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C1F7" w14:textId="77777777" w:rsidR="009903D6" w:rsidRDefault="009903D6" w:rsidP="009903D6">
      <w:pPr>
        <w:pStyle w:val="NoSpacing"/>
        <w:jc w:val="center"/>
        <w:rPr>
          <w:rFonts w:ascii="Times New Roman" w:hAnsi="Times New Roman" w:cs="Times New Roman"/>
          <w:b/>
          <w:sz w:val="24"/>
          <w:szCs w:val="24"/>
        </w:rPr>
      </w:pPr>
    </w:p>
    <w:p w14:paraId="2218E19F" w14:textId="77777777" w:rsidR="009903D6" w:rsidRDefault="009903D6" w:rsidP="003A54E4">
      <w:pPr>
        <w:pStyle w:val="NoSpacing"/>
        <w:jc w:val="center"/>
        <w:rPr>
          <w:sz w:val="28"/>
        </w:rPr>
      </w:pPr>
    </w:p>
    <w:p w14:paraId="2F944FC7" w14:textId="77777777" w:rsidR="003A54E4" w:rsidRDefault="00A97F66" w:rsidP="003A54E4">
      <w:pPr>
        <w:pStyle w:val="NoSpacing"/>
        <w:jc w:val="center"/>
      </w:pPr>
      <w:r>
        <w:rPr>
          <w:noProof/>
        </w:rPr>
        <mc:AlternateContent>
          <mc:Choice Requires="wps">
            <w:drawing>
              <wp:anchor distT="0" distB="0" distL="114300" distR="114300" simplePos="0" relativeHeight="251658240" behindDoc="0" locked="0" layoutInCell="1" allowOverlap="1" wp14:anchorId="5547B746" wp14:editId="6C232598">
                <wp:simplePos x="0" y="0"/>
                <wp:positionH relativeFrom="column">
                  <wp:posOffset>39213</wp:posOffset>
                </wp:positionH>
                <wp:positionV relativeFrom="paragraph">
                  <wp:posOffset>125606</wp:posOffset>
                </wp:positionV>
                <wp:extent cx="5810250" cy="7153424"/>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153424"/>
                        </a:xfrm>
                        <a:prstGeom prst="rect">
                          <a:avLst/>
                        </a:prstGeom>
                        <a:solidFill>
                          <a:srgbClr val="FFFFFF"/>
                        </a:solidFill>
                        <a:ln w="9525">
                          <a:solidFill>
                            <a:srgbClr val="000000"/>
                          </a:solidFill>
                          <a:miter lim="800000"/>
                          <a:headEnd/>
                          <a:tailEnd/>
                        </a:ln>
                      </wps:spPr>
                      <wps:txbx>
                        <w:txbxContent>
                          <w:p w14:paraId="7AB61E52" w14:textId="77777777" w:rsidR="00DD3EC8" w:rsidRDefault="00DD3EC8"/>
                          <w:p w14:paraId="37B62D12" w14:textId="77777777" w:rsidR="00DD3EC8" w:rsidRDefault="00DD3EC8" w:rsidP="001B7E61">
                            <w:pPr>
                              <w:jc w:val="center"/>
                            </w:pPr>
                            <w:r w:rsidRPr="004A244F">
                              <w:rPr>
                                <w:noProof/>
                              </w:rPr>
                              <w:drawing>
                                <wp:inline distT="0" distB="0" distL="0" distR="0" wp14:anchorId="5E7E1306" wp14:editId="25ACB81B">
                                  <wp:extent cx="1097280" cy="1085850"/>
                                  <wp:effectExtent l="19050" t="0" r="7620" b="0"/>
                                  <wp:docPr id="2" name="Picture 2" descr="C:\Users\LanducTE\AppData\Local\Microsoft\Windows\Temporary Internet Files\Content.Outlook\SMNILSHL\Atch 2 AFLCMC Emblem - Color 2012 (7).jpg"/>
                                  <wp:cNvGraphicFramePr/>
                                  <a:graphic xmlns:a="http://schemas.openxmlformats.org/drawingml/2006/main">
                                    <a:graphicData uri="http://schemas.openxmlformats.org/drawingml/2006/picture">
                                      <pic:pic xmlns:pic="http://schemas.openxmlformats.org/drawingml/2006/picture">
                                        <pic:nvPicPr>
                                          <pic:cNvPr id="1026" name="Picture 2" descr="C:\Users\LanducTE\AppData\Local\Microsoft\Windows\Temporary Internet Files\Content.Outlook\SMNILSHL\Atch 2 AFLCMC Emblem - Color 2012 (7).jpg"/>
                                          <pic:cNvPicPr>
                                            <a:picLocks noChangeAspect="1" noChangeArrowheads="1"/>
                                          </pic:cNvPicPr>
                                        </pic:nvPicPr>
                                        <pic:blipFill>
                                          <a:blip r:embed="rId11" cstate="print"/>
                                          <a:srcRect/>
                                          <a:stretch>
                                            <a:fillRect/>
                                          </a:stretch>
                                        </pic:blipFill>
                                        <pic:spPr bwMode="auto">
                                          <a:xfrm>
                                            <a:off x="0" y="0"/>
                                            <a:ext cx="1097280" cy="1085850"/>
                                          </a:xfrm>
                                          <a:prstGeom prst="rect">
                                            <a:avLst/>
                                          </a:prstGeom>
                                          <a:noFill/>
                                        </pic:spPr>
                                      </pic:pic>
                                    </a:graphicData>
                                  </a:graphic>
                                </wp:inline>
                              </w:drawing>
                            </w:r>
                          </w:p>
                          <w:p w14:paraId="62EBD9FD" w14:textId="6150B1E5" w:rsidR="00DD3EC8" w:rsidRPr="00C20B68" w:rsidRDefault="00DD3EC8" w:rsidP="001B5688">
                            <w:pPr>
                              <w:jc w:val="center"/>
                              <w:rPr>
                                <w:rFonts w:ascii="Times New Roman" w:hAnsi="Times New Roman" w:cs="Times New Roman"/>
                                <w:sz w:val="28"/>
                                <w:szCs w:val="24"/>
                              </w:rPr>
                            </w:pPr>
                          </w:p>
                          <w:p w14:paraId="0D169F92" w14:textId="77777777" w:rsidR="00DD3EC8" w:rsidRPr="004A244F" w:rsidRDefault="00DD3EC8" w:rsidP="00451457">
                            <w:pPr>
                              <w:jc w:val="center"/>
                              <w:rPr>
                                <w:rFonts w:ascii="Times New Roman" w:hAnsi="Times New Roman" w:cs="Times New Roman"/>
                                <w:sz w:val="28"/>
                                <w:szCs w:val="24"/>
                              </w:rPr>
                            </w:pPr>
                            <w:r w:rsidRPr="004A244F">
                              <w:rPr>
                                <w:rFonts w:ascii="Times New Roman" w:hAnsi="Times New Roman" w:cs="Times New Roman"/>
                                <w:sz w:val="28"/>
                                <w:szCs w:val="24"/>
                              </w:rPr>
                              <w:t>Air Force Life Cycle Management Center</w:t>
                            </w:r>
                          </w:p>
                          <w:p w14:paraId="37F463A7" w14:textId="77777777" w:rsidR="00DD3EC8" w:rsidRPr="004A244F" w:rsidRDefault="00DD3EC8" w:rsidP="00451457">
                            <w:pPr>
                              <w:jc w:val="center"/>
                              <w:rPr>
                                <w:rFonts w:ascii="Times New Roman" w:hAnsi="Times New Roman" w:cs="Times New Roman"/>
                                <w:sz w:val="28"/>
                                <w:szCs w:val="24"/>
                              </w:rPr>
                            </w:pPr>
                            <w:r>
                              <w:rPr>
                                <w:rFonts w:ascii="Times New Roman" w:hAnsi="Times New Roman" w:cs="Times New Roman"/>
                                <w:sz w:val="28"/>
                                <w:szCs w:val="24"/>
                              </w:rPr>
                              <w:t xml:space="preserve">Standard </w:t>
                            </w:r>
                            <w:r w:rsidRPr="004A244F">
                              <w:rPr>
                                <w:rFonts w:ascii="Times New Roman" w:hAnsi="Times New Roman" w:cs="Times New Roman"/>
                                <w:sz w:val="28"/>
                                <w:szCs w:val="24"/>
                              </w:rPr>
                              <w:t>P</w:t>
                            </w:r>
                            <w:r>
                              <w:rPr>
                                <w:rFonts w:ascii="Times New Roman" w:hAnsi="Times New Roman" w:cs="Times New Roman"/>
                                <w:sz w:val="28"/>
                                <w:szCs w:val="24"/>
                              </w:rPr>
                              <w:t xml:space="preserve">rocess </w:t>
                            </w:r>
                          </w:p>
                          <w:p w14:paraId="359FDFAD" w14:textId="77777777" w:rsidR="00DD3EC8" w:rsidRDefault="00DD3EC8" w:rsidP="00451457">
                            <w:pPr>
                              <w:jc w:val="center"/>
                              <w:rPr>
                                <w:rFonts w:ascii="Times New Roman" w:hAnsi="Times New Roman" w:cs="Times New Roman"/>
                                <w:sz w:val="28"/>
                                <w:szCs w:val="24"/>
                              </w:rPr>
                            </w:pPr>
                            <w:r>
                              <w:rPr>
                                <w:rFonts w:ascii="Times New Roman" w:hAnsi="Times New Roman" w:cs="Times New Roman"/>
                                <w:sz w:val="28"/>
                                <w:szCs w:val="24"/>
                              </w:rPr>
                              <w:t>For</w:t>
                            </w:r>
                          </w:p>
                          <w:p w14:paraId="5154B9CD" w14:textId="77777777" w:rsidR="00DD3EC8" w:rsidRPr="00BA037D" w:rsidRDefault="00DD3EC8" w:rsidP="008C3AD2">
                            <w:pPr>
                              <w:jc w:val="center"/>
                              <w:rPr>
                                <w:rFonts w:ascii="Times New Roman" w:hAnsi="Times New Roman" w:cs="Times New Roman"/>
                                <w:i/>
                                <w:sz w:val="28"/>
                                <w:szCs w:val="24"/>
                              </w:rPr>
                            </w:pPr>
                            <w:r>
                              <w:rPr>
                                <w:rFonts w:ascii="Times New Roman" w:hAnsi="Times New Roman" w:cs="Times New Roman"/>
                                <w:i/>
                                <w:sz w:val="28"/>
                                <w:szCs w:val="24"/>
                              </w:rPr>
                              <w:t xml:space="preserve">Cybersecurity </w:t>
                            </w:r>
                            <w:r w:rsidRPr="00BA037D">
                              <w:rPr>
                                <w:rFonts w:ascii="Times New Roman" w:hAnsi="Times New Roman" w:cs="Times New Roman"/>
                                <w:i/>
                                <w:sz w:val="28"/>
                                <w:szCs w:val="24"/>
                              </w:rPr>
                              <w:t xml:space="preserve"> </w:t>
                            </w:r>
                          </w:p>
                          <w:p w14:paraId="3A68D207" w14:textId="77777777" w:rsidR="00DD3EC8" w:rsidRPr="00BA037D" w:rsidRDefault="00DD3EC8" w:rsidP="00BB4CCE">
                            <w:pPr>
                              <w:jc w:val="center"/>
                              <w:rPr>
                                <w:rFonts w:ascii="Times New Roman" w:hAnsi="Times New Roman" w:cs="Times New Roman"/>
                                <w:i/>
                                <w:sz w:val="28"/>
                                <w:szCs w:val="24"/>
                              </w:rPr>
                            </w:pPr>
                            <w:r>
                              <w:rPr>
                                <w:rFonts w:ascii="Times New Roman" w:hAnsi="Times New Roman" w:cs="Times New Roman"/>
                                <w:i/>
                                <w:sz w:val="28"/>
                                <w:szCs w:val="24"/>
                              </w:rPr>
                              <w:t>Assessment and Authorization</w:t>
                            </w:r>
                            <w:r w:rsidRPr="00BA037D">
                              <w:rPr>
                                <w:rFonts w:ascii="Times New Roman" w:hAnsi="Times New Roman" w:cs="Times New Roman"/>
                                <w:i/>
                                <w:sz w:val="28"/>
                                <w:szCs w:val="24"/>
                              </w:rPr>
                              <w:t xml:space="preserve"> </w:t>
                            </w:r>
                          </w:p>
                          <w:p w14:paraId="624E273D" w14:textId="25B47CE2" w:rsidR="00DD3EC8" w:rsidRPr="00451457" w:rsidRDefault="00DD3EC8" w:rsidP="00451457">
                            <w:pPr>
                              <w:ind w:left="1080" w:right="1380"/>
                              <w:jc w:val="center"/>
                              <w:rPr>
                                <w:sz w:val="20"/>
                              </w:rPr>
                            </w:pPr>
                          </w:p>
                          <w:p w14:paraId="6B44410D" w14:textId="77777777" w:rsidR="00DD3EC8" w:rsidRDefault="00DD3EC8" w:rsidP="00F92A70">
                            <w:pPr>
                              <w:jc w:val="right"/>
                            </w:pPr>
                          </w:p>
                          <w:p w14:paraId="34806D29" w14:textId="77777777" w:rsidR="00DD3EC8" w:rsidRDefault="00DD3EC8" w:rsidP="00F92A70">
                            <w:pPr>
                              <w:jc w:val="right"/>
                            </w:pPr>
                          </w:p>
                          <w:p w14:paraId="3DE884DA" w14:textId="77777777" w:rsidR="00DD3EC8" w:rsidRDefault="00DD3EC8" w:rsidP="00F92A70">
                            <w:pPr>
                              <w:jc w:val="right"/>
                            </w:pPr>
                          </w:p>
                          <w:p w14:paraId="1C3D7990" w14:textId="77777777" w:rsidR="00DD3EC8" w:rsidRDefault="00DD3EC8" w:rsidP="00F92A70">
                            <w:pPr>
                              <w:jc w:val="right"/>
                            </w:pPr>
                          </w:p>
                          <w:p w14:paraId="7D6D3F08" w14:textId="77777777" w:rsidR="00DD3EC8" w:rsidRDefault="00DD3EC8" w:rsidP="00F92A70">
                            <w:pPr>
                              <w:jc w:val="right"/>
                            </w:pPr>
                          </w:p>
                          <w:p w14:paraId="63181F2C" w14:textId="77777777" w:rsidR="00DD3EC8" w:rsidRDefault="00DD3EC8" w:rsidP="00F92A70">
                            <w:pPr>
                              <w:jc w:val="right"/>
                            </w:pPr>
                          </w:p>
                          <w:p w14:paraId="2F70D232" w14:textId="48524F93" w:rsidR="00DD3EC8" w:rsidRPr="002371D4" w:rsidRDefault="00DD3EC8" w:rsidP="00BB4CCE">
                            <w:pPr>
                              <w:ind w:left="4320"/>
                              <w:rPr>
                                <w:rFonts w:ascii="Times New Roman" w:hAnsi="Times New Roman" w:cs="Times New Roman"/>
                                <w:noProof/>
                                <w:sz w:val="24"/>
                              </w:rPr>
                            </w:pPr>
                            <w:r w:rsidRPr="002371D4">
                              <w:rPr>
                                <w:rFonts w:ascii="Times New Roman" w:hAnsi="Times New Roman" w:cs="Times New Roman"/>
                                <w:noProof/>
                                <w:sz w:val="24"/>
                              </w:rPr>
                              <w:t>Process Owner:  AFLCMC</w:t>
                            </w:r>
                            <w:r w:rsidRPr="00FE45B2">
                              <w:rPr>
                                <w:rFonts w:ascii="Times New Roman" w:hAnsi="Times New Roman" w:cs="Times New Roman"/>
                                <w:noProof/>
                                <w:sz w:val="24"/>
                              </w:rPr>
                              <w:t>/</w:t>
                            </w:r>
                            <w:r w:rsidR="000B11C6" w:rsidRPr="00FE45B2">
                              <w:rPr>
                                <w:rFonts w:ascii="Times New Roman" w:hAnsi="Times New Roman" w:cs="Times New Roman"/>
                                <w:noProof/>
                                <w:sz w:val="24"/>
                              </w:rPr>
                              <w:t>EZ</w:t>
                            </w:r>
                            <w:r w:rsidR="000B11C6">
                              <w:rPr>
                                <w:rFonts w:ascii="Times New Roman" w:hAnsi="Times New Roman" w:cs="Times New Roman"/>
                                <w:noProof/>
                                <w:sz w:val="24"/>
                              </w:rPr>
                              <w:t>A</w:t>
                            </w:r>
                          </w:p>
                          <w:p w14:paraId="163CA1A2" w14:textId="719FD01C" w:rsidR="00DD3EC8" w:rsidRPr="00A64A68" w:rsidRDefault="00DD3EC8" w:rsidP="00BB4CCE">
                            <w:pPr>
                              <w:ind w:left="3600" w:firstLine="720"/>
                              <w:rPr>
                                <w:rFonts w:ascii="Times New Roman" w:hAnsi="Times New Roman" w:cs="Times New Roman"/>
                                <w:strike/>
                                <w:noProof/>
                                <w:sz w:val="24"/>
                              </w:rPr>
                            </w:pPr>
                            <w:r w:rsidRPr="00EF392F">
                              <w:rPr>
                                <w:rFonts w:ascii="Times New Roman" w:hAnsi="Times New Roman" w:cs="Times New Roman"/>
                                <w:noProof/>
                                <w:sz w:val="24"/>
                              </w:rPr>
                              <w:t xml:space="preserve">Date:  </w:t>
                            </w:r>
                            <w:r w:rsidR="002249C0">
                              <w:rPr>
                                <w:rFonts w:ascii="Times New Roman" w:hAnsi="Times New Roman" w:cs="Times New Roman"/>
                                <w:noProof/>
                                <w:sz w:val="24"/>
                              </w:rPr>
                              <w:t>17</w:t>
                            </w:r>
                            <w:r w:rsidR="004E7DF9">
                              <w:rPr>
                                <w:rFonts w:ascii="Times New Roman" w:hAnsi="Times New Roman" w:cs="Times New Roman"/>
                                <w:noProof/>
                                <w:sz w:val="24"/>
                              </w:rPr>
                              <w:t xml:space="preserve"> </w:t>
                            </w:r>
                            <w:r>
                              <w:rPr>
                                <w:rFonts w:ascii="Times New Roman" w:hAnsi="Times New Roman" w:cs="Times New Roman"/>
                                <w:noProof/>
                                <w:sz w:val="24"/>
                              </w:rPr>
                              <w:t xml:space="preserve">October </w:t>
                            </w:r>
                            <w:r w:rsidR="00DC3AD9">
                              <w:rPr>
                                <w:rFonts w:ascii="Times New Roman" w:hAnsi="Times New Roman" w:cs="Times New Roman"/>
                                <w:noProof/>
                                <w:sz w:val="24"/>
                              </w:rPr>
                              <w:t>2024</w:t>
                            </w:r>
                          </w:p>
                          <w:p w14:paraId="2F1172AF" w14:textId="24CD7929" w:rsidR="00DD3EC8" w:rsidRPr="00A64A68" w:rsidRDefault="00DD3EC8" w:rsidP="00BB4CCE">
                            <w:pPr>
                              <w:ind w:left="3600" w:firstLine="720"/>
                              <w:rPr>
                                <w:rFonts w:ascii="Times New Roman" w:hAnsi="Times New Roman" w:cs="Times New Roman"/>
                                <w:sz w:val="24"/>
                              </w:rPr>
                            </w:pPr>
                            <w:r w:rsidRPr="002371D4">
                              <w:rPr>
                                <w:rFonts w:ascii="Times New Roman" w:hAnsi="Times New Roman" w:cs="Times New Roman"/>
                                <w:noProof/>
                                <w:sz w:val="24"/>
                              </w:rPr>
                              <w:t>Version:</w:t>
                            </w:r>
                            <w:r>
                              <w:rPr>
                                <w:rFonts w:ascii="Times New Roman" w:hAnsi="Times New Roman" w:cs="Times New Roman"/>
                                <w:noProof/>
                                <w:sz w:val="24"/>
                              </w:rPr>
                              <w:t xml:space="preserve">  </w:t>
                            </w:r>
                            <w:r w:rsidRPr="00A64A68">
                              <w:rPr>
                                <w:rFonts w:ascii="Times New Roman" w:hAnsi="Times New Roman" w:cs="Times New Roman"/>
                                <w:noProof/>
                                <w:sz w:val="24"/>
                              </w:rPr>
                              <w:t>3.</w:t>
                            </w:r>
                            <w:r w:rsidR="005A41C2">
                              <w:rPr>
                                <w:rFonts w:ascii="Times New Roman" w:hAnsi="Times New Roman" w:cs="Times New Roman"/>
                                <w:noProof/>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7B746" id="_x0000_t202" coordsize="21600,21600" o:spt="202" path="m,l,21600r21600,l21600,xe">
                <v:stroke joinstyle="miter"/>
                <v:path gradientshapeok="t" o:connecttype="rect"/>
              </v:shapetype>
              <v:shape id="Text Box 2" o:spid="_x0000_s1026" type="#_x0000_t202" style="position:absolute;left:0;text-align:left;margin-left:3.1pt;margin-top:9.9pt;width:457.5pt;height:5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">
                <v:textbox>
                  <w:txbxContent>
                    <w:p w14:paraId="7AB61E52" w14:textId="77777777" w:rsidR="00DD3EC8" w:rsidRDefault="00DD3EC8"/>
                    <w:p w14:paraId="37B62D12" w14:textId="77777777" w:rsidR="00DD3EC8" w:rsidRDefault="00DD3EC8" w:rsidP="001B7E61">
                      <w:pPr>
                        <w:jc w:val="center"/>
                      </w:pPr>
                      <w:r w:rsidRPr="004A244F">
                        <w:rPr>
                          <w:noProof/>
                        </w:rPr>
                        <w:drawing>
                          <wp:inline distT="0" distB="0" distL="0" distR="0" wp14:anchorId="5E7E1306" wp14:editId="25ACB81B">
                            <wp:extent cx="1097280" cy="1085850"/>
                            <wp:effectExtent l="19050" t="0" r="7620" b="0"/>
                            <wp:docPr id="2" name="Picture 2" descr="C:\Users\LanducTE\AppData\Local\Microsoft\Windows\Temporary Internet Files\Content.Outlook\SMNILSHL\Atch 2 AFLCMC Emblem - Color 2012 (7).jpg"/>
                            <wp:cNvGraphicFramePr/>
                            <a:graphic xmlns:a="http://schemas.openxmlformats.org/drawingml/2006/main">
                              <a:graphicData uri="http://schemas.openxmlformats.org/drawingml/2006/picture">
                                <pic:pic xmlns:pic="http://schemas.openxmlformats.org/drawingml/2006/picture">
                                  <pic:nvPicPr>
                                    <pic:cNvPr id="1026" name="Picture 2" descr="C:\Users\LanducTE\AppData\Local\Microsoft\Windows\Temporary Internet Files\Content.Outlook\SMNILSHL\Atch 2 AFLCMC Emblem - Color 2012 (7).jpg"/>
                                    <pic:cNvPicPr>
                                      <a:picLocks noChangeAspect="1" noChangeArrowheads="1"/>
                                    </pic:cNvPicPr>
                                  </pic:nvPicPr>
                                  <pic:blipFill>
                                    <a:blip r:embed="rId11" cstate="print"/>
                                    <a:srcRect/>
                                    <a:stretch>
                                      <a:fillRect/>
                                    </a:stretch>
                                  </pic:blipFill>
                                  <pic:spPr bwMode="auto">
                                    <a:xfrm>
                                      <a:off x="0" y="0"/>
                                      <a:ext cx="1097280" cy="1085850"/>
                                    </a:xfrm>
                                    <a:prstGeom prst="rect">
                                      <a:avLst/>
                                    </a:prstGeom>
                                    <a:noFill/>
                                  </pic:spPr>
                                </pic:pic>
                              </a:graphicData>
                            </a:graphic>
                          </wp:inline>
                        </w:drawing>
                      </w:r>
                    </w:p>
                    <w:p w14:paraId="62EBD9FD" w14:textId="6150B1E5" w:rsidR="00DD3EC8" w:rsidRPr="00C20B68" w:rsidRDefault="00DD3EC8" w:rsidP="001B5688">
                      <w:pPr>
                        <w:jc w:val="center"/>
                        <w:rPr>
                          <w:rFonts w:ascii="Times New Roman" w:hAnsi="Times New Roman" w:cs="Times New Roman"/>
                          <w:sz w:val="28"/>
                          <w:szCs w:val="24"/>
                        </w:rPr>
                      </w:pPr>
                    </w:p>
                    <w:p w14:paraId="0D169F92" w14:textId="77777777" w:rsidR="00DD3EC8" w:rsidRPr="004A244F" w:rsidRDefault="00DD3EC8" w:rsidP="00451457">
                      <w:pPr>
                        <w:jc w:val="center"/>
                        <w:rPr>
                          <w:rFonts w:ascii="Times New Roman" w:hAnsi="Times New Roman" w:cs="Times New Roman"/>
                          <w:sz w:val="28"/>
                          <w:szCs w:val="24"/>
                        </w:rPr>
                      </w:pPr>
                      <w:r w:rsidRPr="004A244F">
                        <w:rPr>
                          <w:rFonts w:ascii="Times New Roman" w:hAnsi="Times New Roman" w:cs="Times New Roman"/>
                          <w:sz w:val="28"/>
                          <w:szCs w:val="24"/>
                        </w:rPr>
                        <w:t>Air Force Life Cycle Management Center</w:t>
                      </w:r>
                    </w:p>
                    <w:p w14:paraId="37F463A7" w14:textId="77777777" w:rsidR="00DD3EC8" w:rsidRPr="004A244F" w:rsidRDefault="00DD3EC8" w:rsidP="00451457">
                      <w:pPr>
                        <w:jc w:val="center"/>
                        <w:rPr>
                          <w:rFonts w:ascii="Times New Roman" w:hAnsi="Times New Roman" w:cs="Times New Roman"/>
                          <w:sz w:val="28"/>
                          <w:szCs w:val="24"/>
                        </w:rPr>
                      </w:pPr>
                      <w:r>
                        <w:rPr>
                          <w:rFonts w:ascii="Times New Roman" w:hAnsi="Times New Roman" w:cs="Times New Roman"/>
                          <w:sz w:val="28"/>
                          <w:szCs w:val="24"/>
                        </w:rPr>
                        <w:t xml:space="preserve">Standard </w:t>
                      </w:r>
                      <w:r w:rsidRPr="004A244F">
                        <w:rPr>
                          <w:rFonts w:ascii="Times New Roman" w:hAnsi="Times New Roman" w:cs="Times New Roman"/>
                          <w:sz w:val="28"/>
                          <w:szCs w:val="24"/>
                        </w:rPr>
                        <w:t>P</w:t>
                      </w:r>
                      <w:r>
                        <w:rPr>
                          <w:rFonts w:ascii="Times New Roman" w:hAnsi="Times New Roman" w:cs="Times New Roman"/>
                          <w:sz w:val="28"/>
                          <w:szCs w:val="24"/>
                        </w:rPr>
                        <w:t xml:space="preserve">rocess </w:t>
                      </w:r>
                    </w:p>
                    <w:p w14:paraId="359FDFAD" w14:textId="77777777" w:rsidR="00DD3EC8" w:rsidRDefault="00DD3EC8" w:rsidP="00451457">
                      <w:pPr>
                        <w:jc w:val="center"/>
                        <w:rPr>
                          <w:rFonts w:ascii="Times New Roman" w:hAnsi="Times New Roman" w:cs="Times New Roman"/>
                          <w:sz w:val="28"/>
                          <w:szCs w:val="24"/>
                        </w:rPr>
                      </w:pPr>
                      <w:r>
                        <w:rPr>
                          <w:rFonts w:ascii="Times New Roman" w:hAnsi="Times New Roman" w:cs="Times New Roman"/>
                          <w:sz w:val="28"/>
                          <w:szCs w:val="24"/>
                        </w:rPr>
                        <w:t>For</w:t>
                      </w:r>
                    </w:p>
                    <w:p w14:paraId="5154B9CD" w14:textId="77777777" w:rsidR="00DD3EC8" w:rsidRPr="00BA037D" w:rsidRDefault="00DD3EC8" w:rsidP="008C3AD2">
                      <w:pPr>
                        <w:jc w:val="center"/>
                        <w:rPr>
                          <w:rFonts w:ascii="Times New Roman" w:hAnsi="Times New Roman" w:cs="Times New Roman"/>
                          <w:i/>
                          <w:sz w:val="28"/>
                          <w:szCs w:val="24"/>
                        </w:rPr>
                      </w:pPr>
                      <w:r>
                        <w:rPr>
                          <w:rFonts w:ascii="Times New Roman" w:hAnsi="Times New Roman" w:cs="Times New Roman"/>
                          <w:i/>
                          <w:sz w:val="28"/>
                          <w:szCs w:val="24"/>
                        </w:rPr>
                        <w:t xml:space="preserve">Cybersecurity </w:t>
                      </w:r>
                      <w:r w:rsidRPr="00BA037D">
                        <w:rPr>
                          <w:rFonts w:ascii="Times New Roman" w:hAnsi="Times New Roman" w:cs="Times New Roman"/>
                          <w:i/>
                          <w:sz w:val="28"/>
                          <w:szCs w:val="24"/>
                        </w:rPr>
                        <w:t xml:space="preserve"> </w:t>
                      </w:r>
                    </w:p>
                    <w:p w14:paraId="3A68D207" w14:textId="77777777" w:rsidR="00DD3EC8" w:rsidRPr="00BA037D" w:rsidRDefault="00DD3EC8" w:rsidP="00BB4CCE">
                      <w:pPr>
                        <w:jc w:val="center"/>
                        <w:rPr>
                          <w:rFonts w:ascii="Times New Roman" w:hAnsi="Times New Roman" w:cs="Times New Roman"/>
                          <w:i/>
                          <w:sz w:val="28"/>
                          <w:szCs w:val="24"/>
                        </w:rPr>
                      </w:pPr>
                      <w:r>
                        <w:rPr>
                          <w:rFonts w:ascii="Times New Roman" w:hAnsi="Times New Roman" w:cs="Times New Roman"/>
                          <w:i/>
                          <w:sz w:val="28"/>
                          <w:szCs w:val="24"/>
                        </w:rPr>
                        <w:t>Assessment and Authorization</w:t>
                      </w:r>
                      <w:r w:rsidRPr="00BA037D">
                        <w:rPr>
                          <w:rFonts w:ascii="Times New Roman" w:hAnsi="Times New Roman" w:cs="Times New Roman"/>
                          <w:i/>
                          <w:sz w:val="28"/>
                          <w:szCs w:val="24"/>
                        </w:rPr>
                        <w:t xml:space="preserve"> </w:t>
                      </w:r>
                    </w:p>
                    <w:p w14:paraId="624E273D" w14:textId="25B47CE2" w:rsidR="00DD3EC8" w:rsidRPr="00451457" w:rsidRDefault="00DD3EC8" w:rsidP="00451457">
                      <w:pPr>
                        <w:ind w:left="1080" w:right="1380"/>
                        <w:jc w:val="center"/>
                        <w:rPr>
                          <w:sz w:val="20"/>
                        </w:rPr>
                      </w:pPr>
                    </w:p>
                    <w:p w14:paraId="6B44410D" w14:textId="77777777" w:rsidR="00DD3EC8" w:rsidRDefault="00DD3EC8" w:rsidP="00F92A70">
                      <w:pPr>
                        <w:jc w:val="right"/>
                      </w:pPr>
                    </w:p>
                    <w:p w14:paraId="34806D29" w14:textId="77777777" w:rsidR="00DD3EC8" w:rsidRDefault="00DD3EC8" w:rsidP="00F92A70">
                      <w:pPr>
                        <w:jc w:val="right"/>
                      </w:pPr>
                    </w:p>
                    <w:p w14:paraId="3DE884DA" w14:textId="77777777" w:rsidR="00DD3EC8" w:rsidRDefault="00DD3EC8" w:rsidP="00F92A70">
                      <w:pPr>
                        <w:jc w:val="right"/>
                      </w:pPr>
                    </w:p>
                    <w:p w14:paraId="1C3D7990" w14:textId="77777777" w:rsidR="00DD3EC8" w:rsidRDefault="00DD3EC8" w:rsidP="00F92A70">
                      <w:pPr>
                        <w:jc w:val="right"/>
                      </w:pPr>
                    </w:p>
                    <w:p w14:paraId="7D6D3F08" w14:textId="77777777" w:rsidR="00DD3EC8" w:rsidRDefault="00DD3EC8" w:rsidP="00F92A70">
                      <w:pPr>
                        <w:jc w:val="right"/>
                      </w:pPr>
                    </w:p>
                    <w:p w14:paraId="63181F2C" w14:textId="77777777" w:rsidR="00DD3EC8" w:rsidRDefault="00DD3EC8" w:rsidP="00F92A70">
                      <w:pPr>
                        <w:jc w:val="right"/>
                      </w:pPr>
                    </w:p>
                    <w:p w14:paraId="2F70D232" w14:textId="48524F93" w:rsidR="00DD3EC8" w:rsidRPr="002371D4" w:rsidRDefault="00DD3EC8" w:rsidP="00BB4CCE">
                      <w:pPr>
                        <w:ind w:left="4320"/>
                        <w:rPr>
                          <w:rFonts w:ascii="Times New Roman" w:hAnsi="Times New Roman" w:cs="Times New Roman"/>
                          <w:noProof/>
                          <w:sz w:val="24"/>
                        </w:rPr>
                      </w:pPr>
                      <w:r w:rsidRPr="002371D4">
                        <w:rPr>
                          <w:rFonts w:ascii="Times New Roman" w:hAnsi="Times New Roman" w:cs="Times New Roman"/>
                          <w:noProof/>
                          <w:sz w:val="24"/>
                        </w:rPr>
                        <w:t>Process Owner:  AFLCMC</w:t>
                      </w:r>
                      <w:r w:rsidRPr="00FE45B2">
                        <w:rPr>
                          <w:rFonts w:ascii="Times New Roman" w:hAnsi="Times New Roman" w:cs="Times New Roman"/>
                          <w:noProof/>
                          <w:sz w:val="24"/>
                        </w:rPr>
                        <w:t>/</w:t>
                      </w:r>
                      <w:r w:rsidR="000B11C6" w:rsidRPr="00FE45B2">
                        <w:rPr>
                          <w:rFonts w:ascii="Times New Roman" w:hAnsi="Times New Roman" w:cs="Times New Roman"/>
                          <w:noProof/>
                          <w:sz w:val="24"/>
                        </w:rPr>
                        <w:t>EZ</w:t>
                      </w:r>
                      <w:r w:rsidR="000B11C6">
                        <w:rPr>
                          <w:rFonts w:ascii="Times New Roman" w:hAnsi="Times New Roman" w:cs="Times New Roman"/>
                          <w:noProof/>
                          <w:sz w:val="24"/>
                        </w:rPr>
                        <w:t>A</w:t>
                      </w:r>
                    </w:p>
                    <w:p w14:paraId="163CA1A2" w14:textId="719FD01C" w:rsidR="00DD3EC8" w:rsidRPr="00A64A68" w:rsidRDefault="00DD3EC8" w:rsidP="00BB4CCE">
                      <w:pPr>
                        <w:ind w:left="3600" w:firstLine="720"/>
                        <w:rPr>
                          <w:rFonts w:ascii="Times New Roman" w:hAnsi="Times New Roman" w:cs="Times New Roman"/>
                          <w:strike/>
                          <w:noProof/>
                          <w:sz w:val="24"/>
                        </w:rPr>
                      </w:pPr>
                      <w:r w:rsidRPr="00EF392F">
                        <w:rPr>
                          <w:rFonts w:ascii="Times New Roman" w:hAnsi="Times New Roman" w:cs="Times New Roman"/>
                          <w:noProof/>
                          <w:sz w:val="24"/>
                        </w:rPr>
                        <w:t xml:space="preserve">Date:  </w:t>
                      </w:r>
                      <w:r w:rsidR="002249C0">
                        <w:rPr>
                          <w:rFonts w:ascii="Times New Roman" w:hAnsi="Times New Roman" w:cs="Times New Roman"/>
                          <w:noProof/>
                          <w:sz w:val="24"/>
                        </w:rPr>
                        <w:t>17</w:t>
                      </w:r>
                      <w:r w:rsidR="004E7DF9">
                        <w:rPr>
                          <w:rFonts w:ascii="Times New Roman" w:hAnsi="Times New Roman" w:cs="Times New Roman"/>
                          <w:noProof/>
                          <w:sz w:val="24"/>
                        </w:rPr>
                        <w:t xml:space="preserve"> </w:t>
                      </w:r>
                      <w:r>
                        <w:rPr>
                          <w:rFonts w:ascii="Times New Roman" w:hAnsi="Times New Roman" w:cs="Times New Roman"/>
                          <w:noProof/>
                          <w:sz w:val="24"/>
                        </w:rPr>
                        <w:t xml:space="preserve">October </w:t>
                      </w:r>
                      <w:r w:rsidR="00DC3AD9">
                        <w:rPr>
                          <w:rFonts w:ascii="Times New Roman" w:hAnsi="Times New Roman" w:cs="Times New Roman"/>
                          <w:noProof/>
                          <w:sz w:val="24"/>
                        </w:rPr>
                        <w:t>2024</w:t>
                      </w:r>
                    </w:p>
                    <w:p w14:paraId="2F1172AF" w14:textId="24CD7929" w:rsidR="00DD3EC8" w:rsidRPr="00A64A68" w:rsidRDefault="00DD3EC8" w:rsidP="00BB4CCE">
                      <w:pPr>
                        <w:ind w:left="3600" w:firstLine="720"/>
                        <w:rPr>
                          <w:rFonts w:ascii="Times New Roman" w:hAnsi="Times New Roman" w:cs="Times New Roman"/>
                          <w:sz w:val="24"/>
                        </w:rPr>
                      </w:pPr>
                      <w:r w:rsidRPr="002371D4">
                        <w:rPr>
                          <w:rFonts w:ascii="Times New Roman" w:hAnsi="Times New Roman" w:cs="Times New Roman"/>
                          <w:noProof/>
                          <w:sz w:val="24"/>
                        </w:rPr>
                        <w:t>Version:</w:t>
                      </w:r>
                      <w:r>
                        <w:rPr>
                          <w:rFonts w:ascii="Times New Roman" w:hAnsi="Times New Roman" w:cs="Times New Roman"/>
                          <w:noProof/>
                          <w:sz w:val="24"/>
                        </w:rPr>
                        <w:t xml:space="preserve">  </w:t>
                      </w:r>
                      <w:r w:rsidRPr="00A64A68">
                        <w:rPr>
                          <w:rFonts w:ascii="Times New Roman" w:hAnsi="Times New Roman" w:cs="Times New Roman"/>
                          <w:noProof/>
                          <w:sz w:val="24"/>
                        </w:rPr>
                        <w:t>3.</w:t>
                      </w:r>
                      <w:r w:rsidR="005A41C2">
                        <w:rPr>
                          <w:rFonts w:ascii="Times New Roman" w:hAnsi="Times New Roman" w:cs="Times New Roman"/>
                          <w:noProof/>
                          <w:sz w:val="24"/>
                        </w:rPr>
                        <w:t>5</w:t>
                      </w:r>
                    </w:p>
                  </w:txbxContent>
                </v:textbox>
              </v:shape>
            </w:pict>
          </mc:Fallback>
        </mc:AlternateContent>
      </w:r>
    </w:p>
    <w:p w14:paraId="4B696B35" w14:textId="77777777" w:rsidR="003A54E4" w:rsidRDefault="003A54E4" w:rsidP="003A54E4">
      <w:pPr>
        <w:pStyle w:val="NoSpacing"/>
        <w:jc w:val="center"/>
      </w:pPr>
    </w:p>
    <w:p w14:paraId="26429C9C" w14:textId="77777777" w:rsidR="003A54E4" w:rsidRDefault="003A54E4" w:rsidP="003A54E4">
      <w:pPr>
        <w:pStyle w:val="NoSpacing"/>
        <w:jc w:val="center"/>
      </w:pPr>
    </w:p>
    <w:p w14:paraId="647EC3AB" w14:textId="77777777" w:rsidR="003A54E4" w:rsidRDefault="003A54E4" w:rsidP="003A54E4">
      <w:pPr>
        <w:pStyle w:val="NoSpacing"/>
        <w:jc w:val="center"/>
      </w:pPr>
    </w:p>
    <w:p w14:paraId="6E255D65" w14:textId="77777777" w:rsidR="003A54E4" w:rsidRDefault="003A54E4" w:rsidP="003A54E4">
      <w:pPr>
        <w:pStyle w:val="NoSpacing"/>
        <w:jc w:val="center"/>
      </w:pPr>
    </w:p>
    <w:p w14:paraId="20452D96" w14:textId="77777777" w:rsidR="00BA037D" w:rsidRDefault="00F35AC7">
      <w:pPr>
        <w:sectPr w:rsidR="00BA037D" w:rsidSect="00BA037D">
          <w:headerReference w:type="default" r:id="rId12"/>
          <w:footerReference w:type="default" r:id="rId13"/>
          <w:pgSz w:w="12240" w:h="15840"/>
          <w:pgMar w:top="1440" w:right="1440" w:bottom="1440" w:left="1440" w:header="720" w:footer="720" w:gutter="0"/>
          <w:pgNumType w:fmt="lowerRoman" w:start="1"/>
          <w:cols w:space="720"/>
          <w:titlePg/>
          <w:docGrid w:linePitch="360"/>
        </w:sectPr>
      </w:pPr>
      <w:r>
        <w:br w:type="page"/>
      </w:r>
    </w:p>
    <w:p w14:paraId="18F2A64A" w14:textId="77777777" w:rsidR="00BA037D" w:rsidRPr="00567B72" w:rsidRDefault="00D833DB" w:rsidP="00BA037D">
      <w:pPr>
        <w:jc w:val="center"/>
        <w:rPr>
          <w:rFonts w:ascii="Times New Roman" w:hAnsi="Times New Roman" w:cs="Times New Roman"/>
          <w:b/>
          <w:i/>
          <w:sz w:val="28"/>
          <w:szCs w:val="24"/>
        </w:rPr>
      </w:pPr>
      <w:r>
        <w:rPr>
          <w:rFonts w:ascii="Times New Roman" w:hAnsi="Times New Roman" w:cs="Times New Roman"/>
          <w:b/>
          <w:i/>
          <w:sz w:val="28"/>
          <w:szCs w:val="24"/>
        </w:rPr>
        <w:lastRenderedPageBreak/>
        <w:t xml:space="preserve">Cybersecurity </w:t>
      </w:r>
      <w:r w:rsidR="00340AE4">
        <w:rPr>
          <w:rFonts w:ascii="Times New Roman" w:hAnsi="Times New Roman" w:cs="Times New Roman"/>
          <w:b/>
          <w:i/>
          <w:sz w:val="28"/>
          <w:szCs w:val="24"/>
        </w:rPr>
        <w:t>Assessment and Authorization</w:t>
      </w:r>
      <w:r w:rsidR="00BA037D" w:rsidRPr="00567B72">
        <w:rPr>
          <w:rFonts w:ascii="Times New Roman" w:hAnsi="Times New Roman" w:cs="Times New Roman"/>
          <w:b/>
          <w:i/>
          <w:sz w:val="28"/>
          <w:szCs w:val="24"/>
        </w:rPr>
        <w:t xml:space="preserve"> </w:t>
      </w:r>
    </w:p>
    <w:p w14:paraId="2FE233B5" w14:textId="77777777" w:rsidR="001B5688" w:rsidRPr="00442F85" w:rsidRDefault="001B5688" w:rsidP="001B5688">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9"/>
        <w:gridCol w:w="2344"/>
        <w:gridCol w:w="4667"/>
      </w:tblGrid>
      <w:tr w:rsidR="001B5688" w:rsidRPr="00442F85" w14:paraId="0D5E9334" w14:textId="77777777" w:rsidTr="2D9AB4E6">
        <w:tc>
          <w:tcPr>
            <w:tcW w:w="9350" w:type="dxa"/>
            <w:gridSpan w:val="3"/>
          </w:tcPr>
          <w:p w14:paraId="13E683E5" w14:textId="77777777" w:rsidR="001B5688" w:rsidRPr="00BA037D" w:rsidRDefault="001B5688" w:rsidP="001B5688">
            <w:pPr>
              <w:pStyle w:val="NoSpacing"/>
              <w:jc w:val="center"/>
              <w:rPr>
                <w:rFonts w:ascii="Times New Roman" w:hAnsi="Times New Roman" w:cs="Times New Roman"/>
                <w:b/>
                <w:sz w:val="24"/>
                <w:szCs w:val="24"/>
              </w:rPr>
            </w:pPr>
            <w:r w:rsidRPr="00BA037D">
              <w:rPr>
                <w:rFonts w:ascii="Times New Roman" w:hAnsi="Times New Roman" w:cs="Times New Roman"/>
                <w:b/>
                <w:sz w:val="24"/>
                <w:szCs w:val="24"/>
              </w:rPr>
              <w:t>Record of Changes</w:t>
            </w:r>
          </w:p>
        </w:tc>
      </w:tr>
      <w:tr w:rsidR="001B5688" w:rsidRPr="00442F85" w14:paraId="01143012" w14:textId="77777777" w:rsidTr="2D9AB4E6">
        <w:trPr>
          <w:trHeight w:val="287"/>
        </w:trPr>
        <w:tc>
          <w:tcPr>
            <w:tcW w:w="2339" w:type="dxa"/>
          </w:tcPr>
          <w:p w14:paraId="0041EF69" w14:textId="77777777" w:rsidR="001B5688" w:rsidRPr="00442F85" w:rsidRDefault="001B5688" w:rsidP="001B5688">
            <w:pPr>
              <w:pStyle w:val="NoSpacing"/>
              <w:rPr>
                <w:rFonts w:ascii="Times New Roman" w:hAnsi="Times New Roman" w:cs="Times New Roman"/>
                <w:sz w:val="24"/>
                <w:szCs w:val="24"/>
              </w:rPr>
            </w:pPr>
            <w:r w:rsidRPr="00442F85">
              <w:rPr>
                <w:rFonts w:ascii="Times New Roman" w:hAnsi="Times New Roman" w:cs="Times New Roman"/>
                <w:sz w:val="24"/>
                <w:szCs w:val="24"/>
              </w:rPr>
              <w:t>Version</w:t>
            </w:r>
          </w:p>
        </w:tc>
        <w:tc>
          <w:tcPr>
            <w:tcW w:w="2344" w:type="dxa"/>
          </w:tcPr>
          <w:p w14:paraId="7C8A477D" w14:textId="77777777" w:rsidR="001B5688" w:rsidRPr="004E7DF9" w:rsidRDefault="001B5688" w:rsidP="62A8FCFD">
            <w:pPr>
              <w:pStyle w:val="NoSpacing"/>
              <w:rPr>
                <w:rFonts w:ascii="Times New Roman" w:hAnsi="Times New Roman" w:cs="Times New Roman"/>
                <w:b/>
                <w:bCs/>
                <w:sz w:val="24"/>
                <w:szCs w:val="24"/>
              </w:rPr>
            </w:pPr>
            <w:r w:rsidRPr="004E7DF9">
              <w:rPr>
                <w:rFonts w:ascii="Times New Roman" w:hAnsi="Times New Roman" w:cs="Times New Roman"/>
                <w:b/>
                <w:bCs/>
                <w:sz w:val="24"/>
                <w:szCs w:val="24"/>
              </w:rPr>
              <w:t>Effective Date</w:t>
            </w:r>
          </w:p>
        </w:tc>
        <w:tc>
          <w:tcPr>
            <w:tcW w:w="4667" w:type="dxa"/>
          </w:tcPr>
          <w:p w14:paraId="5FE57707" w14:textId="77777777" w:rsidR="001B5688" w:rsidRPr="00442F85" w:rsidRDefault="001B5688" w:rsidP="001B5688">
            <w:pPr>
              <w:pStyle w:val="NoSpacing"/>
              <w:rPr>
                <w:rFonts w:ascii="Times New Roman" w:hAnsi="Times New Roman" w:cs="Times New Roman"/>
                <w:sz w:val="24"/>
                <w:szCs w:val="24"/>
              </w:rPr>
            </w:pPr>
            <w:r w:rsidRPr="00442F85">
              <w:rPr>
                <w:rFonts w:ascii="Times New Roman" w:hAnsi="Times New Roman" w:cs="Times New Roman"/>
                <w:sz w:val="24"/>
                <w:szCs w:val="24"/>
              </w:rPr>
              <w:t>Summary</w:t>
            </w:r>
          </w:p>
        </w:tc>
      </w:tr>
      <w:tr w:rsidR="001B5688" w:rsidRPr="00442F85" w14:paraId="3D546DFC" w14:textId="77777777" w:rsidTr="2D9AB4E6">
        <w:tc>
          <w:tcPr>
            <w:tcW w:w="2339" w:type="dxa"/>
          </w:tcPr>
          <w:p w14:paraId="7E84E4EC" w14:textId="77777777" w:rsidR="001B5688" w:rsidRPr="00442F85" w:rsidRDefault="001B5688" w:rsidP="001B5688">
            <w:pPr>
              <w:pStyle w:val="NoSpacing"/>
              <w:rPr>
                <w:rFonts w:ascii="Times New Roman" w:hAnsi="Times New Roman" w:cs="Times New Roman"/>
                <w:sz w:val="24"/>
                <w:szCs w:val="24"/>
              </w:rPr>
            </w:pPr>
            <w:r w:rsidRPr="00442F85">
              <w:rPr>
                <w:rFonts w:ascii="Times New Roman" w:hAnsi="Times New Roman" w:cs="Times New Roman"/>
                <w:sz w:val="24"/>
                <w:szCs w:val="24"/>
              </w:rPr>
              <w:t>1.0</w:t>
            </w:r>
          </w:p>
        </w:tc>
        <w:tc>
          <w:tcPr>
            <w:tcW w:w="2344" w:type="dxa"/>
          </w:tcPr>
          <w:p w14:paraId="4B4F2F64" w14:textId="77777777" w:rsidR="001B5688" w:rsidRPr="004E7DF9" w:rsidRDefault="00BA037D" w:rsidP="62A8FCFD">
            <w:pPr>
              <w:pStyle w:val="NoSpacing"/>
              <w:rPr>
                <w:rFonts w:ascii="Times New Roman" w:hAnsi="Times New Roman" w:cs="Times New Roman"/>
                <w:b/>
                <w:bCs/>
                <w:sz w:val="24"/>
                <w:szCs w:val="24"/>
              </w:rPr>
            </w:pPr>
            <w:r w:rsidRPr="004E7DF9">
              <w:rPr>
                <w:rFonts w:ascii="Times New Roman" w:hAnsi="Times New Roman" w:cs="Times New Roman"/>
                <w:b/>
                <w:bCs/>
                <w:sz w:val="24"/>
                <w:szCs w:val="24"/>
              </w:rPr>
              <w:t>1 Aug 13</w:t>
            </w:r>
          </w:p>
        </w:tc>
        <w:tc>
          <w:tcPr>
            <w:tcW w:w="4667" w:type="dxa"/>
          </w:tcPr>
          <w:p w14:paraId="37D9E5DF" w14:textId="0EE1D117" w:rsidR="001B5688" w:rsidRPr="00442F85" w:rsidRDefault="008275FF" w:rsidP="008275FF">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r w:rsidR="00567B72">
              <w:rPr>
                <w:rFonts w:ascii="Times New Roman" w:hAnsi="Times New Roman" w:cs="Times New Roman"/>
                <w:sz w:val="24"/>
                <w:szCs w:val="24"/>
              </w:rPr>
              <w:t>p</w:t>
            </w:r>
            <w:r w:rsidR="00FC0010">
              <w:rPr>
                <w:rFonts w:ascii="Times New Roman" w:hAnsi="Times New Roman" w:cs="Times New Roman"/>
                <w:sz w:val="24"/>
                <w:szCs w:val="24"/>
              </w:rPr>
              <w:t>rocess approved</w:t>
            </w:r>
            <w:r w:rsidR="00BA037D">
              <w:rPr>
                <w:rFonts w:ascii="Times New Roman" w:hAnsi="Times New Roman" w:cs="Times New Roman"/>
                <w:sz w:val="24"/>
                <w:szCs w:val="24"/>
              </w:rPr>
              <w:t xml:space="preserve"> at18 Jul 13 S&amp;P Board</w:t>
            </w:r>
          </w:p>
        </w:tc>
      </w:tr>
      <w:tr w:rsidR="001B5688" w:rsidRPr="00442F85" w14:paraId="0DFAE5EF" w14:textId="77777777" w:rsidTr="2D9AB4E6">
        <w:tc>
          <w:tcPr>
            <w:tcW w:w="2339" w:type="dxa"/>
          </w:tcPr>
          <w:p w14:paraId="6B0C2B72" w14:textId="77777777" w:rsidR="001B5688" w:rsidRPr="00442F85" w:rsidRDefault="00BB4CCE" w:rsidP="001B5688">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2344" w:type="dxa"/>
          </w:tcPr>
          <w:p w14:paraId="4CEB9885" w14:textId="77777777" w:rsidR="001B5688" w:rsidRPr="004E7DF9" w:rsidRDefault="003F1683" w:rsidP="62A8FCFD">
            <w:pPr>
              <w:pStyle w:val="NoSpacing"/>
              <w:rPr>
                <w:rFonts w:ascii="Times New Roman" w:hAnsi="Times New Roman" w:cs="Times New Roman"/>
                <w:b/>
                <w:bCs/>
                <w:sz w:val="24"/>
                <w:szCs w:val="24"/>
              </w:rPr>
            </w:pPr>
            <w:r w:rsidRPr="004E7DF9">
              <w:rPr>
                <w:rFonts w:ascii="Times New Roman" w:hAnsi="Times New Roman" w:cs="Times New Roman"/>
                <w:b/>
                <w:bCs/>
                <w:sz w:val="24"/>
                <w:szCs w:val="24"/>
              </w:rPr>
              <w:t xml:space="preserve">15 </w:t>
            </w:r>
            <w:r w:rsidR="002B134A" w:rsidRPr="004E7DF9">
              <w:rPr>
                <w:rFonts w:ascii="Times New Roman" w:hAnsi="Times New Roman" w:cs="Times New Roman"/>
                <w:b/>
                <w:bCs/>
                <w:sz w:val="24"/>
                <w:szCs w:val="24"/>
              </w:rPr>
              <w:t xml:space="preserve">June </w:t>
            </w:r>
            <w:r w:rsidR="00BB4CCE" w:rsidRPr="004E7DF9">
              <w:rPr>
                <w:rFonts w:ascii="Times New Roman" w:hAnsi="Times New Roman" w:cs="Times New Roman"/>
                <w:b/>
                <w:bCs/>
                <w:sz w:val="24"/>
                <w:szCs w:val="24"/>
              </w:rPr>
              <w:t>2017</w:t>
            </w:r>
          </w:p>
        </w:tc>
        <w:tc>
          <w:tcPr>
            <w:tcW w:w="4667" w:type="dxa"/>
          </w:tcPr>
          <w:p w14:paraId="0546F392" w14:textId="77777777" w:rsidR="001B5688" w:rsidRPr="00442F85" w:rsidRDefault="00BB4CCE">
            <w:pPr>
              <w:pStyle w:val="NoSpacing"/>
              <w:rPr>
                <w:rFonts w:ascii="Times New Roman" w:hAnsi="Times New Roman" w:cs="Times New Roman"/>
                <w:sz w:val="24"/>
                <w:szCs w:val="24"/>
              </w:rPr>
            </w:pPr>
            <w:r>
              <w:rPr>
                <w:rFonts w:ascii="Times New Roman" w:hAnsi="Times New Roman" w:cs="Times New Roman"/>
                <w:sz w:val="24"/>
                <w:szCs w:val="24"/>
              </w:rPr>
              <w:t xml:space="preserve">Updated </w:t>
            </w:r>
            <w:r w:rsidR="00272140">
              <w:rPr>
                <w:rFonts w:ascii="Times New Roman" w:hAnsi="Times New Roman" w:cs="Times New Roman"/>
                <w:sz w:val="24"/>
                <w:szCs w:val="24"/>
              </w:rPr>
              <w:t xml:space="preserve">to align with DoDI 8500.01 and DoDI 8510.01 (Cybersecurity and </w:t>
            </w:r>
            <w:r>
              <w:rPr>
                <w:rFonts w:ascii="Times New Roman" w:hAnsi="Times New Roman" w:cs="Times New Roman"/>
                <w:sz w:val="24"/>
                <w:szCs w:val="24"/>
              </w:rPr>
              <w:t>Risk Management Framework</w:t>
            </w:r>
            <w:r w:rsidR="00272140">
              <w:rPr>
                <w:rFonts w:ascii="Times New Roman" w:hAnsi="Times New Roman" w:cs="Times New Roman"/>
                <w:sz w:val="24"/>
                <w:szCs w:val="24"/>
              </w:rPr>
              <w:t>)</w:t>
            </w:r>
            <w:r>
              <w:rPr>
                <w:rFonts w:ascii="Times New Roman" w:hAnsi="Times New Roman" w:cs="Times New Roman"/>
                <w:sz w:val="24"/>
                <w:szCs w:val="24"/>
              </w:rPr>
              <w:t xml:space="preserve"> and </w:t>
            </w:r>
            <w:r w:rsidR="005377E5">
              <w:rPr>
                <w:rFonts w:ascii="Times New Roman" w:hAnsi="Times New Roman" w:cs="Times New Roman"/>
                <w:sz w:val="24"/>
                <w:szCs w:val="24"/>
              </w:rPr>
              <w:t>to expand the scope of applicability from PIT systems to the entire IT spectrum.  A</w:t>
            </w:r>
            <w:r>
              <w:rPr>
                <w:rFonts w:ascii="Times New Roman" w:hAnsi="Times New Roman" w:cs="Times New Roman"/>
                <w:sz w:val="24"/>
                <w:szCs w:val="24"/>
              </w:rPr>
              <w:t xml:space="preserve">pproved at the </w:t>
            </w:r>
            <w:r w:rsidR="003F1683">
              <w:rPr>
                <w:rFonts w:ascii="Times New Roman" w:hAnsi="Times New Roman" w:cs="Times New Roman"/>
                <w:sz w:val="24"/>
                <w:szCs w:val="24"/>
              </w:rPr>
              <w:t xml:space="preserve">15 </w:t>
            </w:r>
            <w:r w:rsidR="005377E5">
              <w:rPr>
                <w:rFonts w:ascii="Times New Roman" w:hAnsi="Times New Roman" w:cs="Times New Roman"/>
                <w:sz w:val="24"/>
                <w:szCs w:val="24"/>
              </w:rPr>
              <w:t xml:space="preserve">June </w:t>
            </w:r>
            <w:r>
              <w:rPr>
                <w:rFonts w:ascii="Times New Roman" w:hAnsi="Times New Roman" w:cs="Times New Roman"/>
                <w:sz w:val="24"/>
                <w:szCs w:val="24"/>
              </w:rPr>
              <w:t>2017 S</w:t>
            </w:r>
            <w:r w:rsidR="009B4644">
              <w:rPr>
                <w:rFonts w:ascii="Times New Roman" w:hAnsi="Times New Roman" w:cs="Times New Roman"/>
                <w:sz w:val="24"/>
                <w:szCs w:val="24"/>
              </w:rPr>
              <w:t xml:space="preserve">tandards </w:t>
            </w:r>
            <w:r>
              <w:rPr>
                <w:rFonts w:ascii="Times New Roman" w:hAnsi="Times New Roman" w:cs="Times New Roman"/>
                <w:sz w:val="24"/>
                <w:szCs w:val="24"/>
              </w:rPr>
              <w:t>&amp;</w:t>
            </w:r>
            <w:r w:rsidR="009B4644">
              <w:rPr>
                <w:rFonts w:ascii="Times New Roman" w:hAnsi="Times New Roman" w:cs="Times New Roman"/>
                <w:sz w:val="24"/>
                <w:szCs w:val="24"/>
              </w:rPr>
              <w:t xml:space="preserve"> </w:t>
            </w:r>
            <w:r>
              <w:rPr>
                <w:rFonts w:ascii="Times New Roman" w:hAnsi="Times New Roman" w:cs="Times New Roman"/>
                <w:sz w:val="24"/>
                <w:szCs w:val="24"/>
              </w:rPr>
              <w:t>P</w:t>
            </w:r>
            <w:r w:rsidR="009B4644">
              <w:rPr>
                <w:rFonts w:ascii="Times New Roman" w:hAnsi="Times New Roman" w:cs="Times New Roman"/>
                <w:sz w:val="24"/>
                <w:szCs w:val="24"/>
              </w:rPr>
              <w:t>rocess</w:t>
            </w:r>
            <w:r>
              <w:rPr>
                <w:rFonts w:ascii="Times New Roman" w:hAnsi="Times New Roman" w:cs="Times New Roman"/>
                <w:sz w:val="24"/>
                <w:szCs w:val="24"/>
              </w:rPr>
              <w:t xml:space="preserve"> Board</w:t>
            </w:r>
            <w:r w:rsidR="00426BB0">
              <w:rPr>
                <w:rFonts w:ascii="Times New Roman" w:hAnsi="Times New Roman" w:cs="Times New Roman"/>
                <w:sz w:val="24"/>
                <w:szCs w:val="24"/>
              </w:rPr>
              <w:t>.</w:t>
            </w:r>
          </w:p>
        </w:tc>
      </w:tr>
      <w:tr w:rsidR="00835010" w:rsidRPr="00442F85" w14:paraId="244891C2" w14:textId="77777777" w:rsidTr="2D9AB4E6">
        <w:tc>
          <w:tcPr>
            <w:tcW w:w="2339" w:type="dxa"/>
          </w:tcPr>
          <w:p w14:paraId="6D53B6A5" w14:textId="77777777" w:rsidR="00835010" w:rsidRDefault="00835010" w:rsidP="001B5688">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2344" w:type="dxa"/>
          </w:tcPr>
          <w:p w14:paraId="3F92DA51" w14:textId="77777777" w:rsidR="00835010" w:rsidRPr="004E7DF9" w:rsidRDefault="00835010" w:rsidP="62A8FCFD">
            <w:pPr>
              <w:pStyle w:val="NoSpacing"/>
              <w:rPr>
                <w:rFonts w:ascii="Times New Roman" w:hAnsi="Times New Roman" w:cs="Times New Roman"/>
                <w:b/>
                <w:bCs/>
                <w:sz w:val="24"/>
                <w:szCs w:val="24"/>
              </w:rPr>
            </w:pPr>
            <w:r w:rsidRPr="004E7DF9">
              <w:rPr>
                <w:rFonts w:ascii="Times New Roman" w:hAnsi="Times New Roman" w:cs="Times New Roman"/>
                <w:b/>
                <w:bCs/>
                <w:sz w:val="24"/>
                <w:szCs w:val="24"/>
              </w:rPr>
              <w:t>2</w:t>
            </w:r>
            <w:r w:rsidR="00DC24CC" w:rsidRPr="004E7DF9">
              <w:rPr>
                <w:rFonts w:ascii="Times New Roman" w:hAnsi="Times New Roman" w:cs="Times New Roman"/>
                <w:b/>
                <w:bCs/>
                <w:sz w:val="24"/>
                <w:szCs w:val="24"/>
              </w:rPr>
              <w:t>1 June</w:t>
            </w:r>
            <w:r w:rsidRPr="004E7DF9">
              <w:rPr>
                <w:rFonts w:ascii="Times New Roman" w:hAnsi="Times New Roman" w:cs="Times New Roman"/>
                <w:b/>
                <w:bCs/>
                <w:sz w:val="24"/>
                <w:szCs w:val="24"/>
              </w:rPr>
              <w:t xml:space="preserve"> 2018</w:t>
            </w:r>
          </w:p>
        </w:tc>
        <w:tc>
          <w:tcPr>
            <w:tcW w:w="4667" w:type="dxa"/>
          </w:tcPr>
          <w:p w14:paraId="7FCE315C" w14:textId="77777777" w:rsidR="00835010" w:rsidRDefault="00426BB0">
            <w:pPr>
              <w:pStyle w:val="NoSpacing"/>
              <w:rPr>
                <w:rFonts w:ascii="Times New Roman" w:hAnsi="Times New Roman" w:cs="Times New Roman"/>
                <w:sz w:val="24"/>
                <w:szCs w:val="24"/>
              </w:rPr>
            </w:pPr>
            <w:r>
              <w:rPr>
                <w:rFonts w:ascii="Times New Roman" w:hAnsi="Times New Roman" w:cs="Times New Roman"/>
                <w:sz w:val="24"/>
                <w:szCs w:val="24"/>
              </w:rPr>
              <w:t>Updated hyperlinks, references, and definitions.  Improved various wording</w:t>
            </w:r>
            <w:r w:rsidR="00835010">
              <w:rPr>
                <w:rFonts w:ascii="Times New Roman" w:hAnsi="Times New Roman" w:cs="Times New Roman"/>
                <w:sz w:val="24"/>
                <w:szCs w:val="24"/>
              </w:rPr>
              <w:t xml:space="preserve"> and clarified business rules in Table 2.0</w:t>
            </w:r>
            <w:r>
              <w:rPr>
                <w:rFonts w:ascii="Times New Roman" w:hAnsi="Times New Roman" w:cs="Times New Roman"/>
                <w:sz w:val="24"/>
                <w:szCs w:val="24"/>
              </w:rPr>
              <w:t>.  Corrected administrative errors.</w:t>
            </w:r>
            <w:r w:rsidR="000260D9">
              <w:rPr>
                <w:rFonts w:ascii="Times New Roman" w:hAnsi="Times New Roman" w:cs="Times New Roman"/>
                <w:sz w:val="24"/>
                <w:szCs w:val="24"/>
              </w:rPr>
              <w:t xml:space="preserve">  Approved at the 21 June 2018 S&amp;P Board.</w:t>
            </w:r>
          </w:p>
        </w:tc>
      </w:tr>
      <w:tr w:rsidR="001869A3" w:rsidRPr="00442F85" w14:paraId="6FF398D1" w14:textId="77777777" w:rsidTr="2D9AB4E6">
        <w:tc>
          <w:tcPr>
            <w:tcW w:w="2339" w:type="dxa"/>
          </w:tcPr>
          <w:p w14:paraId="0F0C725B" w14:textId="77777777" w:rsidR="001869A3" w:rsidRDefault="009931C2" w:rsidP="001B5688">
            <w:pPr>
              <w:pStyle w:val="NoSpacing"/>
              <w:rPr>
                <w:rFonts w:ascii="Times New Roman" w:hAnsi="Times New Roman" w:cs="Times New Roman"/>
                <w:sz w:val="24"/>
                <w:szCs w:val="24"/>
              </w:rPr>
            </w:pPr>
            <w:r>
              <w:rPr>
                <w:rFonts w:ascii="Times New Roman" w:hAnsi="Times New Roman" w:cs="Times New Roman"/>
                <w:sz w:val="24"/>
                <w:szCs w:val="24"/>
              </w:rPr>
              <w:t>3.1</w:t>
            </w:r>
          </w:p>
        </w:tc>
        <w:tc>
          <w:tcPr>
            <w:tcW w:w="2344" w:type="dxa"/>
          </w:tcPr>
          <w:p w14:paraId="6B8BCD58" w14:textId="77777777" w:rsidR="001869A3" w:rsidRPr="004E7DF9" w:rsidRDefault="00D26257" w:rsidP="62A8FCFD">
            <w:pPr>
              <w:pStyle w:val="NoSpacing"/>
              <w:rPr>
                <w:rFonts w:ascii="Times New Roman" w:hAnsi="Times New Roman" w:cs="Times New Roman"/>
                <w:b/>
                <w:bCs/>
                <w:sz w:val="24"/>
                <w:szCs w:val="24"/>
              </w:rPr>
            </w:pPr>
            <w:r w:rsidRPr="004E7DF9">
              <w:rPr>
                <w:rFonts w:ascii="Times New Roman" w:hAnsi="Times New Roman" w:cs="Times New Roman"/>
                <w:b/>
                <w:bCs/>
                <w:sz w:val="24"/>
                <w:szCs w:val="24"/>
              </w:rPr>
              <w:t xml:space="preserve">17 </w:t>
            </w:r>
            <w:r w:rsidR="00D24488" w:rsidRPr="004E7DF9">
              <w:rPr>
                <w:rFonts w:ascii="Times New Roman" w:hAnsi="Times New Roman" w:cs="Times New Roman"/>
                <w:b/>
                <w:bCs/>
                <w:sz w:val="24"/>
                <w:szCs w:val="24"/>
              </w:rPr>
              <w:t>October</w:t>
            </w:r>
            <w:r w:rsidR="001869A3" w:rsidRPr="004E7DF9">
              <w:rPr>
                <w:rFonts w:ascii="Times New Roman" w:hAnsi="Times New Roman" w:cs="Times New Roman"/>
                <w:b/>
                <w:bCs/>
                <w:sz w:val="24"/>
                <w:szCs w:val="24"/>
              </w:rPr>
              <w:t xml:space="preserve"> 2019</w:t>
            </w:r>
          </w:p>
        </w:tc>
        <w:tc>
          <w:tcPr>
            <w:tcW w:w="4667" w:type="dxa"/>
          </w:tcPr>
          <w:p w14:paraId="6D51A353" w14:textId="77777777" w:rsidR="001869A3" w:rsidRDefault="00D26257">
            <w:pPr>
              <w:pStyle w:val="NoSpacing"/>
              <w:rPr>
                <w:rFonts w:ascii="Times New Roman" w:hAnsi="Times New Roman" w:cs="Times New Roman"/>
                <w:sz w:val="24"/>
                <w:szCs w:val="24"/>
              </w:rPr>
            </w:pPr>
            <w:r>
              <w:rPr>
                <w:rFonts w:ascii="Times New Roman" w:hAnsi="Times New Roman" w:cs="Times New Roman"/>
                <w:sz w:val="24"/>
                <w:szCs w:val="24"/>
              </w:rPr>
              <w:t xml:space="preserve">Annual Review.  Aligned with SP for Program Protection </w:t>
            </w:r>
            <w:r w:rsidR="00EC51B3">
              <w:rPr>
                <w:rFonts w:ascii="Times New Roman" w:hAnsi="Times New Roman" w:cs="Times New Roman"/>
                <w:sz w:val="24"/>
                <w:szCs w:val="24"/>
              </w:rPr>
              <w:t xml:space="preserve">Planning </w:t>
            </w:r>
            <w:r>
              <w:rPr>
                <w:rFonts w:ascii="Times New Roman" w:hAnsi="Times New Roman" w:cs="Times New Roman"/>
                <w:sz w:val="24"/>
                <w:szCs w:val="24"/>
              </w:rPr>
              <w:t xml:space="preserve">and System Security Engineering.  </w:t>
            </w:r>
            <w:r w:rsidR="009931C2">
              <w:rPr>
                <w:rFonts w:ascii="Times New Roman" w:hAnsi="Times New Roman" w:cs="Times New Roman"/>
                <w:sz w:val="24"/>
                <w:szCs w:val="24"/>
              </w:rPr>
              <w:t>Corrected administrative errors.  Updated references.</w:t>
            </w:r>
            <w:r w:rsidR="00D24488">
              <w:rPr>
                <w:rFonts w:ascii="Times New Roman" w:hAnsi="Times New Roman" w:cs="Times New Roman"/>
                <w:sz w:val="24"/>
                <w:szCs w:val="24"/>
              </w:rPr>
              <w:t xml:space="preserve">  Approved at the </w:t>
            </w:r>
            <w:r>
              <w:rPr>
                <w:rFonts w:ascii="Times New Roman" w:hAnsi="Times New Roman" w:cs="Times New Roman"/>
                <w:sz w:val="24"/>
                <w:szCs w:val="24"/>
              </w:rPr>
              <w:t xml:space="preserve">17 </w:t>
            </w:r>
            <w:r w:rsidR="00D24488">
              <w:rPr>
                <w:rFonts w:ascii="Times New Roman" w:hAnsi="Times New Roman" w:cs="Times New Roman"/>
                <w:sz w:val="24"/>
                <w:szCs w:val="24"/>
              </w:rPr>
              <w:t>October 2019 S&amp;P Board.</w:t>
            </w:r>
          </w:p>
        </w:tc>
      </w:tr>
      <w:tr w:rsidR="005C1F7E" w:rsidRPr="00442F85" w14:paraId="121B8570" w14:textId="77777777" w:rsidTr="2D9AB4E6">
        <w:tc>
          <w:tcPr>
            <w:tcW w:w="2339" w:type="dxa"/>
          </w:tcPr>
          <w:p w14:paraId="7A04E96B" w14:textId="3EDB12D4" w:rsidR="005C1F7E" w:rsidRDefault="005C1F7E" w:rsidP="001B5688">
            <w:pPr>
              <w:pStyle w:val="NoSpacing"/>
              <w:rPr>
                <w:rFonts w:ascii="Times New Roman" w:hAnsi="Times New Roman" w:cs="Times New Roman"/>
                <w:sz w:val="24"/>
                <w:szCs w:val="24"/>
              </w:rPr>
            </w:pPr>
            <w:r>
              <w:rPr>
                <w:rFonts w:ascii="Times New Roman" w:hAnsi="Times New Roman" w:cs="Times New Roman"/>
                <w:sz w:val="24"/>
                <w:szCs w:val="24"/>
              </w:rPr>
              <w:t>3.2</w:t>
            </w:r>
          </w:p>
        </w:tc>
        <w:tc>
          <w:tcPr>
            <w:tcW w:w="2344" w:type="dxa"/>
          </w:tcPr>
          <w:p w14:paraId="297BB1BF" w14:textId="5B360770" w:rsidR="005C1F7E" w:rsidRPr="004E7DF9" w:rsidRDefault="0040645A" w:rsidP="62A8FCFD">
            <w:pPr>
              <w:pStyle w:val="NoSpacing"/>
              <w:rPr>
                <w:rFonts w:ascii="Times New Roman" w:hAnsi="Times New Roman" w:cs="Times New Roman"/>
                <w:b/>
                <w:bCs/>
                <w:sz w:val="24"/>
                <w:szCs w:val="24"/>
              </w:rPr>
            </w:pPr>
            <w:r w:rsidRPr="004E7DF9">
              <w:rPr>
                <w:rFonts w:ascii="Times New Roman" w:hAnsi="Times New Roman" w:cs="Times New Roman"/>
                <w:b/>
                <w:bCs/>
                <w:sz w:val="24"/>
                <w:szCs w:val="24"/>
              </w:rPr>
              <w:t>15 October 2020</w:t>
            </w:r>
          </w:p>
        </w:tc>
        <w:tc>
          <w:tcPr>
            <w:tcW w:w="4667" w:type="dxa"/>
          </w:tcPr>
          <w:p w14:paraId="095EBA3E" w14:textId="20AB741A" w:rsidR="005C1F7E" w:rsidRDefault="0040645A">
            <w:pPr>
              <w:pStyle w:val="NoSpacing"/>
              <w:rPr>
                <w:rFonts w:ascii="Times New Roman" w:hAnsi="Times New Roman" w:cs="Times New Roman"/>
                <w:sz w:val="24"/>
                <w:szCs w:val="24"/>
              </w:rPr>
            </w:pPr>
            <w:r>
              <w:rPr>
                <w:rFonts w:ascii="Times New Roman" w:hAnsi="Times New Roman" w:cs="Times New Roman"/>
                <w:sz w:val="24"/>
                <w:szCs w:val="24"/>
              </w:rPr>
              <w:t xml:space="preserve">Annual Review. </w:t>
            </w:r>
            <w:r w:rsidR="005C1F7E">
              <w:rPr>
                <w:rFonts w:ascii="Times New Roman" w:hAnsi="Times New Roman" w:cs="Times New Roman"/>
                <w:sz w:val="24"/>
                <w:szCs w:val="24"/>
              </w:rPr>
              <w:t xml:space="preserve">Updated to reflect NIST 800-37 R2. </w:t>
            </w:r>
            <w:r>
              <w:rPr>
                <w:rFonts w:ascii="Times New Roman" w:hAnsi="Times New Roman" w:cs="Times New Roman"/>
                <w:sz w:val="24"/>
                <w:szCs w:val="24"/>
              </w:rPr>
              <w:t xml:space="preserve"> Changed applicability to include SAP.  Added ISSM.  Corrected administrative errors. </w:t>
            </w:r>
          </w:p>
        </w:tc>
      </w:tr>
      <w:tr w:rsidR="00752FE5" w:rsidRPr="00442F85" w14:paraId="0E7EFD78" w14:textId="77777777" w:rsidTr="2D9AB4E6">
        <w:tc>
          <w:tcPr>
            <w:tcW w:w="2339" w:type="dxa"/>
          </w:tcPr>
          <w:p w14:paraId="2EB2C745" w14:textId="1DE97D66" w:rsidR="00752FE5" w:rsidRPr="00AF2999" w:rsidRDefault="00752FE5" w:rsidP="001B5688">
            <w:pPr>
              <w:pStyle w:val="NoSpacing"/>
              <w:rPr>
                <w:rFonts w:ascii="Times New Roman" w:hAnsi="Times New Roman" w:cs="Times New Roman"/>
                <w:sz w:val="24"/>
                <w:szCs w:val="24"/>
              </w:rPr>
            </w:pPr>
            <w:r w:rsidRPr="00AF2999">
              <w:rPr>
                <w:rFonts w:ascii="Times New Roman" w:hAnsi="Times New Roman" w:cs="Times New Roman"/>
                <w:sz w:val="24"/>
                <w:szCs w:val="24"/>
              </w:rPr>
              <w:t>3.3</w:t>
            </w:r>
          </w:p>
        </w:tc>
        <w:tc>
          <w:tcPr>
            <w:tcW w:w="2344" w:type="dxa"/>
          </w:tcPr>
          <w:p w14:paraId="1B9376D0" w14:textId="638A64D8" w:rsidR="00752FE5" w:rsidRPr="004E7DF9" w:rsidRDefault="74F98FF4" w:rsidP="62A8FCFD">
            <w:pPr>
              <w:pStyle w:val="NoSpacing"/>
              <w:rPr>
                <w:rFonts w:ascii="Times New Roman" w:hAnsi="Times New Roman" w:cs="Times New Roman"/>
                <w:b/>
                <w:bCs/>
                <w:sz w:val="24"/>
                <w:szCs w:val="24"/>
              </w:rPr>
            </w:pPr>
            <w:r w:rsidRPr="004E7DF9">
              <w:rPr>
                <w:rFonts w:ascii="Times New Roman" w:hAnsi="Times New Roman" w:cs="Times New Roman"/>
                <w:b/>
                <w:bCs/>
                <w:sz w:val="24"/>
                <w:szCs w:val="24"/>
              </w:rPr>
              <w:t>2</w:t>
            </w:r>
            <w:r w:rsidR="4A610C6F" w:rsidRPr="004E7DF9">
              <w:rPr>
                <w:rFonts w:ascii="Times New Roman" w:hAnsi="Times New Roman" w:cs="Times New Roman"/>
                <w:b/>
                <w:bCs/>
                <w:sz w:val="24"/>
                <w:szCs w:val="24"/>
              </w:rPr>
              <w:t>1 October</w:t>
            </w:r>
            <w:r w:rsidRPr="004E7DF9">
              <w:rPr>
                <w:rFonts w:ascii="Times New Roman" w:hAnsi="Times New Roman" w:cs="Times New Roman"/>
                <w:b/>
                <w:bCs/>
                <w:sz w:val="24"/>
                <w:szCs w:val="24"/>
              </w:rPr>
              <w:t xml:space="preserve"> 2021</w:t>
            </w:r>
          </w:p>
        </w:tc>
        <w:tc>
          <w:tcPr>
            <w:tcW w:w="4667" w:type="dxa"/>
          </w:tcPr>
          <w:p w14:paraId="0341CDC0" w14:textId="403B41DA" w:rsidR="00752FE5" w:rsidRPr="00AF2999" w:rsidRDefault="7568589E" w:rsidP="007B6938">
            <w:pPr>
              <w:pStyle w:val="NoSpacing"/>
              <w:rPr>
                <w:rFonts w:ascii="Times New Roman" w:hAnsi="Times New Roman" w:cs="Times New Roman"/>
                <w:sz w:val="24"/>
                <w:szCs w:val="24"/>
              </w:rPr>
            </w:pPr>
            <w:r w:rsidRPr="5FE902C0">
              <w:rPr>
                <w:rFonts w:ascii="Times New Roman" w:hAnsi="Times New Roman" w:cs="Times New Roman"/>
                <w:sz w:val="24"/>
                <w:szCs w:val="24"/>
              </w:rPr>
              <w:t xml:space="preserve">Annual Review.  Updated </w:t>
            </w:r>
            <w:r w:rsidR="00FE45B2" w:rsidRPr="5FE902C0">
              <w:rPr>
                <w:rFonts w:ascii="Times New Roman" w:hAnsi="Times New Roman" w:cs="Times New Roman"/>
                <w:sz w:val="24"/>
                <w:szCs w:val="24"/>
              </w:rPr>
              <w:t>references to current versions.  Corrected administrative errors.</w:t>
            </w:r>
            <w:r w:rsidR="16EBF3E5" w:rsidRPr="5FE902C0">
              <w:rPr>
                <w:rFonts w:ascii="Times New Roman" w:hAnsi="Times New Roman" w:cs="Times New Roman"/>
                <w:sz w:val="24"/>
                <w:szCs w:val="24"/>
              </w:rPr>
              <w:t xml:space="preserve">  </w:t>
            </w:r>
            <w:r w:rsidR="5B5E52B4" w:rsidRPr="5FE902C0">
              <w:rPr>
                <w:rFonts w:ascii="Times New Roman" w:hAnsi="Times New Roman" w:cs="Times New Roman"/>
                <w:sz w:val="24"/>
                <w:szCs w:val="24"/>
              </w:rPr>
              <w:t>Inputs, process, and customer modified within SIPOC Table 1</w:t>
            </w:r>
            <w:r w:rsidR="1046044A" w:rsidRPr="5FE902C0">
              <w:rPr>
                <w:rFonts w:ascii="Times New Roman" w:hAnsi="Times New Roman" w:cs="Times New Roman"/>
                <w:sz w:val="24"/>
                <w:szCs w:val="24"/>
              </w:rPr>
              <w:t xml:space="preserve">.   </w:t>
            </w:r>
            <w:r w:rsidR="47FDDE47" w:rsidRPr="5FE902C0">
              <w:rPr>
                <w:rFonts w:ascii="Times New Roman" w:hAnsi="Times New Roman" w:cs="Times New Roman"/>
                <w:sz w:val="24"/>
                <w:szCs w:val="24"/>
              </w:rPr>
              <w:t xml:space="preserve">Added acquisition intelligence </w:t>
            </w:r>
            <w:r w:rsidR="30640D67" w:rsidRPr="5FE902C0">
              <w:rPr>
                <w:rFonts w:ascii="Times New Roman" w:hAnsi="Times New Roman" w:cs="Times New Roman"/>
                <w:sz w:val="24"/>
                <w:szCs w:val="24"/>
              </w:rPr>
              <w:t>(</w:t>
            </w:r>
            <w:r w:rsidR="47FDDE47" w:rsidRPr="5FE902C0">
              <w:rPr>
                <w:rFonts w:ascii="Times New Roman" w:hAnsi="Times New Roman" w:cs="Times New Roman"/>
                <w:sz w:val="24"/>
                <w:szCs w:val="24"/>
              </w:rPr>
              <w:t>AIA</w:t>
            </w:r>
            <w:r w:rsidR="59102FFA" w:rsidRPr="5FE902C0">
              <w:rPr>
                <w:rFonts w:ascii="Times New Roman" w:hAnsi="Times New Roman" w:cs="Times New Roman"/>
                <w:sz w:val="24"/>
                <w:szCs w:val="24"/>
              </w:rPr>
              <w:t>)</w:t>
            </w:r>
            <w:r w:rsidR="47FDDE47" w:rsidRPr="5FE902C0">
              <w:rPr>
                <w:rFonts w:ascii="Times New Roman" w:hAnsi="Times New Roman" w:cs="Times New Roman"/>
                <w:sz w:val="24"/>
                <w:szCs w:val="24"/>
              </w:rPr>
              <w:t xml:space="preserve"> roles </w:t>
            </w:r>
            <w:r w:rsidR="007F4296">
              <w:rPr>
                <w:rFonts w:ascii="Times New Roman" w:hAnsi="Times New Roman" w:cs="Times New Roman"/>
                <w:sz w:val="24"/>
                <w:szCs w:val="24"/>
              </w:rPr>
              <w:t xml:space="preserve">and responsibilities, e.g. 3.0. </w:t>
            </w:r>
            <w:r w:rsidR="47FDDE47" w:rsidRPr="5FE902C0">
              <w:rPr>
                <w:rFonts w:ascii="Times New Roman" w:hAnsi="Times New Roman" w:cs="Times New Roman"/>
                <w:sz w:val="24"/>
                <w:szCs w:val="24"/>
              </w:rPr>
              <w:t xml:space="preserve">Added adversary and threat descriptive information in paragraph </w:t>
            </w:r>
            <w:r w:rsidR="2173163E" w:rsidRPr="5FE902C0">
              <w:rPr>
                <w:rFonts w:ascii="Times New Roman" w:hAnsi="Times New Roman" w:cs="Times New Roman"/>
                <w:sz w:val="24"/>
                <w:szCs w:val="24"/>
              </w:rPr>
              <w:t xml:space="preserve">4.1.1.  </w:t>
            </w:r>
            <w:r w:rsidR="007F4296" w:rsidRPr="007F4296">
              <w:rPr>
                <w:rFonts w:ascii="Times New Roman" w:hAnsi="Times New Roman" w:cs="Times New Roman"/>
                <w:sz w:val="24"/>
                <w:szCs w:val="24"/>
              </w:rPr>
              <w:t xml:space="preserve">Approved </w:t>
            </w:r>
            <w:proofErr w:type="gramStart"/>
            <w:r w:rsidR="007F4296" w:rsidRPr="007F4296">
              <w:rPr>
                <w:rFonts w:ascii="Times New Roman" w:hAnsi="Times New Roman" w:cs="Times New Roman"/>
                <w:sz w:val="24"/>
                <w:szCs w:val="24"/>
              </w:rPr>
              <w:t>at</w:t>
            </w:r>
            <w:proofErr w:type="gramEnd"/>
            <w:r w:rsidR="007F4296" w:rsidRPr="007F4296">
              <w:rPr>
                <w:rFonts w:ascii="Times New Roman" w:hAnsi="Times New Roman" w:cs="Times New Roman"/>
                <w:sz w:val="24"/>
                <w:szCs w:val="24"/>
              </w:rPr>
              <w:t xml:space="preserve"> 21 Oct 2021 SP&amp;P Group</w:t>
            </w:r>
            <w:r w:rsidR="007F4296">
              <w:rPr>
                <w:rFonts w:ascii="Times New Roman" w:hAnsi="Times New Roman" w:cs="Times New Roman"/>
                <w:sz w:val="24"/>
                <w:szCs w:val="24"/>
              </w:rPr>
              <w:t>.</w:t>
            </w:r>
          </w:p>
        </w:tc>
      </w:tr>
      <w:tr w:rsidR="000B7F33" w:rsidRPr="00442F85" w14:paraId="03C8CC1A" w14:textId="77777777" w:rsidTr="2D9AB4E6">
        <w:tc>
          <w:tcPr>
            <w:tcW w:w="2339" w:type="dxa"/>
          </w:tcPr>
          <w:p w14:paraId="181073F0" w14:textId="69D217F5" w:rsidR="000B7F33" w:rsidRPr="00AF2999" w:rsidRDefault="000B7F33" w:rsidP="001B5688">
            <w:pPr>
              <w:pStyle w:val="NoSpacing"/>
              <w:rPr>
                <w:rFonts w:ascii="Times New Roman" w:hAnsi="Times New Roman" w:cs="Times New Roman"/>
                <w:sz w:val="24"/>
                <w:szCs w:val="24"/>
              </w:rPr>
            </w:pPr>
            <w:r>
              <w:rPr>
                <w:rFonts w:ascii="Times New Roman" w:hAnsi="Times New Roman" w:cs="Times New Roman"/>
                <w:sz w:val="24"/>
                <w:szCs w:val="24"/>
              </w:rPr>
              <w:t>3.4</w:t>
            </w:r>
          </w:p>
        </w:tc>
        <w:tc>
          <w:tcPr>
            <w:tcW w:w="2344" w:type="dxa"/>
          </w:tcPr>
          <w:p w14:paraId="4A3C8C90" w14:textId="73205EE3" w:rsidR="000B7F33" w:rsidRPr="004E7DF9" w:rsidRDefault="000B7F33" w:rsidP="62A8FCFD">
            <w:pPr>
              <w:pStyle w:val="NoSpacing"/>
              <w:rPr>
                <w:rFonts w:ascii="Times New Roman" w:hAnsi="Times New Roman" w:cs="Times New Roman"/>
                <w:b/>
                <w:bCs/>
                <w:sz w:val="24"/>
                <w:szCs w:val="24"/>
              </w:rPr>
            </w:pPr>
            <w:r w:rsidRPr="004E7DF9">
              <w:rPr>
                <w:rFonts w:ascii="Times New Roman" w:hAnsi="Times New Roman" w:cs="Times New Roman"/>
                <w:b/>
                <w:bCs/>
                <w:sz w:val="24"/>
                <w:szCs w:val="24"/>
              </w:rPr>
              <w:t>2</w:t>
            </w:r>
            <w:r w:rsidR="00E63AF5" w:rsidRPr="004E7DF9">
              <w:rPr>
                <w:rFonts w:ascii="Times New Roman" w:hAnsi="Times New Roman" w:cs="Times New Roman"/>
                <w:b/>
                <w:bCs/>
                <w:sz w:val="24"/>
                <w:szCs w:val="24"/>
              </w:rPr>
              <w:t>0</w:t>
            </w:r>
            <w:r w:rsidRPr="004E7DF9">
              <w:rPr>
                <w:rFonts w:ascii="Times New Roman" w:hAnsi="Times New Roman" w:cs="Times New Roman"/>
                <w:b/>
                <w:bCs/>
                <w:sz w:val="24"/>
                <w:szCs w:val="24"/>
              </w:rPr>
              <w:t xml:space="preserve"> October 2022</w:t>
            </w:r>
          </w:p>
        </w:tc>
        <w:tc>
          <w:tcPr>
            <w:tcW w:w="4667" w:type="dxa"/>
          </w:tcPr>
          <w:p w14:paraId="0FE94A01" w14:textId="081F18AE" w:rsidR="000B7F33" w:rsidRPr="5FE902C0" w:rsidRDefault="000B7F33" w:rsidP="007B6938">
            <w:pPr>
              <w:pStyle w:val="NoSpacing"/>
              <w:rPr>
                <w:rFonts w:ascii="Times New Roman" w:hAnsi="Times New Roman" w:cs="Times New Roman"/>
                <w:sz w:val="24"/>
                <w:szCs w:val="24"/>
              </w:rPr>
            </w:pPr>
            <w:r w:rsidRPr="2E2BC3E9">
              <w:rPr>
                <w:rFonts w:ascii="Times New Roman" w:hAnsi="Times New Roman" w:cs="Times New Roman"/>
                <w:sz w:val="24"/>
                <w:szCs w:val="24"/>
              </w:rPr>
              <w:t xml:space="preserve">Annual Review.  Updated references.  Corrected administrative errors.  </w:t>
            </w:r>
            <w:r w:rsidR="00D41FB2" w:rsidRPr="2E2BC3E9">
              <w:rPr>
                <w:rFonts w:ascii="Times New Roman" w:hAnsi="Times New Roman" w:cs="Times New Roman"/>
                <w:sz w:val="24"/>
                <w:szCs w:val="24"/>
              </w:rPr>
              <w:t>Articulated</w:t>
            </w:r>
            <w:r w:rsidRPr="2E2BC3E9">
              <w:rPr>
                <w:rFonts w:ascii="Times New Roman" w:hAnsi="Times New Roman" w:cs="Times New Roman"/>
                <w:sz w:val="24"/>
                <w:szCs w:val="24"/>
              </w:rPr>
              <w:t xml:space="preserve"> PM roles and responsibilities</w:t>
            </w:r>
            <w:r w:rsidR="00AF357E" w:rsidRPr="2E2BC3E9">
              <w:rPr>
                <w:rFonts w:ascii="Times New Roman" w:hAnsi="Times New Roman" w:cs="Times New Roman"/>
                <w:sz w:val="24"/>
                <w:szCs w:val="24"/>
              </w:rPr>
              <w:t>, Expanded upon SIPOC and WBS entries.</w:t>
            </w:r>
            <w:r w:rsidR="00DE2887" w:rsidRPr="2E2BC3E9">
              <w:rPr>
                <w:rFonts w:ascii="Times New Roman" w:hAnsi="Times New Roman" w:cs="Times New Roman"/>
                <w:sz w:val="24"/>
                <w:szCs w:val="24"/>
              </w:rPr>
              <w:t xml:space="preserve">  Updated format of metric table.</w:t>
            </w:r>
            <w:r w:rsidR="0077312A" w:rsidRPr="2E2BC3E9">
              <w:rPr>
                <w:rFonts w:ascii="Times New Roman" w:hAnsi="Times New Roman" w:cs="Times New Roman"/>
                <w:sz w:val="24"/>
                <w:szCs w:val="24"/>
              </w:rPr>
              <w:t xml:space="preserve">  Approved </w:t>
            </w:r>
            <w:proofErr w:type="gramStart"/>
            <w:r w:rsidR="0077312A" w:rsidRPr="2E2BC3E9">
              <w:rPr>
                <w:rFonts w:ascii="Times New Roman" w:hAnsi="Times New Roman" w:cs="Times New Roman"/>
                <w:sz w:val="24"/>
                <w:szCs w:val="24"/>
              </w:rPr>
              <w:t>at</w:t>
            </w:r>
            <w:proofErr w:type="gramEnd"/>
            <w:r w:rsidR="0077312A" w:rsidRPr="2E2BC3E9">
              <w:rPr>
                <w:rFonts w:ascii="Times New Roman" w:hAnsi="Times New Roman" w:cs="Times New Roman"/>
                <w:sz w:val="24"/>
                <w:szCs w:val="24"/>
              </w:rPr>
              <w:t xml:space="preserve"> 20 Oct 22 SP&amp;P Group.</w:t>
            </w:r>
          </w:p>
        </w:tc>
      </w:tr>
      <w:tr w:rsidR="005A41C2" w:rsidRPr="00442F85" w14:paraId="3956EAC3" w14:textId="77777777" w:rsidTr="2D9AB4E6">
        <w:tc>
          <w:tcPr>
            <w:tcW w:w="2339" w:type="dxa"/>
          </w:tcPr>
          <w:p w14:paraId="48B7BEC1" w14:textId="5FCFA9DA" w:rsidR="005A41C2" w:rsidRDefault="005A41C2" w:rsidP="001B5688">
            <w:pPr>
              <w:pStyle w:val="NoSpacing"/>
              <w:rPr>
                <w:rFonts w:ascii="Times New Roman" w:hAnsi="Times New Roman" w:cs="Times New Roman"/>
                <w:sz w:val="24"/>
                <w:szCs w:val="24"/>
              </w:rPr>
            </w:pPr>
            <w:r>
              <w:rPr>
                <w:rFonts w:ascii="Times New Roman" w:hAnsi="Times New Roman" w:cs="Times New Roman"/>
                <w:sz w:val="24"/>
                <w:szCs w:val="24"/>
              </w:rPr>
              <w:t>3.5</w:t>
            </w:r>
          </w:p>
        </w:tc>
        <w:tc>
          <w:tcPr>
            <w:tcW w:w="2344" w:type="dxa"/>
          </w:tcPr>
          <w:p w14:paraId="4C1DC176" w14:textId="3DB9E265" w:rsidR="005A41C2" w:rsidRPr="004E7DF9" w:rsidRDefault="002E0E7F" w:rsidP="62A8FCFD">
            <w:pPr>
              <w:pStyle w:val="NoSpacing"/>
              <w:rPr>
                <w:rFonts w:ascii="Times New Roman" w:hAnsi="Times New Roman" w:cs="Times New Roman"/>
                <w:b/>
                <w:bCs/>
                <w:sz w:val="24"/>
                <w:szCs w:val="24"/>
              </w:rPr>
            </w:pPr>
            <w:r>
              <w:rPr>
                <w:rFonts w:ascii="Times New Roman" w:hAnsi="Times New Roman" w:cs="Times New Roman"/>
                <w:b/>
                <w:bCs/>
                <w:sz w:val="24"/>
                <w:szCs w:val="24"/>
              </w:rPr>
              <w:t>17</w:t>
            </w:r>
            <w:r w:rsidR="004E7DF9" w:rsidRPr="004E7DF9">
              <w:rPr>
                <w:rFonts w:ascii="Times New Roman" w:hAnsi="Times New Roman" w:cs="Times New Roman"/>
                <w:b/>
                <w:bCs/>
                <w:sz w:val="24"/>
                <w:szCs w:val="24"/>
              </w:rPr>
              <w:t xml:space="preserve"> </w:t>
            </w:r>
            <w:r w:rsidR="0019328B" w:rsidRPr="004E7DF9">
              <w:rPr>
                <w:rFonts w:ascii="Times New Roman" w:hAnsi="Times New Roman" w:cs="Times New Roman"/>
                <w:b/>
                <w:bCs/>
                <w:sz w:val="24"/>
                <w:szCs w:val="24"/>
              </w:rPr>
              <w:t>October 2024</w:t>
            </w:r>
          </w:p>
        </w:tc>
        <w:tc>
          <w:tcPr>
            <w:tcW w:w="4667" w:type="dxa"/>
          </w:tcPr>
          <w:p w14:paraId="2C93B36B" w14:textId="4BACFD93" w:rsidR="005A41C2" w:rsidRDefault="75950E3E" w:rsidP="007B6938">
            <w:pPr>
              <w:pStyle w:val="NoSpacing"/>
              <w:rPr>
                <w:rFonts w:ascii="Times New Roman" w:hAnsi="Times New Roman" w:cs="Times New Roman"/>
                <w:sz w:val="24"/>
                <w:szCs w:val="24"/>
              </w:rPr>
            </w:pPr>
            <w:r w:rsidRPr="2D9AB4E6">
              <w:rPr>
                <w:rFonts w:ascii="Times New Roman" w:hAnsi="Times New Roman" w:cs="Times New Roman"/>
                <w:sz w:val="24"/>
                <w:szCs w:val="24"/>
              </w:rPr>
              <w:t>Annual Review</w:t>
            </w:r>
            <w:r w:rsidR="7F0B992D" w:rsidRPr="2D9AB4E6">
              <w:rPr>
                <w:rFonts w:ascii="Times New Roman" w:hAnsi="Times New Roman" w:cs="Times New Roman"/>
                <w:sz w:val="24"/>
                <w:szCs w:val="24"/>
              </w:rPr>
              <w:t xml:space="preserve">.  Corrected administrative errors.  </w:t>
            </w:r>
            <w:r w:rsidR="585CF127" w:rsidRPr="2D9AB4E6">
              <w:rPr>
                <w:rFonts w:ascii="Times New Roman" w:hAnsi="Times New Roman" w:cs="Times New Roman"/>
                <w:sz w:val="24"/>
                <w:szCs w:val="24"/>
              </w:rPr>
              <w:t xml:space="preserve">Assigned Process Ownership to EZA.  </w:t>
            </w:r>
            <w:r w:rsidR="0382A2B4" w:rsidRPr="2D9AB4E6">
              <w:rPr>
                <w:rFonts w:ascii="Times New Roman" w:hAnsi="Times New Roman" w:cs="Times New Roman"/>
                <w:sz w:val="24"/>
                <w:szCs w:val="24"/>
              </w:rPr>
              <w:t>Updated SMART Metric format</w:t>
            </w:r>
            <w:r w:rsidR="00433471">
              <w:rPr>
                <w:rFonts w:ascii="Times New Roman" w:hAnsi="Times New Roman" w:cs="Times New Roman"/>
                <w:sz w:val="24"/>
                <w:szCs w:val="24"/>
              </w:rPr>
              <w:t xml:space="preserve">. </w:t>
            </w:r>
            <w:r w:rsidR="0471E51A" w:rsidRPr="2D9AB4E6">
              <w:rPr>
                <w:rFonts w:ascii="Times New Roman" w:hAnsi="Times New Roman" w:cs="Times New Roman"/>
                <w:sz w:val="24"/>
                <w:szCs w:val="24"/>
              </w:rPr>
              <w:t xml:space="preserve"> E</w:t>
            </w:r>
            <w:r w:rsidR="005643D8">
              <w:rPr>
                <w:rFonts w:ascii="Times New Roman" w:hAnsi="Times New Roman" w:cs="Times New Roman"/>
                <w:sz w:val="24"/>
                <w:szCs w:val="24"/>
              </w:rPr>
              <w:t>x</w:t>
            </w:r>
            <w:r w:rsidR="0471E51A" w:rsidRPr="2D9AB4E6">
              <w:rPr>
                <w:rFonts w:ascii="Times New Roman" w:hAnsi="Times New Roman" w:cs="Times New Roman"/>
                <w:sz w:val="24"/>
                <w:szCs w:val="24"/>
              </w:rPr>
              <w:t>panded upon WBS entries.</w:t>
            </w:r>
          </w:p>
        </w:tc>
      </w:tr>
    </w:tbl>
    <w:p w14:paraId="6F3A78E4" w14:textId="77777777" w:rsidR="00BA037D" w:rsidRDefault="00BA037D">
      <w:pPr>
        <w:rPr>
          <w:rFonts w:ascii="Times New Roman" w:hAnsi="Times New Roman" w:cs="Times New Roman"/>
          <w:b/>
          <w:sz w:val="24"/>
          <w:szCs w:val="24"/>
        </w:rPr>
        <w:sectPr w:rsidR="00BA037D" w:rsidSect="00BA037D">
          <w:headerReference w:type="default" r:id="rId14"/>
          <w:pgSz w:w="12240" w:h="15840"/>
          <w:pgMar w:top="1440" w:right="1440" w:bottom="1440" w:left="1440" w:header="720" w:footer="720" w:gutter="0"/>
          <w:pgNumType w:fmt="lowerRoman" w:start="1"/>
          <w:cols w:space="720"/>
          <w:docGrid w:linePitch="360"/>
        </w:sectPr>
      </w:pPr>
    </w:p>
    <w:p w14:paraId="313CC37B" w14:textId="77777777" w:rsidR="00567B72" w:rsidRPr="00567B72" w:rsidRDefault="00D833DB" w:rsidP="007C58D3">
      <w:pPr>
        <w:pStyle w:val="ListParagraph"/>
        <w:ind w:left="615"/>
        <w:jc w:val="center"/>
        <w:rPr>
          <w:rFonts w:ascii="Times New Roman" w:hAnsi="Times New Roman" w:cs="Times New Roman"/>
          <w:b/>
          <w:i/>
          <w:sz w:val="28"/>
          <w:szCs w:val="24"/>
        </w:rPr>
      </w:pPr>
      <w:r>
        <w:rPr>
          <w:rFonts w:ascii="Times New Roman" w:hAnsi="Times New Roman" w:cs="Times New Roman"/>
          <w:b/>
          <w:i/>
          <w:sz w:val="28"/>
          <w:szCs w:val="24"/>
        </w:rPr>
        <w:lastRenderedPageBreak/>
        <w:t xml:space="preserve">Cybersecurity </w:t>
      </w:r>
      <w:r w:rsidR="00340AE4">
        <w:rPr>
          <w:rFonts w:ascii="Times New Roman" w:hAnsi="Times New Roman" w:cs="Times New Roman"/>
          <w:b/>
          <w:i/>
          <w:sz w:val="28"/>
          <w:szCs w:val="24"/>
        </w:rPr>
        <w:t>Assessment and Authorization</w:t>
      </w:r>
    </w:p>
    <w:p w14:paraId="5E515E0A" w14:textId="77777777" w:rsidR="0040645A" w:rsidRDefault="0040645A" w:rsidP="00B01AB5">
      <w:pPr>
        <w:pStyle w:val="NoSpacing"/>
        <w:spacing w:before="120" w:after="120"/>
        <w:rPr>
          <w:rFonts w:ascii="Times New Roman" w:hAnsi="Times New Roman" w:cs="Times New Roman"/>
          <w:b/>
          <w:sz w:val="24"/>
          <w:szCs w:val="24"/>
        </w:rPr>
      </w:pPr>
    </w:p>
    <w:p w14:paraId="03241AE2" w14:textId="05DD0AB5" w:rsidR="00803BCD" w:rsidRDefault="00B01AB5" w:rsidP="00B01AB5">
      <w:pPr>
        <w:pStyle w:val="NoSpacing"/>
        <w:spacing w:before="120" w:after="120"/>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00F92A70" w:rsidRPr="00475A60">
        <w:rPr>
          <w:rFonts w:ascii="Times New Roman" w:hAnsi="Times New Roman" w:cs="Times New Roman"/>
          <w:b/>
          <w:sz w:val="24"/>
          <w:szCs w:val="24"/>
        </w:rPr>
        <w:t>De</w:t>
      </w:r>
      <w:r w:rsidR="00C568AF" w:rsidRPr="00475A60">
        <w:rPr>
          <w:rFonts w:ascii="Times New Roman" w:hAnsi="Times New Roman" w:cs="Times New Roman"/>
          <w:b/>
          <w:sz w:val="24"/>
          <w:szCs w:val="24"/>
        </w:rPr>
        <w:t>scription</w:t>
      </w:r>
      <w:r w:rsidR="009B4644">
        <w:rPr>
          <w:rFonts w:ascii="Times New Roman" w:hAnsi="Times New Roman" w:cs="Times New Roman"/>
          <w:b/>
          <w:sz w:val="24"/>
          <w:szCs w:val="24"/>
        </w:rPr>
        <w:t>.</w:t>
      </w:r>
    </w:p>
    <w:p w14:paraId="1B27F15F" w14:textId="1A5D63D8" w:rsidR="0067238D" w:rsidRDefault="7C8B7626" w:rsidP="00DC29F1">
      <w:pPr>
        <w:pStyle w:val="NoSpacing"/>
        <w:rPr>
          <w:rFonts w:ascii="Times New Roman" w:hAnsi="Times New Roman" w:cs="Times New Roman"/>
          <w:sz w:val="24"/>
          <w:szCs w:val="24"/>
        </w:rPr>
      </w:pPr>
      <w:r w:rsidRPr="2333F271">
        <w:rPr>
          <w:rFonts w:ascii="Times New Roman" w:hAnsi="Times New Roman" w:cs="Times New Roman"/>
          <w:sz w:val="24"/>
          <w:szCs w:val="24"/>
        </w:rPr>
        <w:t xml:space="preserve">This process defines </w:t>
      </w:r>
      <w:r w:rsidR="62B7E3A8" w:rsidRPr="2333F271">
        <w:rPr>
          <w:rFonts w:ascii="Times New Roman" w:hAnsi="Times New Roman" w:cs="Times New Roman"/>
          <w:sz w:val="24"/>
          <w:szCs w:val="24"/>
        </w:rPr>
        <w:t xml:space="preserve">Cybersecurity </w:t>
      </w:r>
      <w:r w:rsidR="66304FA1" w:rsidRPr="2333F271">
        <w:rPr>
          <w:rFonts w:ascii="Times New Roman" w:hAnsi="Times New Roman" w:cs="Times New Roman"/>
          <w:sz w:val="24"/>
          <w:szCs w:val="24"/>
        </w:rPr>
        <w:t>Assessment and Authorization (A&amp;A)</w:t>
      </w:r>
      <w:r w:rsidRPr="2333F271">
        <w:rPr>
          <w:rFonts w:ascii="Times New Roman" w:hAnsi="Times New Roman" w:cs="Times New Roman"/>
          <w:sz w:val="24"/>
          <w:szCs w:val="24"/>
        </w:rPr>
        <w:t xml:space="preserve"> procedures for </w:t>
      </w:r>
      <w:r w:rsidR="03E8DB66" w:rsidRPr="2333F271">
        <w:rPr>
          <w:rFonts w:ascii="Times New Roman" w:hAnsi="Times New Roman" w:cs="Times New Roman"/>
          <w:sz w:val="24"/>
          <w:szCs w:val="24"/>
        </w:rPr>
        <w:t>Information Systems</w:t>
      </w:r>
      <w:r w:rsidR="38A77C07" w:rsidRPr="2333F271">
        <w:rPr>
          <w:rFonts w:ascii="Times New Roman" w:hAnsi="Times New Roman" w:cs="Times New Roman"/>
          <w:sz w:val="24"/>
          <w:szCs w:val="24"/>
        </w:rPr>
        <w:t xml:space="preserve"> (IS)</w:t>
      </w:r>
      <w:r w:rsidR="03E8DB66" w:rsidRPr="2333F271">
        <w:rPr>
          <w:rFonts w:ascii="Times New Roman" w:hAnsi="Times New Roman" w:cs="Times New Roman"/>
          <w:sz w:val="24"/>
          <w:szCs w:val="24"/>
        </w:rPr>
        <w:t>, Platform Information Technology (PIT), Information Technology (IT) Services, and IT products</w:t>
      </w:r>
      <w:r w:rsidR="4422A556" w:rsidRPr="2333F271">
        <w:rPr>
          <w:rFonts w:ascii="Times New Roman" w:hAnsi="Times New Roman" w:cs="Times New Roman"/>
          <w:sz w:val="24"/>
          <w:szCs w:val="24"/>
        </w:rPr>
        <w:t xml:space="preserve"> </w:t>
      </w:r>
      <w:r w:rsidR="0175845B" w:rsidRPr="2333F271">
        <w:rPr>
          <w:rFonts w:ascii="Times New Roman" w:hAnsi="Times New Roman" w:cs="Times New Roman"/>
          <w:sz w:val="24"/>
          <w:szCs w:val="24"/>
        </w:rPr>
        <w:t xml:space="preserve">that are or will be assessed or assessed and authorized by Authorizing Officials (AOs) within </w:t>
      </w:r>
      <w:r w:rsidRPr="2333F271">
        <w:rPr>
          <w:rFonts w:ascii="Times New Roman" w:hAnsi="Times New Roman" w:cs="Times New Roman"/>
          <w:sz w:val="24"/>
          <w:szCs w:val="24"/>
        </w:rPr>
        <w:t xml:space="preserve">the </w:t>
      </w:r>
      <w:r w:rsidR="4F814433" w:rsidRPr="2333F271">
        <w:rPr>
          <w:rFonts w:ascii="Times New Roman" w:hAnsi="Times New Roman" w:cs="Times New Roman"/>
          <w:sz w:val="24"/>
          <w:szCs w:val="24"/>
        </w:rPr>
        <w:t xml:space="preserve">Air Force </w:t>
      </w:r>
      <w:r w:rsidRPr="2333F271">
        <w:rPr>
          <w:rFonts w:ascii="Times New Roman" w:hAnsi="Times New Roman" w:cs="Times New Roman"/>
          <w:sz w:val="24"/>
          <w:szCs w:val="24"/>
        </w:rPr>
        <w:t>Life Cycle Management Center (</w:t>
      </w:r>
      <w:r w:rsidR="1CF2202D" w:rsidRPr="2333F271">
        <w:rPr>
          <w:rFonts w:ascii="Times New Roman" w:hAnsi="Times New Roman" w:cs="Times New Roman"/>
          <w:sz w:val="24"/>
          <w:szCs w:val="24"/>
        </w:rPr>
        <w:t>AF</w:t>
      </w:r>
      <w:r w:rsidRPr="2333F271">
        <w:rPr>
          <w:rFonts w:ascii="Times New Roman" w:hAnsi="Times New Roman" w:cs="Times New Roman"/>
          <w:sz w:val="24"/>
          <w:szCs w:val="24"/>
        </w:rPr>
        <w:t>LCMC)</w:t>
      </w:r>
      <w:r w:rsidR="4451329F" w:rsidRPr="2333F271">
        <w:rPr>
          <w:rFonts w:ascii="Times New Roman" w:hAnsi="Times New Roman" w:cs="Times New Roman"/>
          <w:sz w:val="24"/>
          <w:szCs w:val="24"/>
        </w:rPr>
        <w:t xml:space="preserve"> </w:t>
      </w:r>
      <w:r w:rsidR="394A813F" w:rsidRPr="2333F271">
        <w:rPr>
          <w:rFonts w:ascii="Times New Roman" w:hAnsi="Times New Roman" w:cs="Times New Roman"/>
          <w:sz w:val="24"/>
          <w:szCs w:val="24"/>
        </w:rPr>
        <w:t xml:space="preserve">(e.g. </w:t>
      </w:r>
      <w:r w:rsidR="4422A556" w:rsidRPr="2333F271">
        <w:rPr>
          <w:rFonts w:ascii="Times New Roman" w:hAnsi="Times New Roman" w:cs="Times New Roman"/>
          <w:sz w:val="24"/>
          <w:szCs w:val="24"/>
        </w:rPr>
        <w:t>A</w:t>
      </w:r>
      <w:r w:rsidR="0175845B" w:rsidRPr="2333F271">
        <w:rPr>
          <w:rFonts w:ascii="Times New Roman" w:hAnsi="Times New Roman" w:cs="Times New Roman"/>
          <w:sz w:val="24"/>
          <w:szCs w:val="24"/>
        </w:rPr>
        <w:t>ircraft, Command and Control (C2), Rapid Cyber Acquisition (RCA)</w:t>
      </w:r>
      <w:r w:rsidR="4451329F" w:rsidRPr="2333F271">
        <w:rPr>
          <w:rFonts w:ascii="Times New Roman" w:hAnsi="Times New Roman" w:cs="Times New Roman"/>
          <w:sz w:val="24"/>
          <w:szCs w:val="24"/>
        </w:rPr>
        <w:t xml:space="preserve">, </w:t>
      </w:r>
      <w:r w:rsidR="6EF0DB47" w:rsidRPr="2333F271">
        <w:rPr>
          <w:rFonts w:ascii="Times New Roman" w:hAnsi="Times New Roman" w:cs="Times New Roman"/>
          <w:sz w:val="24"/>
          <w:szCs w:val="24"/>
        </w:rPr>
        <w:t xml:space="preserve">and </w:t>
      </w:r>
      <w:r w:rsidR="4422A556" w:rsidRPr="2333F271">
        <w:rPr>
          <w:rFonts w:ascii="Times New Roman" w:hAnsi="Times New Roman" w:cs="Times New Roman"/>
          <w:sz w:val="24"/>
          <w:szCs w:val="24"/>
        </w:rPr>
        <w:t>W</w:t>
      </w:r>
      <w:r w:rsidR="0175845B" w:rsidRPr="2333F271">
        <w:rPr>
          <w:rFonts w:ascii="Times New Roman" w:hAnsi="Times New Roman" w:cs="Times New Roman"/>
          <w:sz w:val="24"/>
          <w:szCs w:val="24"/>
        </w:rPr>
        <w:t>eapons</w:t>
      </w:r>
      <w:r w:rsidR="6EF0DB47" w:rsidRPr="2333F271">
        <w:rPr>
          <w:rFonts w:ascii="Times New Roman" w:hAnsi="Times New Roman" w:cs="Times New Roman"/>
          <w:sz w:val="24"/>
          <w:szCs w:val="24"/>
        </w:rPr>
        <w:t xml:space="preserve"> boundaries</w:t>
      </w:r>
      <w:r w:rsidR="394A813F" w:rsidRPr="2333F271">
        <w:rPr>
          <w:rFonts w:ascii="Times New Roman" w:hAnsi="Times New Roman" w:cs="Times New Roman"/>
          <w:sz w:val="24"/>
          <w:szCs w:val="24"/>
        </w:rPr>
        <w:t>, etc.)</w:t>
      </w:r>
      <w:r w:rsidR="0175845B" w:rsidRPr="2333F271">
        <w:rPr>
          <w:rFonts w:ascii="Times New Roman" w:hAnsi="Times New Roman" w:cs="Times New Roman"/>
          <w:sz w:val="24"/>
          <w:szCs w:val="24"/>
        </w:rPr>
        <w:t>.</w:t>
      </w:r>
      <w:r w:rsidR="6D95CC49" w:rsidRPr="2333F271">
        <w:rPr>
          <w:rFonts w:ascii="Times New Roman" w:hAnsi="Times New Roman" w:cs="Times New Roman"/>
          <w:sz w:val="24"/>
          <w:szCs w:val="24"/>
        </w:rPr>
        <w:t xml:space="preserve">  </w:t>
      </w:r>
      <w:r w:rsidR="388E1A96" w:rsidRPr="2333F271">
        <w:rPr>
          <w:rFonts w:ascii="Times New Roman" w:hAnsi="Times New Roman" w:cs="Times New Roman"/>
          <w:sz w:val="24"/>
          <w:szCs w:val="24"/>
        </w:rPr>
        <w:t xml:space="preserve">This process </w:t>
      </w:r>
      <w:r w:rsidR="1C11E480" w:rsidRPr="2333F271">
        <w:rPr>
          <w:rFonts w:ascii="Times New Roman" w:hAnsi="Times New Roman" w:cs="Times New Roman"/>
          <w:sz w:val="24"/>
          <w:szCs w:val="24"/>
        </w:rPr>
        <w:t>includes</w:t>
      </w:r>
      <w:r w:rsidR="3D496C68" w:rsidRPr="2333F271">
        <w:rPr>
          <w:rFonts w:ascii="Times New Roman" w:hAnsi="Times New Roman" w:cs="Times New Roman"/>
          <w:sz w:val="24"/>
          <w:szCs w:val="24"/>
        </w:rPr>
        <w:t xml:space="preserve"> Special Access</w:t>
      </w:r>
      <w:r w:rsidR="1BABFDF2" w:rsidRPr="2333F271">
        <w:rPr>
          <w:rFonts w:ascii="Times New Roman" w:hAnsi="Times New Roman" w:cs="Times New Roman"/>
          <w:sz w:val="24"/>
          <w:szCs w:val="24"/>
        </w:rPr>
        <w:t xml:space="preserve"> Programs (SAP)</w:t>
      </w:r>
      <w:r w:rsidR="3D496C68" w:rsidRPr="2333F271">
        <w:rPr>
          <w:rFonts w:ascii="Times New Roman" w:hAnsi="Times New Roman" w:cs="Times New Roman"/>
          <w:sz w:val="24"/>
          <w:szCs w:val="24"/>
        </w:rPr>
        <w:t xml:space="preserve"> </w:t>
      </w:r>
      <w:r w:rsidR="1C11E480" w:rsidRPr="2333F271">
        <w:rPr>
          <w:rFonts w:ascii="Times New Roman" w:hAnsi="Times New Roman" w:cs="Times New Roman"/>
          <w:sz w:val="24"/>
          <w:szCs w:val="24"/>
        </w:rPr>
        <w:t>and S</w:t>
      </w:r>
      <w:r w:rsidR="6B467670" w:rsidRPr="2333F271">
        <w:rPr>
          <w:rFonts w:ascii="Times New Roman" w:hAnsi="Times New Roman" w:cs="Times New Roman"/>
          <w:sz w:val="24"/>
          <w:szCs w:val="24"/>
        </w:rPr>
        <w:t>ensitive</w:t>
      </w:r>
      <w:r w:rsidR="1C11E480" w:rsidRPr="2333F271">
        <w:rPr>
          <w:rFonts w:ascii="Times New Roman" w:hAnsi="Times New Roman" w:cs="Times New Roman"/>
          <w:sz w:val="24"/>
          <w:szCs w:val="24"/>
        </w:rPr>
        <w:t xml:space="preserve"> Compartmented Information</w:t>
      </w:r>
      <w:r w:rsidR="1BABFDF2" w:rsidRPr="2333F271">
        <w:rPr>
          <w:rFonts w:ascii="Times New Roman" w:hAnsi="Times New Roman" w:cs="Times New Roman"/>
          <w:sz w:val="24"/>
          <w:szCs w:val="24"/>
        </w:rPr>
        <w:t xml:space="preserve"> (SCI)</w:t>
      </w:r>
      <w:r w:rsidR="1C11E480" w:rsidRPr="2333F271">
        <w:rPr>
          <w:rFonts w:ascii="Times New Roman" w:hAnsi="Times New Roman" w:cs="Times New Roman"/>
          <w:sz w:val="24"/>
          <w:szCs w:val="24"/>
        </w:rPr>
        <w:t xml:space="preserve"> </w:t>
      </w:r>
      <w:r w:rsidR="3D496C68" w:rsidRPr="2333F271">
        <w:rPr>
          <w:rFonts w:ascii="Times New Roman" w:hAnsi="Times New Roman" w:cs="Times New Roman"/>
          <w:sz w:val="24"/>
          <w:szCs w:val="24"/>
        </w:rPr>
        <w:t>Programs</w:t>
      </w:r>
      <w:r w:rsidR="77ACD87C" w:rsidRPr="2333F271">
        <w:rPr>
          <w:rFonts w:ascii="Times New Roman" w:hAnsi="Times New Roman" w:cs="Times New Roman"/>
          <w:sz w:val="24"/>
          <w:szCs w:val="24"/>
        </w:rPr>
        <w:t xml:space="preserve"> within the above listed boundaries.</w:t>
      </w:r>
      <w:r w:rsidR="388E1A96" w:rsidRPr="2333F271">
        <w:rPr>
          <w:rFonts w:ascii="Times New Roman" w:hAnsi="Times New Roman" w:cs="Times New Roman"/>
          <w:color w:val="FF0000"/>
          <w:sz w:val="24"/>
          <w:szCs w:val="24"/>
        </w:rPr>
        <w:t xml:space="preserve">  </w:t>
      </w:r>
      <w:r w:rsidR="71662AC0" w:rsidRPr="2333F271">
        <w:rPr>
          <w:rFonts w:ascii="Times New Roman" w:hAnsi="Times New Roman" w:cs="Times New Roman"/>
          <w:sz w:val="24"/>
          <w:szCs w:val="24"/>
        </w:rPr>
        <w:t xml:space="preserve">See </w:t>
      </w:r>
      <w:r w:rsidR="7EE8CAAA" w:rsidRPr="2333F271">
        <w:rPr>
          <w:rFonts w:ascii="Times New Roman" w:hAnsi="Times New Roman" w:cs="Times New Roman"/>
          <w:sz w:val="24"/>
          <w:szCs w:val="24"/>
        </w:rPr>
        <w:t xml:space="preserve">the </w:t>
      </w:r>
      <w:r w:rsidR="7201C8CB" w:rsidRPr="2333F271">
        <w:rPr>
          <w:rFonts w:ascii="Times New Roman" w:hAnsi="Times New Roman" w:cs="Times New Roman"/>
          <w:sz w:val="24"/>
          <w:szCs w:val="24"/>
        </w:rPr>
        <w:t xml:space="preserve">Department of Defense (DoD) </w:t>
      </w:r>
      <w:r w:rsidR="7EE8CAAA" w:rsidRPr="2333F271">
        <w:rPr>
          <w:rFonts w:ascii="Times New Roman" w:hAnsi="Times New Roman" w:cs="Times New Roman"/>
          <w:sz w:val="24"/>
          <w:szCs w:val="24"/>
        </w:rPr>
        <w:t xml:space="preserve">Risk Management Framework </w:t>
      </w:r>
      <w:r w:rsidR="7201C8CB" w:rsidRPr="2333F271">
        <w:rPr>
          <w:rFonts w:ascii="Times New Roman" w:hAnsi="Times New Roman" w:cs="Times New Roman"/>
          <w:sz w:val="24"/>
          <w:szCs w:val="24"/>
        </w:rPr>
        <w:t>(RMF) Knowledge Service</w:t>
      </w:r>
      <w:r w:rsidR="50F1B84B" w:rsidRPr="2333F271">
        <w:rPr>
          <w:rFonts w:ascii="Times New Roman" w:hAnsi="Times New Roman" w:cs="Times New Roman"/>
          <w:sz w:val="24"/>
          <w:szCs w:val="24"/>
        </w:rPr>
        <w:t xml:space="preserve"> Collaboration Air Force Component Workspace</w:t>
      </w:r>
      <w:r w:rsidR="7EE8CAAA" w:rsidRPr="2333F271">
        <w:rPr>
          <w:rFonts w:ascii="Times New Roman" w:hAnsi="Times New Roman" w:cs="Times New Roman"/>
          <w:sz w:val="24"/>
          <w:szCs w:val="24"/>
        </w:rPr>
        <w:t xml:space="preserve"> site for the boundary definitions for each AO</w:t>
      </w:r>
      <w:r w:rsidR="371C8611" w:rsidRPr="2333F271">
        <w:rPr>
          <w:rFonts w:ascii="Times New Roman" w:hAnsi="Times New Roman" w:cs="Times New Roman"/>
          <w:sz w:val="24"/>
          <w:szCs w:val="24"/>
        </w:rPr>
        <w:t>:</w:t>
      </w:r>
      <w:r w:rsidR="7EE8CAAA" w:rsidRPr="2333F271">
        <w:rPr>
          <w:rFonts w:ascii="Times New Roman" w:hAnsi="Times New Roman" w:cs="Times New Roman"/>
          <w:sz w:val="24"/>
          <w:szCs w:val="24"/>
        </w:rPr>
        <w:t xml:space="preserve"> </w:t>
      </w:r>
    </w:p>
    <w:p w14:paraId="666395DD" w14:textId="77777777" w:rsidR="00957541" w:rsidRPr="004E7DF9" w:rsidRDefault="00000000" w:rsidP="2333F271">
      <w:pPr>
        <w:pStyle w:val="NoSpacing"/>
        <w:rPr>
          <w:rFonts w:ascii="Times New Roman" w:hAnsi="Times New Roman" w:cs="Times New Roman"/>
          <w:sz w:val="24"/>
          <w:szCs w:val="24"/>
          <w:highlight w:val="cyan"/>
        </w:rPr>
      </w:pPr>
      <w:hyperlink r:id="rId15">
        <w:r w:rsidR="7166F5A6" w:rsidRPr="2333F271">
          <w:rPr>
            <w:rStyle w:val="Hyperlink"/>
            <w:rFonts w:ascii="Times New Roman" w:hAnsi="Times New Roman" w:cs="Times New Roman"/>
            <w:sz w:val="24"/>
            <w:szCs w:val="24"/>
          </w:rPr>
          <w:t>https://rmfks.osd.mil/rmf/collaboration/Component%20Workspaces/AirForce/Pages/default.asp</w:t>
        </w:r>
        <w:r w:rsidR="2333F271" w:rsidRPr="004E7DF9">
          <w:rPr>
            <w:rStyle w:val="Hyperlink"/>
            <w:rFonts w:ascii="Times New Roman" w:hAnsi="Times New Roman" w:cs="Times New Roman"/>
            <w:sz w:val="24"/>
            <w:szCs w:val="24"/>
          </w:rPr>
          <w:t>x</w:t>
        </w:r>
      </w:hyperlink>
    </w:p>
    <w:p w14:paraId="45BCDBA0" w14:textId="04680087" w:rsidR="2333F271" w:rsidRPr="004E7DF9" w:rsidRDefault="20776F67" w:rsidP="2D9AB4E6">
      <w:pPr>
        <w:pStyle w:val="NoSpacing"/>
        <w:rPr>
          <w:rFonts w:ascii="Times New Roman" w:hAnsi="Times New Roman" w:cs="Times New Roman"/>
          <w:sz w:val="24"/>
          <w:szCs w:val="24"/>
        </w:rPr>
      </w:pPr>
      <w:r w:rsidRPr="2D9AB4E6">
        <w:rPr>
          <w:rFonts w:ascii="Times New Roman" w:hAnsi="Times New Roman" w:cs="Times New Roman"/>
          <w:sz w:val="24"/>
          <w:szCs w:val="24"/>
        </w:rPr>
        <w:t xml:space="preserve">This process addresses </w:t>
      </w:r>
      <w:r w:rsidR="058AC7A1" w:rsidRPr="2D9AB4E6">
        <w:rPr>
          <w:rFonts w:ascii="Times New Roman" w:hAnsi="Times New Roman" w:cs="Times New Roman"/>
          <w:sz w:val="24"/>
          <w:szCs w:val="24"/>
        </w:rPr>
        <w:t xml:space="preserve">the </w:t>
      </w:r>
      <w:r w:rsidR="66893E7B" w:rsidRPr="2D9AB4E6">
        <w:rPr>
          <w:rFonts w:ascii="Times New Roman" w:hAnsi="Times New Roman" w:cs="Times New Roman"/>
          <w:sz w:val="24"/>
          <w:szCs w:val="24"/>
        </w:rPr>
        <w:t>Department of Defense</w:t>
      </w:r>
      <w:r w:rsidR="092EC71C" w:rsidRPr="2D9AB4E6">
        <w:rPr>
          <w:rFonts w:ascii="Times New Roman" w:hAnsi="Times New Roman" w:cs="Times New Roman"/>
          <w:sz w:val="24"/>
          <w:szCs w:val="24"/>
        </w:rPr>
        <w:t xml:space="preserve"> </w:t>
      </w:r>
      <w:r w:rsidR="058AC7A1" w:rsidRPr="2D9AB4E6">
        <w:rPr>
          <w:rFonts w:ascii="Times New Roman" w:hAnsi="Times New Roman" w:cs="Times New Roman"/>
          <w:sz w:val="24"/>
          <w:szCs w:val="24"/>
        </w:rPr>
        <w:t xml:space="preserve">Instruction </w:t>
      </w:r>
      <w:r w:rsidR="092EC71C" w:rsidRPr="2D9AB4E6">
        <w:rPr>
          <w:rFonts w:ascii="Times New Roman" w:hAnsi="Times New Roman" w:cs="Times New Roman"/>
          <w:sz w:val="24"/>
          <w:szCs w:val="24"/>
        </w:rPr>
        <w:t>(</w:t>
      </w:r>
      <w:r w:rsidR="67029910" w:rsidRPr="2D9AB4E6">
        <w:rPr>
          <w:rFonts w:ascii="Times New Roman" w:hAnsi="Times New Roman" w:cs="Times New Roman"/>
          <w:sz w:val="24"/>
          <w:szCs w:val="24"/>
        </w:rPr>
        <w:t>DoD</w:t>
      </w:r>
      <w:r w:rsidR="058AC7A1" w:rsidRPr="2D9AB4E6">
        <w:rPr>
          <w:rFonts w:ascii="Times New Roman" w:hAnsi="Times New Roman" w:cs="Times New Roman"/>
          <w:sz w:val="24"/>
          <w:szCs w:val="24"/>
        </w:rPr>
        <w:t>I</w:t>
      </w:r>
      <w:r w:rsidR="092EC71C" w:rsidRPr="2D9AB4E6">
        <w:rPr>
          <w:rFonts w:ascii="Times New Roman" w:hAnsi="Times New Roman" w:cs="Times New Roman"/>
          <w:sz w:val="24"/>
          <w:szCs w:val="24"/>
        </w:rPr>
        <w:t>)</w:t>
      </w:r>
      <w:r w:rsidR="67029910" w:rsidRPr="2D9AB4E6">
        <w:rPr>
          <w:rFonts w:ascii="Times New Roman" w:hAnsi="Times New Roman" w:cs="Times New Roman"/>
          <w:sz w:val="24"/>
          <w:szCs w:val="24"/>
        </w:rPr>
        <w:t xml:space="preserve"> </w:t>
      </w:r>
      <w:r w:rsidR="058AC7A1" w:rsidRPr="2D9AB4E6">
        <w:rPr>
          <w:rFonts w:ascii="Times New Roman" w:hAnsi="Times New Roman" w:cs="Times New Roman"/>
          <w:sz w:val="24"/>
          <w:szCs w:val="24"/>
        </w:rPr>
        <w:t>8510.01</w:t>
      </w:r>
      <w:r w:rsidR="4323A1EE" w:rsidRPr="2D9AB4E6">
        <w:rPr>
          <w:rFonts w:ascii="Times New Roman" w:hAnsi="Times New Roman" w:cs="Times New Roman"/>
          <w:sz w:val="24"/>
          <w:szCs w:val="24"/>
        </w:rPr>
        <w:t xml:space="preserve">, </w:t>
      </w:r>
      <w:r w:rsidR="4323A1EE" w:rsidRPr="2D9AB4E6">
        <w:rPr>
          <w:rFonts w:ascii="Times New Roman" w:hAnsi="Times New Roman" w:cs="Times New Roman"/>
          <w:i/>
          <w:iCs/>
          <w:sz w:val="24"/>
          <w:szCs w:val="24"/>
        </w:rPr>
        <w:t>Risk Management Framework for DoD Information Technology</w:t>
      </w:r>
      <w:r w:rsidR="4323A1EE" w:rsidRPr="2D9AB4E6">
        <w:rPr>
          <w:rFonts w:ascii="Times New Roman" w:hAnsi="Times New Roman" w:cs="Times New Roman"/>
          <w:sz w:val="24"/>
          <w:szCs w:val="24"/>
        </w:rPr>
        <w:t xml:space="preserve">, </w:t>
      </w:r>
      <w:r w:rsidR="058AC7A1" w:rsidRPr="2D9AB4E6">
        <w:rPr>
          <w:rFonts w:ascii="Times New Roman" w:hAnsi="Times New Roman" w:cs="Times New Roman"/>
          <w:sz w:val="24"/>
          <w:szCs w:val="24"/>
        </w:rPr>
        <w:t xml:space="preserve">requirement </w:t>
      </w:r>
      <w:r w:rsidR="2B43FDEF" w:rsidRPr="2D9AB4E6">
        <w:rPr>
          <w:rFonts w:ascii="Times New Roman" w:hAnsi="Times New Roman" w:cs="Times New Roman"/>
          <w:sz w:val="24"/>
          <w:szCs w:val="24"/>
        </w:rPr>
        <w:t>of</w:t>
      </w:r>
      <w:r w:rsidR="058AC7A1" w:rsidRPr="2D9AB4E6">
        <w:rPr>
          <w:rFonts w:ascii="Times New Roman" w:hAnsi="Times New Roman" w:cs="Times New Roman"/>
          <w:sz w:val="24"/>
          <w:szCs w:val="24"/>
        </w:rPr>
        <w:t xml:space="preserve"> </w:t>
      </w:r>
      <w:r w:rsidR="38F4E80D" w:rsidRPr="004E7DF9">
        <w:rPr>
          <w:rFonts w:ascii="Times New Roman" w:hAnsi="Times New Roman" w:cs="Times New Roman"/>
          <w:sz w:val="24"/>
          <w:szCs w:val="24"/>
        </w:rPr>
        <w:t>o</w:t>
      </w:r>
      <w:r w:rsidR="7BBE23C8" w:rsidRPr="004E7DF9">
        <w:rPr>
          <w:rFonts w:ascii="Times New Roman" w:hAnsi="Times New Roman" w:cs="Times New Roman"/>
          <w:sz w:val="24"/>
          <w:szCs w:val="24"/>
        </w:rPr>
        <w:t>perat</w:t>
      </w:r>
      <w:r w:rsidR="19471CC3" w:rsidRPr="004E7DF9">
        <w:rPr>
          <w:rFonts w:ascii="Times New Roman" w:hAnsi="Times New Roman" w:cs="Times New Roman"/>
          <w:sz w:val="24"/>
          <w:szCs w:val="24"/>
        </w:rPr>
        <w:t>ing</w:t>
      </w:r>
      <w:r w:rsidR="7BBE23C8" w:rsidRPr="004E7DF9">
        <w:rPr>
          <w:rFonts w:ascii="Times New Roman" w:hAnsi="Times New Roman" w:cs="Times New Roman"/>
          <w:sz w:val="24"/>
          <w:szCs w:val="24"/>
        </w:rPr>
        <w:t xml:space="preserve"> only authorized </w:t>
      </w:r>
      <w:r w:rsidR="4CFE4604" w:rsidRPr="004E7DF9">
        <w:rPr>
          <w:rFonts w:ascii="Times New Roman" w:hAnsi="Times New Roman" w:cs="Times New Roman"/>
          <w:sz w:val="24"/>
          <w:szCs w:val="24"/>
        </w:rPr>
        <w:t>s</w:t>
      </w:r>
      <w:r w:rsidR="7BBE23C8" w:rsidRPr="004E7DF9">
        <w:rPr>
          <w:rFonts w:ascii="Times New Roman" w:hAnsi="Times New Roman" w:cs="Times New Roman"/>
          <w:sz w:val="24"/>
          <w:szCs w:val="24"/>
        </w:rPr>
        <w:t>ystems</w:t>
      </w:r>
      <w:r w:rsidR="7722C235" w:rsidRPr="004E7DF9">
        <w:rPr>
          <w:rFonts w:ascii="Times New Roman" w:hAnsi="Times New Roman" w:cs="Times New Roman"/>
          <w:sz w:val="24"/>
          <w:szCs w:val="24"/>
        </w:rPr>
        <w:t>.</w:t>
      </w:r>
    </w:p>
    <w:p w14:paraId="33803681" w14:textId="48BF1079" w:rsidR="2333F271" w:rsidRPr="004E7DF9" w:rsidRDefault="2333F271" w:rsidP="2333F271">
      <w:pPr>
        <w:pStyle w:val="NoSpacing"/>
        <w:rPr>
          <w:rFonts w:ascii="Times New Roman" w:hAnsi="Times New Roman" w:cs="Times New Roman"/>
          <w:sz w:val="24"/>
          <w:szCs w:val="24"/>
          <w:highlight w:val="yellow"/>
        </w:rPr>
      </w:pPr>
    </w:p>
    <w:p w14:paraId="65BF4483" w14:textId="77777777" w:rsidR="00F87D75" w:rsidRPr="00F4739F" w:rsidRDefault="00B01AB5" w:rsidP="00B01AB5">
      <w:pPr>
        <w:pStyle w:val="NoSpacing"/>
        <w:spacing w:before="240" w:after="120"/>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rPr>
        <w:tab/>
      </w:r>
      <w:r w:rsidR="00F87D75" w:rsidRPr="00F4739F">
        <w:rPr>
          <w:rFonts w:ascii="Times New Roman" w:hAnsi="Times New Roman" w:cs="Times New Roman"/>
          <w:b/>
          <w:sz w:val="24"/>
          <w:szCs w:val="24"/>
        </w:rPr>
        <w:t>Purpose</w:t>
      </w:r>
      <w:r w:rsidR="009B4644">
        <w:rPr>
          <w:rFonts w:ascii="Times New Roman" w:hAnsi="Times New Roman" w:cs="Times New Roman"/>
          <w:b/>
          <w:sz w:val="24"/>
          <w:szCs w:val="24"/>
        </w:rPr>
        <w:t>.</w:t>
      </w:r>
      <w:r w:rsidR="00D70A13" w:rsidRPr="00F4739F">
        <w:rPr>
          <w:rFonts w:ascii="Times New Roman" w:hAnsi="Times New Roman" w:cs="Times New Roman"/>
          <w:b/>
          <w:sz w:val="24"/>
          <w:szCs w:val="24"/>
        </w:rPr>
        <w:t xml:space="preserve">  </w:t>
      </w:r>
      <w:r w:rsidR="0088529E" w:rsidRPr="00F4739F">
        <w:rPr>
          <w:rFonts w:ascii="Times New Roman" w:hAnsi="Times New Roman" w:cs="Times New Roman"/>
          <w:b/>
          <w:sz w:val="24"/>
          <w:szCs w:val="24"/>
        </w:rPr>
        <w:t xml:space="preserve"> </w:t>
      </w:r>
    </w:p>
    <w:p w14:paraId="2212A102" w14:textId="4DABD8E8" w:rsidR="00ED5CD8" w:rsidRDefault="006C3B63" w:rsidP="00146BED">
      <w:pPr>
        <w:pStyle w:val="NoSpacing"/>
        <w:autoSpaceDE w:val="0"/>
        <w:autoSpaceDN w:val="0"/>
        <w:adjustRightInd w:val="0"/>
        <w:spacing w:after="240"/>
      </w:pPr>
      <w:r w:rsidRPr="3186DEB6">
        <w:rPr>
          <w:rFonts w:ascii="Times New Roman" w:hAnsi="Times New Roman" w:cs="Times New Roman"/>
          <w:sz w:val="24"/>
          <w:szCs w:val="24"/>
        </w:rPr>
        <w:t>T</w:t>
      </w:r>
      <w:r w:rsidR="00475A60" w:rsidRPr="3186DEB6">
        <w:rPr>
          <w:rFonts w:ascii="Times New Roman" w:hAnsi="Times New Roman" w:cs="Times New Roman"/>
          <w:sz w:val="24"/>
          <w:szCs w:val="24"/>
        </w:rPr>
        <w:t xml:space="preserve">his process </w:t>
      </w:r>
      <w:r w:rsidRPr="3186DEB6">
        <w:rPr>
          <w:rFonts w:ascii="Times New Roman" w:hAnsi="Times New Roman" w:cs="Times New Roman"/>
          <w:sz w:val="24"/>
          <w:szCs w:val="24"/>
        </w:rPr>
        <w:t>applies</w:t>
      </w:r>
      <w:r w:rsidR="00475A60" w:rsidRPr="3186DEB6">
        <w:rPr>
          <w:rFonts w:ascii="Times New Roman" w:hAnsi="Times New Roman" w:cs="Times New Roman"/>
          <w:sz w:val="24"/>
          <w:szCs w:val="24"/>
        </w:rPr>
        <w:t xml:space="preserve"> a </w:t>
      </w:r>
      <w:r w:rsidR="64222DD6" w:rsidRPr="3186DEB6">
        <w:rPr>
          <w:rFonts w:ascii="Times New Roman" w:hAnsi="Times New Roman" w:cs="Times New Roman"/>
          <w:sz w:val="24"/>
          <w:szCs w:val="24"/>
        </w:rPr>
        <w:t>risk-based</w:t>
      </w:r>
      <w:r w:rsidR="002F3E43" w:rsidRPr="3186DEB6">
        <w:rPr>
          <w:rFonts w:ascii="Times New Roman" w:hAnsi="Times New Roman" w:cs="Times New Roman"/>
          <w:sz w:val="24"/>
          <w:szCs w:val="24"/>
        </w:rPr>
        <w:t xml:space="preserve"> </w:t>
      </w:r>
      <w:r w:rsidRPr="3186DEB6">
        <w:rPr>
          <w:rFonts w:ascii="Times New Roman" w:hAnsi="Times New Roman" w:cs="Times New Roman"/>
          <w:sz w:val="24"/>
          <w:szCs w:val="24"/>
        </w:rPr>
        <w:t>methodology to</w:t>
      </w:r>
      <w:r w:rsidR="00475A60" w:rsidRPr="3186DEB6">
        <w:rPr>
          <w:rFonts w:ascii="Times New Roman" w:hAnsi="Times New Roman" w:cs="Times New Roman"/>
          <w:sz w:val="24"/>
          <w:szCs w:val="24"/>
        </w:rPr>
        <w:t xml:space="preserve"> </w:t>
      </w:r>
      <w:r w:rsidR="008D1FFF" w:rsidRPr="3186DEB6">
        <w:rPr>
          <w:rFonts w:ascii="Times New Roman" w:hAnsi="Times New Roman" w:cs="Times New Roman"/>
          <w:sz w:val="24"/>
          <w:szCs w:val="24"/>
        </w:rPr>
        <w:t>assess and authoriz</w:t>
      </w:r>
      <w:r w:rsidR="0024593E" w:rsidRPr="3186DEB6">
        <w:rPr>
          <w:rFonts w:ascii="Times New Roman" w:hAnsi="Times New Roman" w:cs="Times New Roman"/>
          <w:sz w:val="24"/>
          <w:szCs w:val="24"/>
        </w:rPr>
        <w:t xml:space="preserve">e </w:t>
      </w:r>
      <w:r w:rsidR="00ED5CD8" w:rsidRPr="3186DEB6">
        <w:rPr>
          <w:rFonts w:ascii="Times New Roman" w:hAnsi="Times New Roman" w:cs="Times New Roman"/>
          <w:sz w:val="24"/>
          <w:szCs w:val="24"/>
        </w:rPr>
        <w:t xml:space="preserve">systems </w:t>
      </w:r>
      <w:r w:rsidR="008D1FFF" w:rsidRPr="3186DEB6">
        <w:rPr>
          <w:rFonts w:ascii="Times New Roman" w:hAnsi="Times New Roman" w:cs="Times New Roman"/>
          <w:sz w:val="24"/>
          <w:szCs w:val="24"/>
        </w:rPr>
        <w:t xml:space="preserve">and products acquired and </w:t>
      </w:r>
      <w:r w:rsidR="00ED5CD8" w:rsidRPr="3186DEB6">
        <w:rPr>
          <w:rFonts w:ascii="Times New Roman" w:hAnsi="Times New Roman" w:cs="Times New Roman"/>
          <w:sz w:val="24"/>
          <w:szCs w:val="24"/>
        </w:rPr>
        <w:t>managed by</w:t>
      </w:r>
      <w:r w:rsidR="00475A60" w:rsidRPr="3186DEB6">
        <w:rPr>
          <w:rFonts w:ascii="Times New Roman" w:hAnsi="Times New Roman" w:cs="Times New Roman"/>
          <w:sz w:val="24"/>
          <w:szCs w:val="24"/>
        </w:rPr>
        <w:t xml:space="preserve"> </w:t>
      </w:r>
      <w:r w:rsidR="004702DF" w:rsidRPr="3186DEB6">
        <w:rPr>
          <w:rFonts w:ascii="Times New Roman" w:hAnsi="Times New Roman" w:cs="Times New Roman"/>
          <w:sz w:val="24"/>
          <w:szCs w:val="24"/>
        </w:rPr>
        <w:t>AF</w:t>
      </w:r>
      <w:r w:rsidR="00475A60" w:rsidRPr="3186DEB6">
        <w:rPr>
          <w:rFonts w:ascii="Times New Roman" w:hAnsi="Times New Roman" w:cs="Times New Roman"/>
          <w:sz w:val="24"/>
          <w:szCs w:val="24"/>
        </w:rPr>
        <w:t>LCMC</w:t>
      </w:r>
      <w:r w:rsidR="008D1FFF" w:rsidRPr="3186DEB6">
        <w:rPr>
          <w:rFonts w:ascii="Times New Roman" w:hAnsi="Times New Roman" w:cs="Times New Roman"/>
          <w:sz w:val="24"/>
          <w:szCs w:val="24"/>
        </w:rPr>
        <w:t xml:space="preserve"> </w:t>
      </w:r>
      <w:r w:rsidR="00AB4FBB" w:rsidRPr="3186DEB6">
        <w:rPr>
          <w:rFonts w:ascii="Times New Roman" w:hAnsi="Times New Roman" w:cs="Times New Roman"/>
          <w:sz w:val="24"/>
          <w:szCs w:val="24"/>
        </w:rPr>
        <w:t xml:space="preserve">that </w:t>
      </w:r>
      <w:r w:rsidR="001F661A" w:rsidRPr="3186DEB6">
        <w:rPr>
          <w:rFonts w:ascii="Times New Roman" w:hAnsi="Times New Roman" w:cs="Times New Roman"/>
          <w:sz w:val="24"/>
          <w:szCs w:val="24"/>
        </w:rPr>
        <w:t xml:space="preserve">fall within the authorization boundaries of </w:t>
      </w:r>
      <w:r w:rsidR="00F5778D" w:rsidRPr="3186DEB6">
        <w:rPr>
          <w:rFonts w:ascii="Times New Roman" w:hAnsi="Times New Roman" w:cs="Times New Roman"/>
          <w:sz w:val="24"/>
          <w:szCs w:val="24"/>
        </w:rPr>
        <w:t>AOs within AFLCMC</w:t>
      </w:r>
      <w:r w:rsidR="002A5687" w:rsidRPr="3186DEB6">
        <w:rPr>
          <w:rFonts w:ascii="Times New Roman" w:hAnsi="Times New Roman" w:cs="Times New Roman"/>
          <w:sz w:val="24"/>
          <w:szCs w:val="24"/>
        </w:rPr>
        <w:t xml:space="preserve"> </w:t>
      </w:r>
      <w:r w:rsidR="008D1FFF" w:rsidRPr="3186DEB6">
        <w:rPr>
          <w:rFonts w:ascii="Times New Roman" w:hAnsi="Times New Roman" w:cs="Times New Roman"/>
          <w:sz w:val="24"/>
          <w:szCs w:val="24"/>
        </w:rPr>
        <w:t xml:space="preserve">in alignment with </w:t>
      </w:r>
      <w:r w:rsidR="00D06061" w:rsidRPr="3186DEB6">
        <w:rPr>
          <w:rFonts w:ascii="Times New Roman" w:hAnsi="Times New Roman" w:cs="Times New Roman"/>
          <w:sz w:val="24"/>
          <w:szCs w:val="24"/>
        </w:rPr>
        <w:t>Air Force Instruction (</w:t>
      </w:r>
      <w:r w:rsidR="00120B51" w:rsidRPr="3186DEB6">
        <w:rPr>
          <w:rFonts w:ascii="Times New Roman" w:hAnsi="Times New Roman" w:cs="Times New Roman"/>
          <w:sz w:val="24"/>
          <w:szCs w:val="24"/>
        </w:rPr>
        <w:t>AFI</w:t>
      </w:r>
      <w:r w:rsidR="00D06061" w:rsidRPr="3186DEB6">
        <w:rPr>
          <w:rFonts w:ascii="Times New Roman" w:hAnsi="Times New Roman" w:cs="Times New Roman"/>
          <w:sz w:val="24"/>
          <w:szCs w:val="24"/>
        </w:rPr>
        <w:t>)</w:t>
      </w:r>
      <w:r w:rsidR="00120B51" w:rsidRPr="3186DEB6">
        <w:rPr>
          <w:rFonts w:ascii="Times New Roman" w:hAnsi="Times New Roman" w:cs="Times New Roman"/>
          <w:sz w:val="24"/>
          <w:szCs w:val="24"/>
        </w:rPr>
        <w:t xml:space="preserve"> 17-101</w:t>
      </w:r>
      <w:r w:rsidR="002B134A" w:rsidRPr="3186DEB6">
        <w:rPr>
          <w:rFonts w:ascii="Times New Roman" w:hAnsi="Times New Roman" w:cs="Times New Roman"/>
          <w:sz w:val="24"/>
          <w:szCs w:val="24"/>
        </w:rPr>
        <w:t xml:space="preserve">, </w:t>
      </w:r>
      <w:r w:rsidR="00697DA5" w:rsidRPr="3186DEB6">
        <w:rPr>
          <w:rFonts w:ascii="Times New Roman" w:hAnsi="Times New Roman" w:cs="Times New Roman"/>
          <w:sz w:val="24"/>
          <w:szCs w:val="24"/>
        </w:rPr>
        <w:t>RMF</w:t>
      </w:r>
      <w:r w:rsidR="002B134A" w:rsidRPr="3186DEB6">
        <w:rPr>
          <w:rFonts w:ascii="Times New Roman" w:hAnsi="Times New Roman" w:cs="Times New Roman"/>
          <w:sz w:val="24"/>
          <w:szCs w:val="24"/>
        </w:rPr>
        <w:t xml:space="preserve"> for </w:t>
      </w:r>
      <w:r w:rsidR="00697DA5" w:rsidRPr="3186DEB6">
        <w:rPr>
          <w:rFonts w:ascii="Times New Roman" w:hAnsi="Times New Roman" w:cs="Times New Roman"/>
          <w:sz w:val="24"/>
          <w:szCs w:val="24"/>
        </w:rPr>
        <w:t>Department of the Air Force</w:t>
      </w:r>
      <w:r w:rsidR="00243672">
        <w:rPr>
          <w:rFonts w:ascii="Times New Roman" w:hAnsi="Times New Roman" w:cs="Times New Roman"/>
          <w:sz w:val="24"/>
          <w:szCs w:val="24"/>
        </w:rPr>
        <w:t xml:space="preserve"> </w:t>
      </w:r>
      <w:r w:rsidR="00697DA5" w:rsidRPr="3186DEB6">
        <w:rPr>
          <w:rFonts w:ascii="Times New Roman" w:hAnsi="Times New Roman" w:cs="Times New Roman"/>
          <w:sz w:val="24"/>
          <w:szCs w:val="24"/>
        </w:rPr>
        <w:t>IT</w:t>
      </w:r>
      <w:r w:rsidR="00475A60" w:rsidRPr="3186DEB6">
        <w:rPr>
          <w:rFonts w:ascii="Times New Roman" w:hAnsi="Times New Roman" w:cs="Times New Roman"/>
          <w:sz w:val="24"/>
          <w:szCs w:val="24"/>
        </w:rPr>
        <w:t>.</w:t>
      </w:r>
      <w:r w:rsidR="00E179C8" w:rsidRPr="3186DEB6">
        <w:rPr>
          <w:rFonts w:ascii="Times New Roman" w:hAnsi="Times New Roman" w:cs="Times New Roman"/>
          <w:sz w:val="24"/>
          <w:szCs w:val="24"/>
        </w:rPr>
        <w:t xml:space="preserve">  </w:t>
      </w:r>
      <w:r w:rsidR="00475A60" w:rsidRPr="3186DEB6">
        <w:rPr>
          <w:rFonts w:ascii="Times New Roman" w:hAnsi="Times New Roman" w:cs="Times New Roman"/>
          <w:sz w:val="24"/>
          <w:szCs w:val="24"/>
        </w:rPr>
        <w:t>Th</w:t>
      </w:r>
      <w:r w:rsidR="002F3E43" w:rsidRPr="3186DEB6">
        <w:rPr>
          <w:rFonts w:ascii="Times New Roman" w:hAnsi="Times New Roman" w:cs="Times New Roman"/>
          <w:sz w:val="24"/>
          <w:szCs w:val="24"/>
        </w:rPr>
        <w:t xml:space="preserve">e </w:t>
      </w:r>
      <w:r w:rsidR="00AB4FBB" w:rsidRPr="3186DEB6">
        <w:rPr>
          <w:rFonts w:ascii="Times New Roman" w:hAnsi="Times New Roman" w:cs="Times New Roman"/>
          <w:sz w:val="24"/>
          <w:szCs w:val="24"/>
        </w:rPr>
        <w:t xml:space="preserve">purpose </w:t>
      </w:r>
      <w:r w:rsidR="00FF1488" w:rsidRPr="3186DEB6">
        <w:rPr>
          <w:rFonts w:ascii="Times New Roman" w:hAnsi="Times New Roman" w:cs="Times New Roman"/>
          <w:sz w:val="24"/>
          <w:szCs w:val="24"/>
        </w:rPr>
        <w:t>is</w:t>
      </w:r>
      <w:r w:rsidR="002F3E43" w:rsidRPr="3186DEB6">
        <w:rPr>
          <w:rFonts w:ascii="Times New Roman" w:hAnsi="Times New Roman" w:cs="Times New Roman"/>
          <w:sz w:val="24"/>
          <w:szCs w:val="24"/>
        </w:rPr>
        <w:t xml:space="preserve"> to </w:t>
      </w:r>
      <w:r w:rsidR="00B05211" w:rsidRPr="3186DEB6">
        <w:rPr>
          <w:rFonts w:ascii="Times New Roman" w:hAnsi="Times New Roman" w:cs="Times New Roman"/>
          <w:sz w:val="24"/>
          <w:szCs w:val="24"/>
        </w:rPr>
        <w:t xml:space="preserve">identify </w:t>
      </w:r>
      <w:r w:rsidR="00ED5CD8" w:rsidRPr="3186DEB6">
        <w:rPr>
          <w:rFonts w:ascii="Times New Roman" w:hAnsi="Times New Roman" w:cs="Times New Roman"/>
          <w:sz w:val="24"/>
          <w:szCs w:val="24"/>
        </w:rPr>
        <w:t xml:space="preserve">and </w:t>
      </w:r>
      <w:r w:rsidR="00B05211" w:rsidRPr="3186DEB6">
        <w:rPr>
          <w:rFonts w:ascii="Times New Roman" w:hAnsi="Times New Roman" w:cs="Times New Roman"/>
          <w:sz w:val="24"/>
          <w:szCs w:val="24"/>
        </w:rPr>
        <w:t>mitigate</w:t>
      </w:r>
      <w:r w:rsidR="00ED5CD8" w:rsidRPr="3186DEB6">
        <w:rPr>
          <w:rFonts w:ascii="Times New Roman" w:hAnsi="Times New Roman" w:cs="Times New Roman"/>
          <w:sz w:val="24"/>
          <w:szCs w:val="24"/>
        </w:rPr>
        <w:t xml:space="preserve"> </w:t>
      </w:r>
      <w:r w:rsidR="008D1FFF" w:rsidRPr="3186DEB6">
        <w:rPr>
          <w:rFonts w:ascii="Times New Roman" w:hAnsi="Times New Roman" w:cs="Times New Roman"/>
          <w:sz w:val="24"/>
          <w:szCs w:val="24"/>
        </w:rPr>
        <w:t xml:space="preserve">cybersecurity </w:t>
      </w:r>
      <w:r w:rsidR="00ED5CD8" w:rsidRPr="3186DEB6">
        <w:rPr>
          <w:rFonts w:ascii="Times New Roman" w:hAnsi="Times New Roman" w:cs="Times New Roman"/>
          <w:sz w:val="24"/>
          <w:szCs w:val="24"/>
        </w:rPr>
        <w:t>risk</w:t>
      </w:r>
      <w:r w:rsidR="00D54049" w:rsidRPr="3186DEB6">
        <w:rPr>
          <w:rFonts w:ascii="Times New Roman" w:hAnsi="Times New Roman" w:cs="Times New Roman"/>
          <w:sz w:val="24"/>
          <w:szCs w:val="24"/>
        </w:rPr>
        <w:t>s</w:t>
      </w:r>
      <w:r w:rsidR="00B05211" w:rsidRPr="3186DEB6">
        <w:rPr>
          <w:rFonts w:ascii="Times New Roman" w:hAnsi="Times New Roman" w:cs="Times New Roman"/>
          <w:sz w:val="24"/>
          <w:szCs w:val="24"/>
        </w:rPr>
        <w:t xml:space="preserve"> </w:t>
      </w:r>
      <w:r w:rsidR="00243672" w:rsidRPr="3186DEB6">
        <w:rPr>
          <w:rFonts w:ascii="Times New Roman" w:hAnsi="Times New Roman" w:cs="Times New Roman"/>
          <w:sz w:val="24"/>
          <w:szCs w:val="24"/>
        </w:rPr>
        <w:t>to</w:t>
      </w:r>
      <w:r w:rsidR="00B05211" w:rsidRPr="3186DEB6">
        <w:rPr>
          <w:rFonts w:ascii="Times New Roman" w:hAnsi="Times New Roman" w:cs="Times New Roman"/>
          <w:sz w:val="24"/>
          <w:szCs w:val="24"/>
        </w:rPr>
        <w:t xml:space="preserve"> protect </w:t>
      </w:r>
      <w:r w:rsidR="007B5577" w:rsidRPr="3186DEB6">
        <w:rPr>
          <w:rFonts w:ascii="Times New Roman" w:hAnsi="Times New Roman" w:cs="Times New Roman"/>
          <w:sz w:val="24"/>
          <w:szCs w:val="24"/>
        </w:rPr>
        <w:t>systems and product</w:t>
      </w:r>
      <w:r w:rsidR="008D1FFF" w:rsidRPr="3186DEB6">
        <w:rPr>
          <w:rFonts w:ascii="Times New Roman" w:hAnsi="Times New Roman" w:cs="Times New Roman"/>
          <w:sz w:val="24"/>
          <w:szCs w:val="24"/>
        </w:rPr>
        <w:t>s</w:t>
      </w:r>
      <w:r w:rsidR="007B5577" w:rsidRPr="3186DEB6">
        <w:rPr>
          <w:rFonts w:ascii="Times New Roman" w:hAnsi="Times New Roman" w:cs="Times New Roman"/>
          <w:sz w:val="24"/>
          <w:szCs w:val="24"/>
        </w:rPr>
        <w:t xml:space="preserve"> </w:t>
      </w:r>
      <w:r w:rsidR="00B05211" w:rsidRPr="3186DEB6">
        <w:rPr>
          <w:rFonts w:ascii="Times New Roman" w:hAnsi="Times New Roman" w:cs="Times New Roman"/>
          <w:sz w:val="24"/>
          <w:szCs w:val="24"/>
        </w:rPr>
        <w:t xml:space="preserve">from unauthorized access, use, disclosure, disruption, modification, or destruction.  </w:t>
      </w:r>
      <w:r w:rsidR="00ED5CD8" w:rsidRPr="3186DEB6">
        <w:rPr>
          <w:rFonts w:ascii="Times New Roman" w:hAnsi="Times New Roman" w:cs="Times New Roman"/>
          <w:sz w:val="24"/>
          <w:szCs w:val="24"/>
        </w:rPr>
        <w:t xml:space="preserve">This process </w:t>
      </w:r>
      <w:r w:rsidR="0046078E" w:rsidRPr="3186DEB6">
        <w:rPr>
          <w:rFonts w:ascii="Times New Roman" w:hAnsi="Times New Roman" w:cs="Times New Roman"/>
          <w:sz w:val="24"/>
          <w:szCs w:val="24"/>
        </w:rPr>
        <w:t xml:space="preserve">details the “assess and authorize” </w:t>
      </w:r>
      <w:r w:rsidR="00CD5FB0">
        <w:rPr>
          <w:rFonts w:ascii="Times New Roman" w:hAnsi="Times New Roman" w:cs="Times New Roman"/>
          <w:sz w:val="24"/>
          <w:szCs w:val="24"/>
        </w:rPr>
        <w:t xml:space="preserve">RMF </w:t>
      </w:r>
      <w:r w:rsidR="0046078E" w:rsidRPr="3186DEB6">
        <w:rPr>
          <w:rFonts w:ascii="Times New Roman" w:hAnsi="Times New Roman" w:cs="Times New Roman"/>
          <w:sz w:val="24"/>
          <w:szCs w:val="24"/>
        </w:rPr>
        <w:t xml:space="preserve">steps </w:t>
      </w:r>
      <w:r w:rsidR="00B03722" w:rsidRPr="00CD5FB0">
        <w:rPr>
          <w:rFonts w:ascii="Times New Roman" w:hAnsi="Times New Roman" w:cs="Times New Roman"/>
          <w:sz w:val="24"/>
          <w:szCs w:val="24"/>
        </w:rPr>
        <w:t xml:space="preserve">4 and </w:t>
      </w:r>
      <w:r w:rsidR="00B03722" w:rsidRPr="000330A6">
        <w:rPr>
          <w:rFonts w:ascii="Times New Roman" w:hAnsi="Times New Roman" w:cs="Times New Roman"/>
          <w:sz w:val="24"/>
          <w:szCs w:val="24"/>
        </w:rPr>
        <w:t xml:space="preserve">5 </w:t>
      </w:r>
      <w:r w:rsidR="00ED5CD8" w:rsidRPr="3186DEB6">
        <w:rPr>
          <w:rFonts w:ascii="Times New Roman" w:hAnsi="Times New Roman" w:cs="Times New Roman"/>
          <w:sz w:val="24"/>
          <w:szCs w:val="24"/>
        </w:rPr>
        <w:t xml:space="preserve">as shown in Figure </w:t>
      </w:r>
      <w:r w:rsidR="002A5687" w:rsidRPr="3186DEB6">
        <w:rPr>
          <w:rFonts w:ascii="Times New Roman" w:hAnsi="Times New Roman" w:cs="Times New Roman"/>
          <w:sz w:val="24"/>
          <w:szCs w:val="24"/>
        </w:rPr>
        <w:t>1</w:t>
      </w:r>
      <w:r w:rsidR="00ED5CD8" w:rsidRPr="3186DEB6">
        <w:rPr>
          <w:rFonts w:ascii="Times New Roman" w:hAnsi="Times New Roman" w:cs="Times New Roman"/>
          <w:sz w:val="24"/>
          <w:szCs w:val="24"/>
        </w:rPr>
        <w:t>.</w:t>
      </w:r>
      <w:r w:rsidR="00D54049" w:rsidRPr="3186DEB6">
        <w:rPr>
          <w:rFonts w:ascii="Times New Roman" w:hAnsi="Times New Roman" w:cs="Times New Roman"/>
          <w:sz w:val="24"/>
          <w:szCs w:val="24"/>
        </w:rPr>
        <w:t xml:space="preserve">  </w:t>
      </w:r>
      <w:r w:rsidR="004702DF" w:rsidRPr="3186DEB6">
        <w:rPr>
          <w:rFonts w:ascii="Times New Roman" w:hAnsi="Times New Roman" w:cs="Times New Roman"/>
          <w:sz w:val="24"/>
          <w:szCs w:val="24"/>
        </w:rPr>
        <w:t xml:space="preserve">For </w:t>
      </w:r>
      <w:r w:rsidR="00AB4FBB" w:rsidRPr="3186DEB6">
        <w:rPr>
          <w:rFonts w:ascii="Times New Roman" w:hAnsi="Times New Roman" w:cs="Times New Roman"/>
          <w:sz w:val="24"/>
          <w:szCs w:val="24"/>
        </w:rPr>
        <w:t xml:space="preserve">applicable </w:t>
      </w:r>
      <w:r w:rsidR="00D9260B" w:rsidRPr="3186DEB6">
        <w:rPr>
          <w:rFonts w:ascii="Times New Roman" w:hAnsi="Times New Roman" w:cs="Times New Roman"/>
          <w:sz w:val="24"/>
          <w:szCs w:val="24"/>
        </w:rPr>
        <w:t xml:space="preserve">AFLCMC </w:t>
      </w:r>
      <w:r w:rsidR="004702DF" w:rsidRPr="3186DEB6">
        <w:rPr>
          <w:rFonts w:ascii="Times New Roman" w:hAnsi="Times New Roman" w:cs="Times New Roman"/>
          <w:sz w:val="24"/>
          <w:szCs w:val="24"/>
        </w:rPr>
        <w:t>systems, t</w:t>
      </w:r>
      <w:r w:rsidR="00475A60" w:rsidRPr="3186DEB6">
        <w:rPr>
          <w:rFonts w:ascii="Times New Roman" w:hAnsi="Times New Roman" w:cs="Times New Roman"/>
          <w:sz w:val="24"/>
          <w:szCs w:val="24"/>
        </w:rPr>
        <w:t xml:space="preserve">his process </w:t>
      </w:r>
      <w:r w:rsidR="00410738" w:rsidRPr="3186DEB6">
        <w:rPr>
          <w:rFonts w:ascii="Times New Roman" w:hAnsi="Times New Roman" w:cs="Times New Roman"/>
          <w:sz w:val="24"/>
          <w:szCs w:val="24"/>
        </w:rPr>
        <w:t xml:space="preserve">supports the implementation of </w:t>
      </w:r>
      <w:r w:rsidR="00D9260B" w:rsidRPr="3186DEB6">
        <w:rPr>
          <w:rFonts w:ascii="Times New Roman" w:hAnsi="Times New Roman" w:cs="Times New Roman"/>
          <w:sz w:val="24"/>
          <w:szCs w:val="24"/>
        </w:rPr>
        <w:t xml:space="preserve">cybersecurity </w:t>
      </w:r>
      <w:r w:rsidR="009B6BDE" w:rsidRPr="3186DEB6">
        <w:rPr>
          <w:rFonts w:ascii="Times New Roman" w:hAnsi="Times New Roman" w:cs="Times New Roman"/>
          <w:sz w:val="24"/>
          <w:szCs w:val="24"/>
        </w:rPr>
        <w:t xml:space="preserve">currently </w:t>
      </w:r>
      <w:r w:rsidR="008C0A8F" w:rsidRPr="3186DEB6">
        <w:rPr>
          <w:rFonts w:ascii="Times New Roman" w:hAnsi="Times New Roman" w:cs="Times New Roman"/>
          <w:sz w:val="24"/>
          <w:szCs w:val="24"/>
        </w:rPr>
        <w:t xml:space="preserve">prescribed by the Federal Information Systems </w:t>
      </w:r>
      <w:r w:rsidR="004702DF" w:rsidRPr="3186DEB6">
        <w:rPr>
          <w:rFonts w:ascii="Times New Roman" w:hAnsi="Times New Roman" w:cs="Times New Roman"/>
          <w:sz w:val="24"/>
          <w:szCs w:val="24"/>
        </w:rPr>
        <w:t>M</w:t>
      </w:r>
      <w:r w:rsidR="00FF1488" w:rsidRPr="3186DEB6">
        <w:rPr>
          <w:rFonts w:ascii="Times New Roman" w:hAnsi="Times New Roman" w:cs="Times New Roman"/>
          <w:sz w:val="24"/>
          <w:szCs w:val="24"/>
        </w:rPr>
        <w:t xml:space="preserve">anagement </w:t>
      </w:r>
      <w:r w:rsidR="008C0A8F" w:rsidRPr="3186DEB6">
        <w:rPr>
          <w:rFonts w:ascii="Times New Roman" w:hAnsi="Times New Roman" w:cs="Times New Roman"/>
          <w:sz w:val="24"/>
          <w:szCs w:val="24"/>
        </w:rPr>
        <w:t>Act</w:t>
      </w:r>
      <w:r w:rsidR="00D9260B" w:rsidRPr="3186DEB6">
        <w:rPr>
          <w:rFonts w:ascii="Times New Roman" w:hAnsi="Times New Roman" w:cs="Times New Roman"/>
          <w:sz w:val="24"/>
          <w:szCs w:val="24"/>
        </w:rPr>
        <w:t xml:space="preserve"> (FISMA)</w:t>
      </w:r>
      <w:r w:rsidR="002B78F6" w:rsidRPr="3186DEB6">
        <w:rPr>
          <w:rFonts w:ascii="Times New Roman" w:hAnsi="Times New Roman" w:cs="Times New Roman"/>
          <w:sz w:val="24"/>
          <w:szCs w:val="24"/>
        </w:rPr>
        <w:t xml:space="preserve">, </w:t>
      </w:r>
      <w:r w:rsidR="4D0BDA8F" w:rsidRPr="3186DEB6">
        <w:rPr>
          <w:rFonts w:ascii="Times New Roman" w:hAnsi="Times New Roman" w:cs="Times New Roman"/>
          <w:sz w:val="24"/>
          <w:szCs w:val="24"/>
        </w:rPr>
        <w:t>as well as</w:t>
      </w:r>
      <w:r w:rsidR="004702DF" w:rsidRPr="3186DEB6">
        <w:rPr>
          <w:rFonts w:ascii="Times New Roman" w:hAnsi="Times New Roman" w:cs="Times New Roman"/>
          <w:sz w:val="24"/>
          <w:szCs w:val="24"/>
        </w:rPr>
        <w:t xml:space="preserve"> </w:t>
      </w:r>
      <w:r w:rsidR="00F5778D" w:rsidRPr="3186DEB6">
        <w:rPr>
          <w:rFonts w:ascii="Times New Roman" w:hAnsi="Times New Roman" w:cs="Times New Roman"/>
          <w:sz w:val="24"/>
          <w:szCs w:val="24"/>
        </w:rPr>
        <w:t xml:space="preserve">Department of Defense Instruction (DoDI) 8510.01, RMF for DoD IT; DoDI 8500.01, Cybersecurity; </w:t>
      </w:r>
      <w:r w:rsidR="004477A3" w:rsidRPr="3186DEB6">
        <w:rPr>
          <w:rFonts w:ascii="Times New Roman" w:hAnsi="Times New Roman" w:cs="Times New Roman"/>
          <w:sz w:val="24"/>
          <w:szCs w:val="24"/>
        </w:rPr>
        <w:t xml:space="preserve">and </w:t>
      </w:r>
      <w:r w:rsidR="00F5778D" w:rsidRPr="3186DEB6">
        <w:rPr>
          <w:rFonts w:ascii="Times New Roman" w:hAnsi="Times New Roman" w:cs="Times New Roman"/>
          <w:sz w:val="24"/>
          <w:szCs w:val="24"/>
        </w:rPr>
        <w:t>DoDI 5000.02, Operation of the Adaptive Acquisition Framework.</w:t>
      </w:r>
      <w:r w:rsidR="00D54049" w:rsidRPr="3186DEB6">
        <w:rPr>
          <w:rFonts w:ascii="Times New Roman" w:hAnsi="Times New Roman" w:cs="Times New Roman"/>
          <w:sz w:val="24"/>
          <w:szCs w:val="24"/>
        </w:rPr>
        <w:t xml:space="preserve">  </w:t>
      </w:r>
      <w:r w:rsidR="009B6BDE" w:rsidRPr="3186DEB6">
        <w:rPr>
          <w:rFonts w:ascii="Times New Roman" w:hAnsi="Times New Roman" w:cs="Times New Roman"/>
          <w:sz w:val="24"/>
          <w:szCs w:val="24"/>
        </w:rPr>
        <w:t xml:space="preserve">This </w:t>
      </w:r>
      <w:r w:rsidR="00D53364" w:rsidRPr="3186DEB6">
        <w:rPr>
          <w:rFonts w:ascii="Times New Roman" w:hAnsi="Times New Roman" w:cs="Times New Roman"/>
          <w:sz w:val="24"/>
          <w:szCs w:val="24"/>
        </w:rPr>
        <w:t>process</w:t>
      </w:r>
      <w:r w:rsidR="009B6BDE" w:rsidRPr="3186DEB6">
        <w:rPr>
          <w:rFonts w:ascii="Times New Roman" w:hAnsi="Times New Roman" w:cs="Times New Roman"/>
          <w:sz w:val="24"/>
          <w:szCs w:val="24"/>
        </w:rPr>
        <w:t xml:space="preserve"> does not </w:t>
      </w:r>
      <w:r w:rsidR="006D3FA5" w:rsidRPr="3186DEB6">
        <w:rPr>
          <w:rFonts w:ascii="Times New Roman" w:hAnsi="Times New Roman" w:cs="Times New Roman"/>
          <w:sz w:val="24"/>
          <w:szCs w:val="24"/>
        </w:rPr>
        <w:t>supersede</w:t>
      </w:r>
      <w:r w:rsidR="009B6BDE" w:rsidRPr="3186DEB6">
        <w:rPr>
          <w:rFonts w:ascii="Times New Roman" w:hAnsi="Times New Roman" w:cs="Times New Roman"/>
          <w:sz w:val="24"/>
          <w:szCs w:val="24"/>
        </w:rPr>
        <w:t xml:space="preserve"> guidance published at the </w:t>
      </w:r>
      <w:r w:rsidR="00A67586">
        <w:rPr>
          <w:rFonts w:ascii="Times New Roman" w:hAnsi="Times New Roman" w:cs="Times New Roman"/>
          <w:sz w:val="24"/>
          <w:szCs w:val="24"/>
        </w:rPr>
        <w:t>Department of the Air Force (</w:t>
      </w:r>
      <w:r w:rsidR="00E10D06" w:rsidRPr="3186DEB6">
        <w:rPr>
          <w:rFonts w:ascii="Times New Roman" w:hAnsi="Times New Roman" w:cs="Times New Roman"/>
          <w:sz w:val="24"/>
          <w:szCs w:val="24"/>
        </w:rPr>
        <w:t>D</w:t>
      </w:r>
      <w:r w:rsidR="009B6BDE" w:rsidRPr="3186DEB6">
        <w:rPr>
          <w:rFonts w:ascii="Times New Roman" w:hAnsi="Times New Roman" w:cs="Times New Roman"/>
          <w:sz w:val="24"/>
          <w:szCs w:val="24"/>
        </w:rPr>
        <w:t>AF</w:t>
      </w:r>
      <w:r w:rsidR="00A67586">
        <w:rPr>
          <w:rFonts w:ascii="Times New Roman" w:hAnsi="Times New Roman" w:cs="Times New Roman"/>
          <w:sz w:val="24"/>
          <w:szCs w:val="24"/>
        </w:rPr>
        <w:t>)</w:t>
      </w:r>
      <w:r w:rsidR="009B6BDE" w:rsidRPr="3186DEB6">
        <w:rPr>
          <w:rFonts w:ascii="Times New Roman" w:hAnsi="Times New Roman" w:cs="Times New Roman"/>
          <w:sz w:val="24"/>
          <w:szCs w:val="24"/>
        </w:rPr>
        <w:t xml:space="preserve"> </w:t>
      </w:r>
      <w:r w:rsidR="00ED5CD8" w:rsidRPr="3186DEB6">
        <w:rPr>
          <w:rFonts w:ascii="Times New Roman" w:hAnsi="Times New Roman" w:cs="Times New Roman"/>
          <w:sz w:val="24"/>
          <w:szCs w:val="24"/>
        </w:rPr>
        <w:t xml:space="preserve">level </w:t>
      </w:r>
      <w:r w:rsidR="009B6BDE" w:rsidRPr="3186DEB6">
        <w:rPr>
          <w:rFonts w:ascii="Times New Roman" w:hAnsi="Times New Roman" w:cs="Times New Roman"/>
          <w:sz w:val="24"/>
          <w:szCs w:val="24"/>
        </w:rPr>
        <w:t xml:space="preserve">or for </w:t>
      </w:r>
      <w:r w:rsidR="00EB4E5B" w:rsidRPr="3186DEB6">
        <w:rPr>
          <w:rFonts w:ascii="Times New Roman" w:hAnsi="Times New Roman" w:cs="Times New Roman"/>
          <w:sz w:val="24"/>
          <w:szCs w:val="24"/>
        </w:rPr>
        <w:t xml:space="preserve">procedures </w:t>
      </w:r>
      <w:r w:rsidR="009B6BDE" w:rsidRPr="3186DEB6">
        <w:rPr>
          <w:rFonts w:ascii="Times New Roman" w:hAnsi="Times New Roman" w:cs="Times New Roman"/>
          <w:sz w:val="24"/>
          <w:szCs w:val="24"/>
        </w:rPr>
        <w:t xml:space="preserve">specific </w:t>
      </w:r>
      <w:r w:rsidR="00EB4E5B" w:rsidRPr="3186DEB6">
        <w:rPr>
          <w:rFonts w:ascii="Times New Roman" w:hAnsi="Times New Roman" w:cs="Times New Roman"/>
          <w:sz w:val="24"/>
          <w:szCs w:val="24"/>
        </w:rPr>
        <w:t xml:space="preserve">to </w:t>
      </w:r>
      <w:r w:rsidR="009B6BDE" w:rsidRPr="3186DEB6">
        <w:rPr>
          <w:rFonts w:ascii="Times New Roman" w:hAnsi="Times New Roman" w:cs="Times New Roman"/>
          <w:sz w:val="24"/>
          <w:szCs w:val="24"/>
        </w:rPr>
        <w:t xml:space="preserve">mission areas, but rather it </w:t>
      </w:r>
      <w:r w:rsidR="00ED5CD8" w:rsidRPr="3186DEB6">
        <w:rPr>
          <w:rFonts w:ascii="Times New Roman" w:hAnsi="Times New Roman" w:cs="Times New Roman"/>
          <w:sz w:val="24"/>
          <w:szCs w:val="24"/>
        </w:rPr>
        <w:t>defines</w:t>
      </w:r>
      <w:r w:rsidR="009B6BDE" w:rsidRPr="3186DEB6">
        <w:rPr>
          <w:rFonts w:ascii="Times New Roman" w:hAnsi="Times New Roman" w:cs="Times New Roman"/>
          <w:sz w:val="24"/>
          <w:szCs w:val="24"/>
        </w:rPr>
        <w:t xml:space="preserve"> </w:t>
      </w:r>
      <w:r w:rsidR="00D54049" w:rsidRPr="3186DEB6">
        <w:rPr>
          <w:rFonts w:ascii="Times New Roman" w:hAnsi="Times New Roman" w:cs="Times New Roman"/>
          <w:sz w:val="24"/>
          <w:szCs w:val="24"/>
        </w:rPr>
        <w:t xml:space="preserve">a common assessment and authorization </w:t>
      </w:r>
      <w:r w:rsidR="00EB4E5B" w:rsidRPr="3186DEB6">
        <w:rPr>
          <w:rFonts w:ascii="Times New Roman" w:hAnsi="Times New Roman" w:cs="Times New Roman"/>
          <w:sz w:val="24"/>
          <w:szCs w:val="24"/>
        </w:rPr>
        <w:t>process</w:t>
      </w:r>
      <w:r w:rsidR="00D54049" w:rsidRPr="3186DEB6">
        <w:rPr>
          <w:rFonts w:ascii="Times New Roman" w:hAnsi="Times New Roman" w:cs="Times New Roman"/>
          <w:sz w:val="24"/>
          <w:szCs w:val="24"/>
        </w:rPr>
        <w:t xml:space="preserve"> </w:t>
      </w:r>
      <w:r w:rsidR="00B72960" w:rsidRPr="3186DEB6">
        <w:rPr>
          <w:rFonts w:ascii="Times New Roman" w:hAnsi="Times New Roman" w:cs="Times New Roman"/>
          <w:sz w:val="24"/>
          <w:szCs w:val="24"/>
        </w:rPr>
        <w:t xml:space="preserve">used by </w:t>
      </w:r>
      <w:r w:rsidR="009B6BDE" w:rsidRPr="3186DEB6">
        <w:rPr>
          <w:rFonts w:ascii="Times New Roman" w:hAnsi="Times New Roman" w:cs="Times New Roman"/>
          <w:sz w:val="24"/>
          <w:szCs w:val="24"/>
        </w:rPr>
        <w:t>AFLCMC.</w:t>
      </w:r>
      <w:r w:rsidR="00344CA5" w:rsidRPr="3186DEB6">
        <w:rPr>
          <w:rFonts w:ascii="Times New Roman" w:hAnsi="Times New Roman" w:cs="Times New Roman"/>
          <w:sz w:val="24"/>
          <w:szCs w:val="24"/>
        </w:rPr>
        <w:t xml:space="preserve">  </w:t>
      </w:r>
      <w:r w:rsidR="00297F1A" w:rsidRPr="000D32BB">
        <w:rPr>
          <w:rFonts w:ascii="Times New Roman" w:hAnsi="Times New Roman" w:cs="Times New Roman"/>
          <w:sz w:val="24"/>
          <w:szCs w:val="24"/>
        </w:rPr>
        <w:t>For Weapon Systems categorized as PIT, refer to AFLCMC Standard Process for Weapon System Program</w:t>
      </w:r>
      <w:r w:rsidR="00243672" w:rsidRPr="000D32BB">
        <w:rPr>
          <w:rFonts w:ascii="Times New Roman" w:hAnsi="Times New Roman" w:cs="Times New Roman"/>
          <w:sz w:val="24"/>
          <w:szCs w:val="24"/>
        </w:rPr>
        <w:t xml:space="preserve"> </w:t>
      </w:r>
      <w:r w:rsidR="00297F1A" w:rsidRPr="000D32BB">
        <w:rPr>
          <w:rFonts w:ascii="Times New Roman" w:hAnsi="Times New Roman" w:cs="Times New Roman"/>
          <w:sz w:val="24"/>
          <w:szCs w:val="24"/>
        </w:rPr>
        <w:t xml:space="preserve">Protection Planning </w:t>
      </w:r>
      <w:r w:rsidR="00243672" w:rsidRPr="000D32BB">
        <w:rPr>
          <w:rFonts w:ascii="Times New Roman" w:hAnsi="Times New Roman" w:cs="Times New Roman"/>
          <w:sz w:val="24"/>
          <w:szCs w:val="24"/>
        </w:rPr>
        <w:t xml:space="preserve">(PPP) </w:t>
      </w:r>
      <w:r w:rsidR="00297F1A" w:rsidRPr="000D32BB">
        <w:rPr>
          <w:rFonts w:ascii="Times New Roman" w:hAnsi="Times New Roman" w:cs="Times New Roman"/>
          <w:sz w:val="24"/>
          <w:szCs w:val="24"/>
        </w:rPr>
        <w:t>&amp; System Security Engineering (SSE) to help execute RMF step</w:t>
      </w:r>
      <w:r w:rsidR="00E179C8" w:rsidRPr="000D32BB">
        <w:rPr>
          <w:rFonts w:ascii="Times New Roman" w:hAnsi="Times New Roman" w:cs="Times New Roman"/>
          <w:sz w:val="24"/>
          <w:szCs w:val="24"/>
        </w:rPr>
        <w:t>s</w:t>
      </w:r>
      <w:r w:rsidR="00297F1A" w:rsidRPr="000D32BB">
        <w:rPr>
          <w:rFonts w:ascii="Times New Roman" w:hAnsi="Times New Roman" w:cs="Times New Roman"/>
          <w:sz w:val="24"/>
          <w:szCs w:val="24"/>
        </w:rPr>
        <w:t xml:space="preserve"> </w:t>
      </w:r>
      <w:r w:rsidR="00824B16" w:rsidRPr="00146BED">
        <w:rPr>
          <w:rFonts w:ascii="Times New Roman" w:hAnsi="Times New Roman" w:cs="Times New Roman"/>
          <w:sz w:val="24"/>
          <w:szCs w:val="24"/>
        </w:rPr>
        <w:t>0</w:t>
      </w:r>
      <w:r w:rsidR="00297F1A" w:rsidRPr="00146BED">
        <w:rPr>
          <w:rFonts w:ascii="Times New Roman" w:hAnsi="Times New Roman" w:cs="Times New Roman"/>
          <w:sz w:val="24"/>
          <w:szCs w:val="24"/>
        </w:rPr>
        <w:t>-3</w:t>
      </w:r>
      <w:r w:rsidR="00146BED" w:rsidRPr="00DC3385">
        <w:rPr>
          <w:rFonts w:ascii="Times New Roman" w:hAnsi="Times New Roman" w:cs="Times New Roman"/>
          <w:sz w:val="24"/>
          <w:szCs w:val="24"/>
        </w:rPr>
        <w:t xml:space="preserve"> </w:t>
      </w:r>
      <w:r w:rsidR="00A50D15" w:rsidRPr="00146BED">
        <w:rPr>
          <w:rFonts w:ascii="Times New Roman" w:hAnsi="Times New Roman" w:cs="Times New Roman"/>
          <w:sz w:val="24"/>
          <w:szCs w:val="24"/>
        </w:rPr>
        <w:t>and</w:t>
      </w:r>
      <w:r w:rsidR="00697DA5" w:rsidRPr="00146BED">
        <w:rPr>
          <w:rFonts w:ascii="Times New Roman" w:hAnsi="Times New Roman" w:cs="Times New Roman"/>
          <w:sz w:val="24"/>
          <w:szCs w:val="24"/>
        </w:rPr>
        <w:t xml:space="preserve"> step 6</w:t>
      </w:r>
      <w:r w:rsidR="00146BED" w:rsidRPr="00DC3385">
        <w:rPr>
          <w:rFonts w:ascii="Times New Roman" w:hAnsi="Times New Roman" w:cs="Times New Roman"/>
          <w:sz w:val="24"/>
          <w:szCs w:val="24"/>
        </w:rPr>
        <w:t>.</w:t>
      </w:r>
      <w:r w:rsidR="00146BED">
        <w:rPr>
          <w:rFonts w:ascii="Times New Roman" w:hAnsi="Times New Roman" w:cs="Times New Roman"/>
          <w:sz w:val="24"/>
          <w:szCs w:val="24"/>
        </w:rPr>
        <w:t xml:space="preserve">  Weapon System PPP &amp; SSE </w:t>
      </w:r>
      <w:r w:rsidR="00297F1A" w:rsidRPr="00146BED">
        <w:rPr>
          <w:rFonts w:ascii="Times New Roman" w:hAnsi="Times New Roman" w:cs="Times New Roman"/>
          <w:sz w:val="24"/>
          <w:szCs w:val="24"/>
        </w:rPr>
        <w:t>assist</w:t>
      </w:r>
      <w:r w:rsidR="00146BED">
        <w:rPr>
          <w:rFonts w:ascii="Times New Roman" w:hAnsi="Times New Roman" w:cs="Times New Roman"/>
          <w:sz w:val="24"/>
          <w:szCs w:val="24"/>
        </w:rPr>
        <w:t>s</w:t>
      </w:r>
      <w:r w:rsidR="00297F1A" w:rsidRPr="00146BED">
        <w:rPr>
          <w:rFonts w:ascii="Times New Roman" w:hAnsi="Times New Roman" w:cs="Times New Roman"/>
          <w:sz w:val="24"/>
          <w:szCs w:val="24"/>
        </w:rPr>
        <w:t xml:space="preserve"> in </w:t>
      </w:r>
      <w:r w:rsidR="004B7DC6" w:rsidRPr="00146BED">
        <w:rPr>
          <w:rFonts w:ascii="Times New Roman" w:hAnsi="Times New Roman" w:cs="Times New Roman"/>
          <w:sz w:val="24"/>
          <w:szCs w:val="24"/>
        </w:rPr>
        <w:t>d</w:t>
      </w:r>
      <w:r w:rsidR="00297F1A" w:rsidRPr="00146BED">
        <w:rPr>
          <w:rFonts w:ascii="Times New Roman" w:hAnsi="Times New Roman" w:cs="Times New Roman"/>
          <w:sz w:val="24"/>
          <w:szCs w:val="24"/>
        </w:rPr>
        <w:t xml:space="preserve">eveloping Request </w:t>
      </w:r>
      <w:r w:rsidR="007750E3" w:rsidRPr="00146BED">
        <w:rPr>
          <w:rFonts w:ascii="Times New Roman" w:hAnsi="Times New Roman" w:cs="Times New Roman"/>
          <w:sz w:val="24"/>
          <w:szCs w:val="24"/>
        </w:rPr>
        <w:t>f</w:t>
      </w:r>
      <w:r w:rsidR="003F3209" w:rsidRPr="00146BED">
        <w:rPr>
          <w:rFonts w:ascii="Times New Roman" w:hAnsi="Times New Roman" w:cs="Times New Roman"/>
          <w:sz w:val="24"/>
          <w:szCs w:val="24"/>
        </w:rPr>
        <w:t>or Proposals</w:t>
      </w:r>
      <w:r w:rsidR="00297F1A" w:rsidRPr="00146BED">
        <w:rPr>
          <w:rFonts w:ascii="Times New Roman" w:hAnsi="Times New Roman" w:cs="Times New Roman"/>
          <w:sz w:val="24"/>
          <w:szCs w:val="24"/>
        </w:rPr>
        <w:t xml:space="preserve"> and develop</w:t>
      </w:r>
      <w:r w:rsidR="00146BED">
        <w:rPr>
          <w:rFonts w:ascii="Times New Roman" w:hAnsi="Times New Roman" w:cs="Times New Roman"/>
          <w:sz w:val="24"/>
          <w:szCs w:val="24"/>
        </w:rPr>
        <w:t>ing</w:t>
      </w:r>
      <w:r w:rsidR="00297F1A" w:rsidRPr="00146BED">
        <w:rPr>
          <w:rFonts w:ascii="Times New Roman" w:hAnsi="Times New Roman" w:cs="Times New Roman"/>
          <w:sz w:val="24"/>
          <w:szCs w:val="24"/>
        </w:rPr>
        <w:t xml:space="preserve"> required A&amp;A artifacts while </w:t>
      </w:r>
      <w:r w:rsidR="00146BED">
        <w:rPr>
          <w:rFonts w:ascii="Times New Roman" w:hAnsi="Times New Roman" w:cs="Times New Roman"/>
          <w:sz w:val="24"/>
          <w:szCs w:val="24"/>
        </w:rPr>
        <w:t>executing</w:t>
      </w:r>
      <w:r w:rsidR="00297F1A" w:rsidRPr="00146BED">
        <w:rPr>
          <w:rFonts w:ascii="Times New Roman" w:hAnsi="Times New Roman" w:cs="Times New Roman"/>
          <w:sz w:val="24"/>
          <w:szCs w:val="24"/>
        </w:rPr>
        <w:t xml:space="preserve"> the acquisition lifecycle.</w:t>
      </w:r>
    </w:p>
    <w:p w14:paraId="39F0CC19" w14:textId="13C1A4B3" w:rsidR="0D9D3806" w:rsidRDefault="7647390C" w:rsidP="00732FB3">
      <w:pPr>
        <w:pStyle w:val="NoSpacing"/>
        <w:spacing w:after="240"/>
        <w:jc w:val="center"/>
      </w:pPr>
      <w:r>
        <w:rPr>
          <w:noProof/>
        </w:rPr>
        <w:lastRenderedPageBreak/>
        <w:drawing>
          <wp:inline distT="0" distB="0" distL="0" distR="0" wp14:anchorId="0DF6F5E3" wp14:editId="6D919C2A">
            <wp:extent cx="7820024" cy="5321962"/>
            <wp:effectExtent l="0" t="0" r="0" b="0"/>
            <wp:docPr id="218535165" name="Picture 21853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7820024" cy="5321962"/>
                    </a:xfrm>
                    <a:prstGeom prst="rect">
                      <a:avLst/>
                    </a:prstGeom>
                  </pic:spPr>
                </pic:pic>
              </a:graphicData>
            </a:graphic>
          </wp:inline>
        </w:drawing>
      </w:r>
    </w:p>
    <w:p w14:paraId="3FB78299" w14:textId="21B6048F" w:rsidR="00ED5CD8" w:rsidRPr="004702DF" w:rsidRDefault="22DE21F5" w:rsidP="04F2B614">
      <w:pPr>
        <w:pStyle w:val="NoSpacing"/>
        <w:autoSpaceDE w:val="0"/>
        <w:autoSpaceDN w:val="0"/>
        <w:adjustRightInd w:val="0"/>
        <w:spacing w:after="240"/>
        <w:jc w:val="center"/>
        <w:rPr>
          <w:rFonts w:ascii="Times New Roman" w:hAnsi="Times New Roman" w:cs="Times New Roman"/>
          <w:sz w:val="24"/>
          <w:szCs w:val="24"/>
        </w:rPr>
      </w:pPr>
      <w:r w:rsidRPr="04F2B614">
        <w:rPr>
          <w:rFonts w:ascii="Times New Roman" w:hAnsi="Times New Roman" w:cs="Times New Roman"/>
          <w:sz w:val="24"/>
          <w:szCs w:val="24"/>
        </w:rPr>
        <w:t>Figure 1 – Risk Management Framework</w:t>
      </w:r>
      <w:r w:rsidR="729B1791" w:rsidRPr="04F2B614">
        <w:rPr>
          <w:rFonts w:ascii="Times New Roman" w:hAnsi="Times New Roman" w:cs="Times New Roman"/>
          <w:sz w:val="24"/>
          <w:szCs w:val="24"/>
        </w:rPr>
        <w:t xml:space="preserve"> </w:t>
      </w:r>
      <w:r w:rsidR="69E5BF51" w:rsidRPr="04F2B614">
        <w:rPr>
          <w:rFonts w:ascii="Times New Roman" w:hAnsi="Times New Roman" w:cs="Times New Roman"/>
          <w:sz w:val="24"/>
          <w:szCs w:val="24"/>
        </w:rPr>
        <w:t xml:space="preserve">with </w:t>
      </w:r>
      <w:r w:rsidR="68EA6937" w:rsidRPr="04F2B614">
        <w:rPr>
          <w:rFonts w:ascii="Times New Roman" w:hAnsi="Times New Roman" w:cs="Times New Roman"/>
          <w:sz w:val="24"/>
          <w:szCs w:val="24"/>
        </w:rPr>
        <w:t>A&amp;A</w:t>
      </w:r>
      <w:r w:rsidR="55DBD955" w:rsidRPr="04F2B614">
        <w:rPr>
          <w:rFonts w:ascii="Times New Roman" w:hAnsi="Times New Roman" w:cs="Times New Roman"/>
          <w:sz w:val="24"/>
          <w:szCs w:val="24"/>
        </w:rPr>
        <w:t xml:space="preserve"> process steps </w:t>
      </w:r>
      <w:r w:rsidR="37B445DE" w:rsidRPr="04F2B614">
        <w:rPr>
          <w:rFonts w:ascii="Times New Roman" w:hAnsi="Times New Roman" w:cs="Times New Roman"/>
          <w:sz w:val="24"/>
          <w:szCs w:val="24"/>
        </w:rPr>
        <w:t>circled</w:t>
      </w:r>
    </w:p>
    <w:p w14:paraId="7E19FC3F" w14:textId="7F61F85A" w:rsidR="00EE6DE3" w:rsidRPr="00D13B1F" w:rsidRDefault="00B01AB5" w:rsidP="00711A1F">
      <w:pPr>
        <w:pStyle w:val="NoSpacing"/>
        <w:autoSpaceDE w:val="0"/>
        <w:autoSpaceDN w:val="0"/>
        <w:adjustRightInd w:val="0"/>
        <w:spacing w:after="120"/>
        <w:rPr>
          <w:rFonts w:ascii="Times New Roman" w:hAnsi="Times New Roman" w:cs="Times New Roman"/>
          <w:sz w:val="24"/>
          <w:szCs w:val="24"/>
        </w:rPr>
      </w:pPr>
      <w:r>
        <w:rPr>
          <w:rFonts w:ascii="Times New Roman" w:hAnsi="Times New Roman" w:cs="Times New Roman"/>
          <w:b/>
          <w:sz w:val="24"/>
          <w:szCs w:val="24"/>
        </w:rPr>
        <w:lastRenderedPageBreak/>
        <w:t>3.0</w:t>
      </w:r>
      <w:r>
        <w:rPr>
          <w:rFonts w:ascii="Times New Roman" w:hAnsi="Times New Roman" w:cs="Times New Roman"/>
          <w:b/>
          <w:sz w:val="24"/>
          <w:szCs w:val="24"/>
        </w:rPr>
        <w:tab/>
      </w:r>
      <w:r w:rsidR="00B4795A" w:rsidRPr="00D13B1F">
        <w:rPr>
          <w:rFonts w:ascii="Times New Roman" w:hAnsi="Times New Roman" w:cs="Times New Roman"/>
          <w:b/>
          <w:sz w:val="24"/>
          <w:szCs w:val="24"/>
        </w:rPr>
        <w:t>Entry/Exit Criteria</w:t>
      </w:r>
      <w:r w:rsidR="009B4644">
        <w:rPr>
          <w:rFonts w:ascii="Times New Roman" w:hAnsi="Times New Roman" w:cs="Times New Roman"/>
          <w:b/>
          <w:sz w:val="24"/>
          <w:szCs w:val="24"/>
        </w:rPr>
        <w:t>.</w:t>
      </w:r>
      <w:r w:rsidR="00B4795A" w:rsidRPr="00D13B1F">
        <w:rPr>
          <w:rFonts w:ascii="Times New Roman" w:hAnsi="Times New Roman" w:cs="Times New Roman"/>
          <w:b/>
          <w:sz w:val="24"/>
          <w:szCs w:val="24"/>
        </w:rPr>
        <w:t xml:space="preserve"> </w:t>
      </w:r>
    </w:p>
    <w:p w14:paraId="45EF06D4" w14:textId="141BDA8E" w:rsidR="00B95A68" w:rsidRDefault="721973BF" w:rsidP="00046A0B">
      <w:pPr>
        <w:pStyle w:val="NoSpacing"/>
        <w:rPr>
          <w:rFonts w:ascii="Times New Roman" w:hAnsi="Times New Roman" w:cs="Times New Roman"/>
          <w:sz w:val="24"/>
          <w:szCs w:val="24"/>
        </w:rPr>
      </w:pPr>
      <w:r w:rsidRPr="04F2B614">
        <w:rPr>
          <w:rFonts w:ascii="Times New Roman" w:hAnsi="Times New Roman" w:cs="Times New Roman"/>
          <w:sz w:val="24"/>
          <w:szCs w:val="24"/>
        </w:rPr>
        <w:t xml:space="preserve">3.1 </w:t>
      </w:r>
      <w:r w:rsidR="3DCB14D8" w:rsidRPr="04F2B614">
        <w:rPr>
          <w:rFonts w:ascii="Times New Roman" w:hAnsi="Times New Roman" w:cs="Times New Roman"/>
          <w:sz w:val="24"/>
          <w:szCs w:val="24"/>
        </w:rPr>
        <w:t>Entry</w:t>
      </w:r>
      <w:r w:rsidR="333BF065" w:rsidRPr="04F2B614">
        <w:rPr>
          <w:rFonts w:ascii="Times New Roman" w:hAnsi="Times New Roman" w:cs="Times New Roman"/>
          <w:sz w:val="24"/>
          <w:szCs w:val="24"/>
        </w:rPr>
        <w:t xml:space="preserve"> Criteria</w:t>
      </w:r>
      <w:r w:rsidR="573EC145" w:rsidRPr="04F2B614">
        <w:rPr>
          <w:rFonts w:ascii="Times New Roman" w:hAnsi="Times New Roman" w:cs="Times New Roman"/>
          <w:sz w:val="24"/>
          <w:szCs w:val="24"/>
        </w:rPr>
        <w:t>:</w:t>
      </w:r>
      <w:r w:rsidR="2EC6E7DC" w:rsidRPr="04F2B614">
        <w:rPr>
          <w:rFonts w:ascii="Times New Roman" w:hAnsi="Times New Roman" w:cs="Times New Roman"/>
          <w:sz w:val="24"/>
          <w:szCs w:val="24"/>
        </w:rPr>
        <w:t xml:space="preserve">  </w:t>
      </w:r>
      <w:r w:rsidR="59C08F46" w:rsidRPr="04F2B614">
        <w:rPr>
          <w:rFonts w:ascii="Times New Roman" w:hAnsi="Times New Roman" w:cs="Times New Roman"/>
          <w:sz w:val="24"/>
          <w:szCs w:val="24"/>
        </w:rPr>
        <w:t xml:space="preserve">Steps </w:t>
      </w:r>
      <w:r w:rsidR="163D1EDD" w:rsidRPr="04F2B614">
        <w:rPr>
          <w:rFonts w:ascii="Times New Roman" w:hAnsi="Times New Roman" w:cs="Times New Roman"/>
          <w:sz w:val="24"/>
          <w:szCs w:val="24"/>
        </w:rPr>
        <w:t xml:space="preserve">0 </w:t>
      </w:r>
      <w:r w:rsidR="239C9542" w:rsidRPr="04F2B614">
        <w:rPr>
          <w:rFonts w:ascii="Times New Roman" w:hAnsi="Times New Roman" w:cs="Times New Roman"/>
          <w:sz w:val="24"/>
          <w:szCs w:val="24"/>
        </w:rPr>
        <w:t>to 3 (Prepare, Categorize, Select</w:t>
      </w:r>
      <w:r w:rsidR="007979B5">
        <w:rPr>
          <w:rFonts w:ascii="Times New Roman" w:hAnsi="Times New Roman" w:cs="Times New Roman"/>
          <w:sz w:val="24"/>
          <w:szCs w:val="24"/>
        </w:rPr>
        <w:t>,</w:t>
      </w:r>
      <w:r w:rsidR="239C9542" w:rsidRPr="04F2B614">
        <w:rPr>
          <w:rFonts w:ascii="Times New Roman" w:hAnsi="Times New Roman" w:cs="Times New Roman"/>
          <w:sz w:val="24"/>
          <w:szCs w:val="24"/>
        </w:rPr>
        <w:t xml:space="preserve"> and Implement)</w:t>
      </w:r>
      <w:r w:rsidR="163D1EDD" w:rsidRPr="04F2B614">
        <w:rPr>
          <w:rFonts w:ascii="Times New Roman" w:hAnsi="Times New Roman" w:cs="Times New Roman"/>
          <w:sz w:val="24"/>
          <w:szCs w:val="24"/>
        </w:rPr>
        <w:t xml:space="preserve"> of</w:t>
      </w:r>
      <w:r w:rsidR="2EC6E7DC" w:rsidRPr="04F2B614">
        <w:rPr>
          <w:rFonts w:ascii="Times New Roman" w:hAnsi="Times New Roman" w:cs="Times New Roman"/>
          <w:sz w:val="24"/>
          <w:szCs w:val="24"/>
        </w:rPr>
        <w:t xml:space="preserve"> the RMF process </w:t>
      </w:r>
      <w:r w:rsidR="70C409D7" w:rsidRPr="04F2B614">
        <w:rPr>
          <w:rFonts w:ascii="Times New Roman" w:hAnsi="Times New Roman" w:cs="Times New Roman"/>
          <w:sz w:val="24"/>
          <w:szCs w:val="24"/>
        </w:rPr>
        <w:t>must be complete</w:t>
      </w:r>
      <w:r w:rsidR="239C9542" w:rsidRPr="04F2B614">
        <w:rPr>
          <w:rFonts w:ascii="Times New Roman" w:hAnsi="Times New Roman" w:cs="Times New Roman"/>
          <w:sz w:val="24"/>
          <w:szCs w:val="24"/>
        </w:rPr>
        <w:t>d</w:t>
      </w:r>
      <w:r w:rsidR="70C409D7" w:rsidRPr="04F2B614">
        <w:rPr>
          <w:rFonts w:ascii="Times New Roman" w:hAnsi="Times New Roman" w:cs="Times New Roman"/>
          <w:sz w:val="24"/>
          <w:szCs w:val="24"/>
        </w:rPr>
        <w:t xml:space="preserve"> and</w:t>
      </w:r>
      <w:r w:rsidR="271C7538" w:rsidRPr="04F2B614">
        <w:rPr>
          <w:rFonts w:ascii="Times New Roman" w:hAnsi="Times New Roman" w:cs="Times New Roman"/>
          <w:sz w:val="24"/>
          <w:szCs w:val="24"/>
        </w:rPr>
        <w:t xml:space="preserve"> the resulting artifacts</w:t>
      </w:r>
      <w:r w:rsidR="163D1EDD" w:rsidRPr="04F2B614">
        <w:rPr>
          <w:rFonts w:ascii="Times New Roman" w:hAnsi="Times New Roman" w:cs="Times New Roman"/>
          <w:sz w:val="24"/>
          <w:szCs w:val="24"/>
        </w:rPr>
        <w:t xml:space="preserve">, identified in Attachment 1 </w:t>
      </w:r>
      <w:r w:rsidR="6737F301" w:rsidRPr="04F2B614">
        <w:rPr>
          <w:rFonts w:ascii="Times New Roman" w:hAnsi="Times New Roman" w:cs="Times New Roman"/>
          <w:sz w:val="24"/>
          <w:szCs w:val="24"/>
        </w:rPr>
        <w:t>Work Breakdown Structure (</w:t>
      </w:r>
      <w:r w:rsidR="163D1EDD" w:rsidRPr="04F2B614">
        <w:rPr>
          <w:rFonts w:ascii="Times New Roman" w:hAnsi="Times New Roman" w:cs="Times New Roman"/>
          <w:sz w:val="24"/>
          <w:szCs w:val="24"/>
        </w:rPr>
        <w:t>WBS</w:t>
      </w:r>
      <w:r w:rsidR="6737F301" w:rsidRPr="04F2B614">
        <w:rPr>
          <w:rFonts w:ascii="Times New Roman" w:hAnsi="Times New Roman" w:cs="Times New Roman"/>
          <w:sz w:val="24"/>
          <w:szCs w:val="24"/>
        </w:rPr>
        <w:t>)</w:t>
      </w:r>
      <w:r w:rsidR="163D1EDD" w:rsidRPr="04F2B614">
        <w:rPr>
          <w:rFonts w:ascii="Times New Roman" w:hAnsi="Times New Roman" w:cs="Times New Roman"/>
          <w:sz w:val="24"/>
          <w:szCs w:val="24"/>
        </w:rPr>
        <w:t xml:space="preserve"> 0-3, </w:t>
      </w:r>
      <w:r w:rsidR="271C7538" w:rsidRPr="04F2B614">
        <w:rPr>
          <w:rFonts w:ascii="Times New Roman" w:hAnsi="Times New Roman" w:cs="Times New Roman"/>
          <w:sz w:val="24"/>
          <w:szCs w:val="24"/>
        </w:rPr>
        <w:t xml:space="preserve">must be available </w:t>
      </w:r>
      <w:r w:rsidR="2EC6E7DC" w:rsidRPr="04F2B614">
        <w:rPr>
          <w:rFonts w:ascii="Times New Roman" w:hAnsi="Times New Roman" w:cs="Times New Roman"/>
          <w:sz w:val="24"/>
          <w:szCs w:val="24"/>
        </w:rPr>
        <w:t>before executing this assess</w:t>
      </w:r>
      <w:r w:rsidR="2B08E513" w:rsidRPr="04F2B614">
        <w:rPr>
          <w:rFonts w:ascii="Times New Roman" w:hAnsi="Times New Roman" w:cs="Times New Roman"/>
          <w:sz w:val="24"/>
          <w:szCs w:val="24"/>
        </w:rPr>
        <w:t>ment</w:t>
      </w:r>
      <w:r w:rsidR="2EC6E7DC" w:rsidRPr="04F2B614">
        <w:rPr>
          <w:rFonts w:ascii="Times New Roman" w:hAnsi="Times New Roman" w:cs="Times New Roman"/>
          <w:sz w:val="24"/>
          <w:szCs w:val="24"/>
        </w:rPr>
        <w:t xml:space="preserve"> and authoriz</w:t>
      </w:r>
      <w:r w:rsidR="2B08E513" w:rsidRPr="04F2B614">
        <w:rPr>
          <w:rFonts w:ascii="Times New Roman" w:hAnsi="Times New Roman" w:cs="Times New Roman"/>
          <w:sz w:val="24"/>
          <w:szCs w:val="24"/>
        </w:rPr>
        <w:t>ation</w:t>
      </w:r>
      <w:r w:rsidR="2EC6E7DC" w:rsidRPr="04F2B614">
        <w:rPr>
          <w:rFonts w:ascii="Times New Roman" w:hAnsi="Times New Roman" w:cs="Times New Roman"/>
          <w:sz w:val="24"/>
          <w:szCs w:val="24"/>
        </w:rPr>
        <w:t xml:space="preserve"> process.</w:t>
      </w:r>
      <w:r w:rsidR="61955838" w:rsidRPr="04F2B614">
        <w:rPr>
          <w:rFonts w:ascii="Times New Roman" w:hAnsi="Times New Roman" w:cs="Times New Roman"/>
          <w:sz w:val="24"/>
          <w:szCs w:val="24"/>
        </w:rPr>
        <w:t xml:space="preserve"> </w:t>
      </w:r>
      <w:r w:rsidR="007979B5">
        <w:rPr>
          <w:rFonts w:ascii="Times New Roman" w:hAnsi="Times New Roman" w:cs="Times New Roman"/>
          <w:sz w:val="24"/>
          <w:szCs w:val="24"/>
        </w:rPr>
        <w:t xml:space="preserve"> </w:t>
      </w:r>
      <w:r w:rsidR="2905639E" w:rsidRPr="04F2B614">
        <w:rPr>
          <w:rFonts w:ascii="Times New Roman" w:hAnsi="Times New Roman" w:cs="Times New Roman"/>
          <w:sz w:val="24"/>
          <w:szCs w:val="24"/>
        </w:rPr>
        <w:t xml:space="preserve">Senior </w:t>
      </w:r>
      <w:r w:rsidR="271C7538" w:rsidRPr="04F2B614">
        <w:rPr>
          <w:rFonts w:ascii="Times New Roman" w:hAnsi="Times New Roman" w:cs="Times New Roman"/>
          <w:sz w:val="24"/>
          <w:szCs w:val="24"/>
        </w:rPr>
        <w:t>AOs</w:t>
      </w:r>
      <w:r w:rsidR="6F3F826D" w:rsidRPr="04F2B614">
        <w:rPr>
          <w:rFonts w:ascii="Times New Roman" w:hAnsi="Times New Roman" w:cs="Times New Roman"/>
          <w:sz w:val="24"/>
          <w:szCs w:val="24"/>
        </w:rPr>
        <w:t xml:space="preserve">, </w:t>
      </w:r>
      <w:r w:rsidR="678629A5" w:rsidRPr="04F2B614">
        <w:rPr>
          <w:rFonts w:ascii="Times New Roman" w:hAnsi="Times New Roman" w:cs="Times New Roman"/>
          <w:sz w:val="24"/>
          <w:szCs w:val="24"/>
        </w:rPr>
        <w:t xml:space="preserve">Subordinate AOs </w:t>
      </w:r>
      <w:r w:rsidR="37105751" w:rsidRPr="04F2B614">
        <w:rPr>
          <w:rFonts w:ascii="Times New Roman" w:hAnsi="Times New Roman" w:cs="Times New Roman"/>
          <w:sz w:val="24"/>
          <w:szCs w:val="24"/>
        </w:rPr>
        <w:t xml:space="preserve">(SAOs), </w:t>
      </w:r>
      <w:r w:rsidR="1D1E8319" w:rsidRPr="04F2B614">
        <w:rPr>
          <w:rFonts w:ascii="Times New Roman" w:hAnsi="Times New Roman" w:cs="Times New Roman"/>
          <w:sz w:val="24"/>
          <w:szCs w:val="24"/>
        </w:rPr>
        <w:t>AO Designated Representative</w:t>
      </w:r>
      <w:r w:rsidR="06655744" w:rsidRPr="04F2B614">
        <w:rPr>
          <w:rFonts w:ascii="Times New Roman" w:hAnsi="Times New Roman" w:cs="Times New Roman"/>
          <w:sz w:val="24"/>
          <w:szCs w:val="24"/>
        </w:rPr>
        <w:t>s</w:t>
      </w:r>
      <w:r w:rsidR="6F3F826D" w:rsidRPr="04F2B614">
        <w:rPr>
          <w:rFonts w:ascii="Times New Roman" w:hAnsi="Times New Roman" w:cs="Times New Roman"/>
          <w:sz w:val="24"/>
          <w:szCs w:val="24"/>
        </w:rPr>
        <w:t xml:space="preserve"> (AODRs</w:t>
      </w:r>
      <w:r w:rsidR="1D1E8319" w:rsidRPr="04F2B614">
        <w:rPr>
          <w:rFonts w:ascii="Times New Roman" w:hAnsi="Times New Roman" w:cs="Times New Roman"/>
          <w:sz w:val="24"/>
          <w:szCs w:val="24"/>
        </w:rPr>
        <w:t xml:space="preserve">), </w:t>
      </w:r>
      <w:r w:rsidR="2B08E513" w:rsidRPr="04F2B614">
        <w:rPr>
          <w:rFonts w:ascii="Times New Roman" w:hAnsi="Times New Roman" w:cs="Times New Roman"/>
          <w:sz w:val="24"/>
          <w:szCs w:val="24"/>
        </w:rPr>
        <w:t>Security Control Assessors (</w:t>
      </w:r>
      <w:r w:rsidR="271C7538" w:rsidRPr="04F2B614">
        <w:rPr>
          <w:rFonts w:ascii="Times New Roman" w:hAnsi="Times New Roman" w:cs="Times New Roman"/>
          <w:sz w:val="24"/>
          <w:szCs w:val="24"/>
        </w:rPr>
        <w:t>SCAs</w:t>
      </w:r>
      <w:r w:rsidR="2B08E513" w:rsidRPr="04F2B614">
        <w:rPr>
          <w:rFonts w:ascii="Times New Roman" w:hAnsi="Times New Roman" w:cs="Times New Roman"/>
          <w:sz w:val="24"/>
          <w:szCs w:val="24"/>
        </w:rPr>
        <w:t>)</w:t>
      </w:r>
      <w:r w:rsidR="6F3F826D" w:rsidRPr="04F2B614">
        <w:rPr>
          <w:rFonts w:ascii="Times New Roman" w:hAnsi="Times New Roman" w:cs="Times New Roman"/>
          <w:sz w:val="24"/>
          <w:szCs w:val="24"/>
        </w:rPr>
        <w:t xml:space="preserve"> or </w:t>
      </w:r>
      <w:r w:rsidR="2F038456" w:rsidRPr="04F2B614">
        <w:rPr>
          <w:rFonts w:ascii="Times New Roman" w:hAnsi="Times New Roman" w:cs="Times New Roman"/>
          <w:sz w:val="24"/>
          <w:szCs w:val="24"/>
        </w:rPr>
        <w:t>SCA R</w:t>
      </w:r>
      <w:r w:rsidR="6F3F826D" w:rsidRPr="04F2B614">
        <w:rPr>
          <w:rFonts w:ascii="Times New Roman" w:hAnsi="Times New Roman" w:cs="Times New Roman"/>
          <w:sz w:val="24"/>
          <w:szCs w:val="24"/>
        </w:rPr>
        <w:t>epresentatives</w:t>
      </w:r>
      <w:r w:rsidR="0CE83BDA" w:rsidRPr="04F2B614">
        <w:rPr>
          <w:rFonts w:ascii="Times New Roman" w:hAnsi="Times New Roman" w:cs="Times New Roman"/>
          <w:sz w:val="24"/>
          <w:szCs w:val="24"/>
        </w:rPr>
        <w:t xml:space="preserve"> (SCAR</w:t>
      </w:r>
      <w:r w:rsidR="0989C23B" w:rsidRPr="04F2B614">
        <w:rPr>
          <w:rFonts w:ascii="Times New Roman" w:hAnsi="Times New Roman" w:cs="Times New Roman"/>
          <w:sz w:val="24"/>
          <w:szCs w:val="24"/>
        </w:rPr>
        <w:t>s</w:t>
      </w:r>
      <w:r w:rsidR="0CE83BDA" w:rsidRPr="04F2B614">
        <w:rPr>
          <w:rFonts w:ascii="Times New Roman" w:hAnsi="Times New Roman" w:cs="Times New Roman"/>
          <w:sz w:val="24"/>
          <w:szCs w:val="24"/>
        </w:rPr>
        <w:t>)</w:t>
      </w:r>
      <w:r w:rsidR="271C7538" w:rsidRPr="04F2B614">
        <w:rPr>
          <w:rFonts w:ascii="Times New Roman" w:hAnsi="Times New Roman" w:cs="Times New Roman"/>
          <w:sz w:val="24"/>
          <w:szCs w:val="24"/>
        </w:rPr>
        <w:t xml:space="preserve">, </w:t>
      </w:r>
      <w:r w:rsidR="598E43C6" w:rsidRPr="04F2B614">
        <w:rPr>
          <w:rFonts w:ascii="Times New Roman" w:hAnsi="Times New Roman" w:cs="Times New Roman"/>
          <w:sz w:val="24"/>
          <w:szCs w:val="24"/>
        </w:rPr>
        <w:t xml:space="preserve">Acquisition Intelligence Analyst (AIA), </w:t>
      </w:r>
      <w:r w:rsidR="271C7538" w:rsidRPr="04F2B614">
        <w:rPr>
          <w:rFonts w:ascii="Times New Roman" w:hAnsi="Times New Roman" w:cs="Times New Roman"/>
          <w:sz w:val="24"/>
          <w:szCs w:val="24"/>
        </w:rPr>
        <w:t xml:space="preserve">and </w:t>
      </w:r>
      <w:r w:rsidR="2B08E513" w:rsidRPr="04F2B614">
        <w:rPr>
          <w:rFonts w:ascii="Times New Roman" w:hAnsi="Times New Roman" w:cs="Times New Roman"/>
          <w:sz w:val="24"/>
          <w:szCs w:val="24"/>
        </w:rPr>
        <w:t>Program Managers (</w:t>
      </w:r>
      <w:r w:rsidR="271C7538" w:rsidRPr="04F2B614">
        <w:rPr>
          <w:rFonts w:ascii="Times New Roman" w:hAnsi="Times New Roman" w:cs="Times New Roman"/>
          <w:sz w:val="24"/>
          <w:szCs w:val="24"/>
        </w:rPr>
        <w:t>PM</w:t>
      </w:r>
      <w:r w:rsidR="2733EBC7" w:rsidRPr="04F2B614">
        <w:rPr>
          <w:rFonts w:ascii="Times New Roman" w:hAnsi="Times New Roman" w:cs="Times New Roman"/>
          <w:sz w:val="24"/>
          <w:szCs w:val="24"/>
        </w:rPr>
        <w:t>s</w:t>
      </w:r>
      <w:r w:rsidR="2B08E513" w:rsidRPr="04F2B614">
        <w:rPr>
          <w:rFonts w:ascii="Times New Roman" w:hAnsi="Times New Roman" w:cs="Times New Roman"/>
          <w:sz w:val="24"/>
          <w:szCs w:val="24"/>
        </w:rPr>
        <w:t>)</w:t>
      </w:r>
      <w:r w:rsidR="598E43C6" w:rsidRPr="04F2B614">
        <w:rPr>
          <w:rFonts w:ascii="Times New Roman" w:hAnsi="Times New Roman" w:cs="Times New Roman"/>
          <w:sz w:val="24"/>
          <w:szCs w:val="24"/>
        </w:rPr>
        <w:t xml:space="preserve"> </w:t>
      </w:r>
      <w:r w:rsidR="49ABA572" w:rsidRPr="04F2B614">
        <w:rPr>
          <w:rFonts w:ascii="Times New Roman" w:hAnsi="Times New Roman" w:cs="Times New Roman"/>
          <w:sz w:val="24"/>
          <w:szCs w:val="24"/>
        </w:rPr>
        <w:t xml:space="preserve">including their </w:t>
      </w:r>
      <w:r w:rsidR="1D1E8319" w:rsidRPr="04F2B614">
        <w:rPr>
          <w:rFonts w:ascii="Times New Roman" w:hAnsi="Times New Roman" w:cs="Times New Roman"/>
          <w:sz w:val="24"/>
          <w:szCs w:val="24"/>
        </w:rPr>
        <w:t>Engineers, Information System Security Manager</w:t>
      </w:r>
      <w:r w:rsidR="49ABA572" w:rsidRPr="04F2B614">
        <w:rPr>
          <w:rFonts w:ascii="Times New Roman" w:hAnsi="Times New Roman" w:cs="Times New Roman"/>
          <w:sz w:val="24"/>
          <w:szCs w:val="24"/>
        </w:rPr>
        <w:t>s</w:t>
      </w:r>
      <w:r w:rsidR="162C5830" w:rsidRPr="04F2B614">
        <w:rPr>
          <w:rFonts w:ascii="Times New Roman" w:hAnsi="Times New Roman" w:cs="Times New Roman"/>
          <w:sz w:val="24"/>
          <w:szCs w:val="24"/>
        </w:rPr>
        <w:t xml:space="preserve"> (ISSMs)</w:t>
      </w:r>
      <w:r w:rsidR="1D1E8319" w:rsidRPr="04F2B614">
        <w:rPr>
          <w:rFonts w:ascii="Times New Roman" w:hAnsi="Times New Roman" w:cs="Times New Roman"/>
          <w:sz w:val="24"/>
          <w:szCs w:val="24"/>
        </w:rPr>
        <w:t xml:space="preserve"> or Inform</w:t>
      </w:r>
      <w:r w:rsidR="598E43C6" w:rsidRPr="04F2B614">
        <w:rPr>
          <w:rFonts w:ascii="Times New Roman" w:hAnsi="Times New Roman" w:cs="Times New Roman"/>
          <w:sz w:val="24"/>
          <w:szCs w:val="24"/>
        </w:rPr>
        <w:t>ation Systems Security Officers</w:t>
      </w:r>
      <w:r w:rsidR="162C5830" w:rsidRPr="04F2B614">
        <w:rPr>
          <w:rFonts w:ascii="Times New Roman" w:hAnsi="Times New Roman" w:cs="Times New Roman"/>
          <w:sz w:val="24"/>
          <w:szCs w:val="24"/>
        </w:rPr>
        <w:t xml:space="preserve"> (ISSOs)</w:t>
      </w:r>
      <w:r w:rsidR="1D1E8319" w:rsidRPr="04F2B614">
        <w:rPr>
          <w:rFonts w:ascii="Times New Roman" w:hAnsi="Times New Roman" w:cs="Times New Roman"/>
          <w:sz w:val="24"/>
          <w:szCs w:val="24"/>
        </w:rPr>
        <w:t xml:space="preserve"> </w:t>
      </w:r>
      <w:r w:rsidR="271C7538" w:rsidRPr="04F2B614">
        <w:rPr>
          <w:rFonts w:ascii="Times New Roman" w:hAnsi="Times New Roman" w:cs="Times New Roman"/>
          <w:sz w:val="24"/>
          <w:szCs w:val="24"/>
        </w:rPr>
        <w:t>all have a role in completing the RMF steps</w:t>
      </w:r>
      <w:r w:rsidR="5066E015" w:rsidRPr="04F2B614">
        <w:rPr>
          <w:rFonts w:ascii="Times New Roman" w:hAnsi="Times New Roman" w:cs="Times New Roman"/>
          <w:sz w:val="24"/>
          <w:szCs w:val="24"/>
        </w:rPr>
        <w:t xml:space="preserve"> </w:t>
      </w:r>
      <w:r w:rsidR="598E43C6" w:rsidRPr="04F2B614">
        <w:rPr>
          <w:rFonts w:ascii="Times New Roman" w:hAnsi="Times New Roman" w:cs="Times New Roman"/>
          <w:sz w:val="24"/>
          <w:szCs w:val="24"/>
        </w:rPr>
        <w:t>0-3</w:t>
      </w:r>
      <w:r w:rsidR="163D1EDD" w:rsidRPr="04F2B614">
        <w:rPr>
          <w:rFonts w:ascii="Times New Roman" w:hAnsi="Times New Roman" w:cs="Times New Roman"/>
          <w:sz w:val="24"/>
          <w:szCs w:val="24"/>
        </w:rPr>
        <w:t xml:space="preserve"> </w:t>
      </w:r>
      <w:r w:rsidR="5066E015" w:rsidRPr="04F2B614">
        <w:rPr>
          <w:rFonts w:ascii="Times New Roman" w:hAnsi="Times New Roman" w:cs="Times New Roman"/>
          <w:sz w:val="24"/>
          <w:szCs w:val="24"/>
        </w:rPr>
        <w:t xml:space="preserve">that are detailed in other DoD and </w:t>
      </w:r>
      <w:r w:rsidR="173C65E3" w:rsidRPr="04F2B614">
        <w:rPr>
          <w:rFonts w:ascii="Times New Roman" w:hAnsi="Times New Roman" w:cs="Times New Roman"/>
          <w:sz w:val="24"/>
          <w:szCs w:val="24"/>
        </w:rPr>
        <w:t>D</w:t>
      </w:r>
      <w:r w:rsidR="5066E015" w:rsidRPr="04F2B614">
        <w:rPr>
          <w:rFonts w:ascii="Times New Roman" w:hAnsi="Times New Roman" w:cs="Times New Roman"/>
          <w:sz w:val="24"/>
          <w:szCs w:val="24"/>
        </w:rPr>
        <w:t>AF guidance</w:t>
      </w:r>
      <w:r w:rsidR="4434BA45" w:rsidRPr="04F2B614">
        <w:rPr>
          <w:rFonts w:ascii="Times New Roman" w:hAnsi="Times New Roman" w:cs="Times New Roman"/>
          <w:sz w:val="24"/>
          <w:szCs w:val="24"/>
        </w:rPr>
        <w:t xml:space="preserve">, </w:t>
      </w:r>
      <w:r w:rsidR="1D1E8319" w:rsidRPr="04F2B614">
        <w:rPr>
          <w:rFonts w:ascii="Times New Roman" w:hAnsi="Times New Roman" w:cs="Times New Roman"/>
          <w:sz w:val="24"/>
          <w:szCs w:val="24"/>
        </w:rPr>
        <w:t>such as PM guides, systems security engineeri</w:t>
      </w:r>
      <w:r w:rsidR="4434BA45" w:rsidRPr="04F2B614">
        <w:rPr>
          <w:rFonts w:ascii="Times New Roman" w:hAnsi="Times New Roman" w:cs="Times New Roman"/>
          <w:sz w:val="24"/>
          <w:szCs w:val="24"/>
        </w:rPr>
        <w:t>ng directions/instructions etc</w:t>
      </w:r>
      <w:r w:rsidR="271C7538" w:rsidRPr="04F2B614">
        <w:rPr>
          <w:rFonts w:ascii="Times New Roman" w:hAnsi="Times New Roman" w:cs="Times New Roman"/>
          <w:sz w:val="24"/>
          <w:szCs w:val="24"/>
        </w:rPr>
        <w:t>.</w:t>
      </w:r>
      <w:r w:rsidR="70C409D7" w:rsidRPr="04F2B614">
        <w:rPr>
          <w:rFonts w:ascii="Times New Roman" w:hAnsi="Times New Roman" w:cs="Times New Roman"/>
          <w:sz w:val="24"/>
          <w:szCs w:val="24"/>
        </w:rPr>
        <w:t xml:space="preserve">  </w:t>
      </w:r>
      <w:r w:rsidR="7D249232" w:rsidRPr="04F2B614">
        <w:rPr>
          <w:rFonts w:ascii="Times New Roman" w:hAnsi="Times New Roman" w:cs="Times New Roman"/>
          <w:sz w:val="24"/>
          <w:szCs w:val="24"/>
        </w:rPr>
        <w:t xml:space="preserve">Any systems and products </w:t>
      </w:r>
      <w:r w:rsidR="35933770" w:rsidRPr="04F2B614">
        <w:rPr>
          <w:rFonts w:ascii="Times New Roman" w:hAnsi="Times New Roman" w:cs="Times New Roman"/>
          <w:sz w:val="24"/>
          <w:szCs w:val="24"/>
        </w:rPr>
        <w:t>discussed</w:t>
      </w:r>
      <w:r w:rsidR="7D249232" w:rsidRPr="04F2B614">
        <w:rPr>
          <w:rFonts w:ascii="Times New Roman" w:hAnsi="Times New Roman" w:cs="Times New Roman"/>
          <w:sz w:val="24"/>
          <w:szCs w:val="24"/>
        </w:rPr>
        <w:t xml:space="preserve"> in paragraph 1.0 which require a cybersecurity authorization must execute this process.  C</w:t>
      </w:r>
      <w:r w:rsidR="70C409D7" w:rsidRPr="04F2B614">
        <w:rPr>
          <w:rFonts w:ascii="Times New Roman" w:hAnsi="Times New Roman" w:cs="Times New Roman"/>
          <w:sz w:val="24"/>
          <w:szCs w:val="24"/>
        </w:rPr>
        <w:t>onditions that will initiate</w:t>
      </w:r>
      <w:r w:rsidR="35933770" w:rsidRPr="04F2B614">
        <w:rPr>
          <w:rFonts w:ascii="Times New Roman" w:hAnsi="Times New Roman" w:cs="Times New Roman"/>
          <w:sz w:val="24"/>
          <w:szCs w:val="24"/>
        </w:rPr>
        <w:t xml:space="preserve"> execution of</w:t>
      </w:r>
      <w:r w:rsidR="70C409D7" w:rsidRPr="04F2B614">
        <w:rPr>
          <w:rFonts w:ascii="Times New Roman" w:hAnsi="Times New Roman" w:cs="Times New Roman"/>
          <w:sz w:val="24"/>
          <w:szCs w:val="24"/>
        </w:rPr>
        <w:t xml:space="preserve"> this process include</w:t>
      </w:r>
      <w:r w:rsidR="79A65C6A" w:rsidRPr="04F2B614">
        <w:rPr>
          <w:rFonts w:ascii="Times New Roman" w:hAnsi="Times New Roman" w:cs="Times New Roman"/>
          <w:sz w:val="24"/>
          <w:szCs w:val="24"/>
        </w:rPr>
        <w:t xml:space="preserve"> </w:t>
      </w:r>
      <w:r w:rsidR="7153F8F4" w:rsidRPr="04F2B614">
        <w:rPr>
          <w:rFonts w:ascii="Times New Roman" w:hAnsi="Times New Roman" w:cs="Times New Roman"/>
          <w:sz w:val="24"/>
          <w:szCs w:val="24"/>
        </w:rPr>
        <w:t>requirement</w:t>
      </w:r>
      <w:r w:rsidR="73F96920" w:rsidRPr="04F2B614">
        <w:rPr>
          <w:rFonts w:ascii="Times New Roman" w:hAnsi="Times New Roman" w:cs="Times New Roman"/>
          <w:sz w:val="24"/>
          <w:szCs w:val="24"/>
        </w:rPr>
        <w:t>s</w:t>
      </w:r>
      <w:r w:rsidR="7153F8F4" w:rsidRPr="04F2B614">
        <w:rPr>
          <w:rFonts w:ascii="Times New Roman" w:hAnsi="Times New Roman" w:cs="Times New Roman"/>
          <w:sz w:val="24"/>
          <w:szCs w:val="24"/>
        </w:rPr>
        <w:t xml:space="preserve"> for </w:t>
      </w:r>
      <w:r w:rsidR="007979B5">
        <w:rPr>
          <w:rFonts w:ascii="Times New Roman" w:hAnsi="Times New Roman" w:cs="Times New Roman"/>
          <w:sz w:val="24"/>
          <w:szCs w:val="24"/>
        </w:rPr>
        <w:t>A</w:t>
      </w:r>
      <w:r w:rsidR="7153F8F4" w:rsidRPr="04F2B614">
        <w:rPr>
          <w:rFonts w:ascii="Times New Roman" w:hAnsi="Times New Roman" w:cs="Times New Roman"/>
          <w:sz w:val="24"/>
          <w:szCs w:val="24"/>
        </w:rPr>
        <w:t xml:space="preserve">uthorization to </w:t>
      </w:r>
      <w:r w:rsidR="007979B5">
        <w:rPr>
          <w:rFonts w:ascii="Times New Roman" w:hAnsi="Times New Roman" w:cs="Times New Roman"/>
          <w:sz w:val="24"/>
          <w:szCs w:val="24"/>
        </w:rPr>
        <w:t>Operate (ATO)</w:t>
      </w:r>
      <w:r w:rsidR="007979B5" w:rsidRPr="04F2B614">
        <w:rPr>
          <w:rFonts w:ascii="Times New Roman" w:hAnsi="Times New Roman" w:cs="Times New Roman"/>
          <w:sz w:val="24"/>
          <w:szCs w:val="24"/>
        </w:rPr>
        <w:t xml:space="preserve"> </w:t>
      </w:r>
      <w:r w:rsidR="7153F8F4" w:rsidRPr="04F2B614">
        <w:rPr>
          <w:rFonts w:ascii="Times New Roman" w:hAnsi="Times New Roman" w:cs="Times New Roman"/>
          <w:sz w:val="24"/>
          <w:szCs w:val="24"/>
        </w:rPr>
        <w:t xml:space="preserve">or </w:t>
      </w:r>
      <w:r w:rsidR="001843EE">
        <w:rPr>
          <w:rFonts w:ascii="Times New Roman" w:hAnsi="Times New Roman" w:cs="Times New Roman"/>
          <w:sz w:val="24"/>
          <w:szCs w:val="24"/>
        </w:rPr>
        <w:t>Interim Authorization to T</w:t>
      </w:r>
      <w:r w:rsidR="007979B5">
        <w:rPr>
          <w:rFonts w:ascii="Times New Roman" w:hAnsi="Times New Roman" w:cs="Times New Roman"/>
          <w:sz w:val="24"/>
          <w:szCs w:val="24"/>
        </w:rPr>
        <w:t>est</w:t>
      </w:r>
      <w:r w:rsidR="001843EE">
        <w:rPr>
          <w:rFonts w:ascii="Times New Roman" w:hAnsi="Times New Roman" w:cs="Times New Roman"/>
          <w:sz w:val="24"/>
          <w:szCs w:val="24"/>
        </w:rPr>
        <w:t xml:space="preserve"> (IATT)</w:t>
      </w:r>
      <w:r w:rsidR="7153F8F4" w:rsidRPr="04F2B614">
        <w:rPr>
          <w:rFonts w:ascii="Times New Roman" w:hAnsi="Times New Roman" w:cs="Times New Roman"/>
          <w:sz w:val="24"/>
          <w:szCs w:val="24"/>
        </w:rPr>
        <w:t xml:space="preserve">, </w:t>
      </w:r>
      <w:r w:rsidR="70C409D7" w:rsidRPr="04F2B614">
        <w:rPr>
          <w:rFonts w:ascii="Times New Roman" w:hAnsi="Times New Roman" w:cs="Times New Roman"/>
          <w:sz w:val="24"/>
          <w:szCs w:val="24"/>
        </w:rPr>
        <w:t>m</w:t>
      </w:r>
      <w:r w:rsidR="6194F846" w:rsidRPr="04F2B614">
        <w:rPr>
          <w:rFonts w:ascii="Times New Roman" w:hAnsi="Times New Roman" w:cs="Times New Roman"/>
          <w:sz w:val="24"/>
          <w:szCs w:val="24"/>
        </w:rPr>
        <w:t>odification</w:t>
      </w:r>
      <w:r w:rsidR="70C409D7" w:rsidRPr="04F2B614">
        <w:rPr>
          <w:rFonts w:ascii="Times New Roman" w:hAnsi="Times New Roman" w:cs="Times New Roman"/>
          <w:sz w:val="24"/>
          <w:szCs w:val="24"/>
        </w:rPr>
        <w:t>s</w:t>
      </w:r>
      <w:r w:rsidR="6194F846" w:rsidRPr="04F2B614">
        <w:rPr>
          <w:rFonts w:ascii="Times New Roman" w:hAnsi="Times New Roman" w:cs="Times New Roman"/>
          <w:sz w:val="24"/>
          <w:szCs w:val="24"/>
        </w:rPr>
        <w:t xml:space="preserve"> to </w:t>
      </w:r>
      <w:r w:rsidR="70C409D7" w:rsidRPr="04F2B614">
        <w:rPr>
          <w:rFonts w:ascii="Times New Roman" w:hAnsi="Times New Roman" w:cs="Times New Roman"/>
          <w:sz w:val="24"/>
          <w:szCs w:val="24"/>
        </w:rPr>
        <w:t xml:space="preserve">an </w:t>
      </w:r>
      <w:r w:rsidR="05C9E3A9" w:rsidRPr="04F2B614">
        <w:rPr>
          <w:rFonts w:ascii="Times New Roman" w:hAnsi="Times New Roman" w:cs="Times New Roman"/>
          <w:sz w:val="24"/>
          <w:szCs w:val="24"/>
        </w:rPr>
        <w:t xml:space="preserve">authorized </w:t>
      </w:r>
      <w:r w:rsidR="6194F846" w:rsidRPr="04F2B614">
        <w:rPr>
          <w:rFonts w:ascii="Times New Roman" w:hAnsi="Times New Roman" w:cs="Times New Roman"/>
          <w:sz w:val="24"/>
          <w:szCs w:val="24"/>
        </w:rPr>
        <w:t>system</w:t>
      </w:r>
      <w:r w:rsidR="23D76FC1" w:rsidRPr="04F2B614">
        <w:rPr>
          <w:rFonts w:ascii="Times New Roman" w:hAnsi="Times New Roman" w:cs="Times New Roman"/>
          <w:sz w:val="24"/>
          <w:szCs w:val="24"/>
        </w:rPr>
        <w:t xml:space="preserve"> which impact the system’s cybersecurity risk posture</w:t>
      </w:r>
      <w:r w:rsidR="3370E148" w:rsidRPr="04F2B614">
        <w:rPr>
          <w:rFonts w:ascii="Times New Roman" w:hAnsi="Times New Roman" w:cs="Times New Roman"/>
          <w:sz w:val="24"/>
          <w:szCs w:val="24"/>
        </w:rPr>
        <w:t>,</w:t>
      </w:r>
      <w:r w:rsidR="7153F8F4" w:rsidRPr="04F2B614">
        <w:rPr>
          <w:rFonts w:ascii="Times New Roman" w:hAnsi="Times New Roman" w:cs="Times New Roman"/>
          <w:sz w:val="24"/>
          <w:szCs w:val="24"/>
        </w:rPr>
        <w:t xml:space="preserve"> </w:t>
      </w:r>
      <w:r w:rsidR="70C409D7" w:rsidRPr="04F2B614">
        <w:rPr>
          <w:rFonts w:ascii="Times New Roman" w:hAnsi="Times New Roman" w:cs="Times New Roman"/>
          <w:sz w:val="24"/>
          <w:szCs w:val="24"/>
        </w:rPr>
        <w:t xml:space="preserve">expiration of </w:t>
      </w:r>
      <w:r w:rsidR="35933770" w:rsidRPr="04F2B614">
        <w:rPr>
          <w:rFonts w:ascii="Times New Roman" w:hAnsi="Times New Roman" w:cs="Times New Roman"/>
          <w:sz w:val="24"/>
          <w:szCs w:val="24"/>
        </w:rPr>
        <w:t xml:space="preserve">existing </w:t>
      </w:r>
      <w:r w:rsidR="70C409D7" w:rsidRPr="04F2B614">
        <w:rPr>
          <w:rFonts w:ascii="Times New Roman" w:hAnsi="Times New Roman" w:cs="Times New Roman"/>
          <w:sz w:val="24"/>
          <w:szCs w:val="24"/>
        </w:rPr>
        <w:t>a</w:t>
      </w:r>
      <w:r w:rsidR="3370E148" w:rsidRPr="04F2B614">
        <w:rPr>
          <w:rFonts w:ascii="Times New Roman" w:hAnsi="Times New Roman" w:cs="Times New Roman"/>
          <w:sz w:val="24"/>
          <w:szCs w:val="24"/>
        </w:rPr>
        <w:t>uthorization</w:t>
      </w:r>
      <w:r w:rsidR="7DD5FC92" w:rsidRPr="04F2B614">
        <w:rPr>
          <w:rFonts w:ascii="Times New Roman" w:hAnsi="Times New Roman" w:cs="Times New Roman"/>
          <w:sz w:val="24"/>
          <w:szCs w:val="24"/>
        </w:rPr>
        <w:t>s</w:t>
      </w:r>
      <w:r w:rsidR="79A65C6A" w:rsidRPr="04F2B614">
        <w:rPr>
          <w:rFonts w:ascii="Times New Roman" w:hAnsi="Times New Roman" w:cs="Times New Roman"/>
          <w:sz w:val="24"/>
          <w:szCs w:val="24"/>
        </w:rPr>
        <w:t>,</w:t>
      </w:r>
      <w:r w:rsidR="3370E148" w:rsidRPr="04F2B614">
        <w:rPr>
          <w:rFonts w:ascii="Times New Roman" w:hAnsi="Times New Roman" w:cs="Times New Roman"/>
          <w:sz w:val="24"/>
          <w:szCs w:val="24"/>
        </w:rPr>
        <w:t xml:space="preserve"> or</w:t>
      </w:r>
      <w:r w:rsidR="70C409D7" w:rsidRPr="04F2B614">
        <w:rPr>
          <w:rFonts w:ascii="Times New Roman" w:hAnsi="Times New Roman" w:cs="Times New Roman"/>
          <w:sz w:val="24"/>
          <w:szCs w:val="24"/>
        </w:rPr>
        <w:t xml:space="preserve"> </w:t>
      </w:r>
      <w:r w:rsidR="61D451BD" w:rsidRPr="04F2B614">
        <w:rPr>
          <w:rFonts w:ascii="Times New Roman" w:hAnsi="Times New Roman" w:cs="Times New Roman"/>
          <w:sz w:val="24"/>
          <w:szCs w:val="24"/>
        </w:rPr>
        <w:t>D</w:t>
      </w:r>
      <w:r w:rsidR="70C409D7" w:rsidRPr="04F2B614">
        <w:rPr>
          <w:rFonts w:ascii="Times New Roman" w:hAnsi="Times New Roman" w:cs="Times New Roman"/>
          <w:sz w:val="24"/>
          <w:szCs w:val="24"/>
        </w:rPr>
        <w:t xml:space="preserve">enial of </w:t>
      </w:r>
      <w:r w:rsidR="35933770" w:rsidRPr="04F2B614">
        <w:rPr>
          <w:rFonts w:ascii="Times New Roman" w:hAnsi="Times New Roman" w:cs="Times New Roman"/>
          <w:sz w:val="24"/>
          <w:szCs w:val="24"/>
        </w:rPr>
        <w:t xml:space="preserve">an </w:t>
      </w:r>
      <w:r w:rsidR="61D451BD" w:rsidRPr="04F2B614">
        <w:rPr>
          <w:rFonts w:ascii="Times New Roman" w:hAnsi="Times New Roman" w:cs="Times New Roman"/>
          <w:sz w:val="24"/>
          <w:szCs w:val="24"/>
        </w:rPr>
        <w:t>A</w:t>
      </w:r>
      <w:r w:rsidR="3370E148" w:rsidRPr="04F2B614">
        <w:rPr>
          <w:rFonts w:ascii="Times New Roman" w:hAnsi="Times New Roman" w:cs="Times New Roman"/>
          <w:sz w:val="24"/>
          <w:szCs w:val="24"/>
        </w:rPr>
        <w:t>uthorization</w:t>
      </w:r>
      <w:r w:rsidR="35933770" w:rsidRPr="04F2B614">
        <w:rPr>
          <w:rFonts w:ascii="Times New Roman" w:hAnsi="Times New Roman" w:cs="Times New Roman"/>
          <w:sz w:val="24"/>
          <w:szCs w:val="24"/>
        </w:rPr>
        <w:t xml:space="preserve"> </w:t>
      </w:r>
      <w:r w:rsidR="57E2BB0C" w:rsidRPr="04F2B614">
        <w:rPr>
          <w:rFonts w:ascii="Times New Roman" w:hAnsi="Times New Roman" w:cs="Times New Roman"/>
          <w:sz w:val="24"/>
          <w:szCs w:val="24"/>
        </w:rPr>
        <w:t>t</w:t>
      </w:r>
      <w:r w:rsidR="35933770" w:rsidRPr="04F2B614">
        <w:rPr>
          <w:rFonts w:ascii="Times New Roman" w:hAnsi="Times New Roman" w:cs="Times New Roman"/>
          <w:sz w:val="24"/>
          <w:szCs w:val="24"/>
        </w:rPr>
        <w:t xml:space="preserve">o </w:t>
      </w:r>
      <w:r w:rsidR="61D451BD" w:rsidRPr="04F2B614">
        <w:rPr>
          <w:rFonts w:ascii="Times New Roman" w:hAnsi="Times New Roman" w:cs="Times New Roman"/>
          <w:sz w:val="24"/>
          <w:szCs w:val="24"/>
        </w:rPr>
        <w:t>O</w:t>
      </w:r>
      <w:r w:rsidR="35933770" w:rsidRPr="04F2B614">
        <w:rPr>
          <w:rFonts w:ascii="Times New Roman" w:hAnsi="Times New Roman" w:cs="Times New Roman"/>
          <w:sz w:val="24"/>
          <w:szCs w:val="24"/>
        </w:rPr>
        <w:t>perate</w:t>
      </w:r>
      <w:r w:rsidR="4A5824DF" w:rsidRPr="04F2B614">
        <w:rPr>
          <w:rFonts w:ascii="Times New Roman" w:hAnsi="Times New Roman" w:cs="Times New Roman"/>
          <w:sz w:val="24"/>
          <w:szCs w:val="24"/>
        </w:rPr>
        <w:t xml:space="preserve"> (DATO)</w:t>
      </w:r>
      <w:r w:rsidR="70C409D7" w:rsidRPr="04F2B614">
        <w:rPr>
          <w:rFonts w:ascii="Times New Roman" w:hAnsi="Times New Roman" w:cs="Times New Roman"/>
          <w:sz w:val="24"/>
          <w:szCs w:val="24"/>
        </w:rPr>
        <w:t>.</w:t>
      </w:r>
    </w:p>
    <w:p w14:paraId="7DE5DC49" w14:textId="77777777" w:rsidR="00CB571F" w:rsidRDefault="00CB571F" w:rsidP="00B00542">
      <w:pPr>
        <w:pStyle w:val="NoSpacing"/>
        <w:ind w:left="1440"/>
        <w:rPr>
          <w:rFonts w:ascii="Times New Roman" w:hAnsi="Times New Roman" w:cs="Times New Roman"/>
          <w:sz w:val="24"/>
          <w:szCs w:val="24"/>
        </w:rPr>
      </w:pPr>
    </w:p>
    <w:p w14:paraId="7640E496" w14:textId="050027E1" w:rsidR="00F34EE0" w:rsidRDefault="00B01AB5" w:rsidP="00046A0B">
      <w:pPr>
        <w:pStyle w:val="NoSpacing"/>
        <w:rPr>
          <w:rFonts w:ascii="Times New Roman" w:hAnsi="Times New Roman" w:cs="Times New Roman"/>
          <w:sz w:val="24"/>
          <w:szCs w:val="24"/>
        </w:rPr>
      </w:pPr>
      <w:r w:rsidRPr="04F2B614">
        <w:rPr>
          <w:rFonts w:ascii="Times New Roman" w:hAnsi="Times New Roman" w:cs="Times New Roman"/>
          <w:sz w:val="24"/>
          <w:szCs w:val="24"/>
        </w:rPr>
        <w:t xml:space="preserve">3.2 </w:t>
      </w:r>
      <w:r w:rsidR="00B4795A" w:rsidRPr="04F2B614">
        <w:rPr>
          <w:rFonts w:ascii="Times New Roman" w:hAnsi="Times New Roman" w:cs="Times New Roman"/>
          <w:sz w:val="24"/>
          <w:szCs w:val="24"/>
        </w:rPr>
        <w:t>Exit Criteria</w:t>
      </w:r>
      <w:r w:rsidR="002C517F" w:rsidRPr="04F2B614">
        <w:rPr>
          <w:rFonts w:ascii="Times New Roman" w:hAnsi="Times New Roman" w:cs="Times New Roman"/>
          <w:sz w:val="24"/>
          <w:szCs w:val="24"/>
        </w:rPr>
        <w:t xml:space="preserve">:  </w:t>
      </w:r>
      <w:r w:rsidR="00520BAE" w:rsidRPr="04F2B614">
        <w:rPr>
          <w:rFonts w:ascii="Times New Roman" w:hAnsi="Times New Roman" w:cs="Times New Roman"/>
          <w:sz w:val="24"/>
          <w:szCs w:val="24"/>
        </w:rPr>
        <w:t>Once an authorization has been issued, this assess</w:t>
      </w:r>
      <w:r w:rsidR="00D06061" w:rsidRPr="04F2B614">
        <w:rPr>
          <w:rFonts w:ascii="Times New Roman" w:hAnsi="Times New Roman" w:cs="Times New Roman"/>
          <w:sz w:val="24"/>
          <w:szCs w:val="24"/>
        </w:rPr>
        <w:t>ment</w:t>
      </w:r>
      <w:r w:rsidR="00520BAE" w:rsidRPr="04F2B614">
        <w:rPr>
          <w:rFonts w:ascii="Times New Roman" w:hAnsi="Times New Roman" w:cs="Times New Roman"/>
          <w:sz w:val="24"/>
          <w:szCs w:val="24"/>
        </w:rPr>
        <w:t xml:space="preserve"> and authoriz</w:t>
      </w:r>
      <w:r w:rsidR="00D06061" w:rsidRPr="04F2B614">
        <w:rPr>
          <w:rFonts w:ascii="Times New Roman" w:hAnsi="Times New Roman" w:cs="Times New Roman"/>
          <w:sz w:val="24"/>
          <w:szCs w:val="24"/>
        </w:rPr>
        <w:t>ation</w:t>
      </w:r>
      <w:r w:rsidR="00520BAE" w:rsidRPr="04F2B614">
        <w:rPr>
          <w:rFonts w:ascii="Times New Roman" w:hAnsi="Times New Roman" w:cs="Times New Roman"/>
          <w:sz w:val="24"/>
          <w:szCs w:val="24"/>
        </w:rPr>
        <w:t xml:space="preserve"> </w:t>
      </w:r>
      <w:r w:rsidR="00087E86" w:rsidRPr="04F2B614">
        <w:rPr>
          <w:rFonts w:ascii="Times New Roman" w:hAnsi="Times New Roman" w:cs="Times New Roman"/>
          <w:sz w:val="24"/>
          <w:szCs w:val="24"/>
        </w:rPr>
        <w:t xml:space="preserve">process </w:t>
      </w:r>
      <w:r w:rsidR="00520BAE" w:rsidRPr="04F2B614">
        <w:rPr>
          <w:rFonts w:ascii="Times New Roman" w:hAnsi="Times New Roman" w:cs="Times New Roman"/>
          <w:sz w:val="24"/>
          <w:szCs w:val="24"/>
        </w:rPr>
        <w:t xml:space="preserve">is complete and is followed by step </w:t>
      </w:r>
      <w:r w:rsidR="7B409A78" w:rsidRPr="04F2B614">
        <w:rPr>
          <w:rFonts w:ascii="Times New Roman" w:hAnsi="Times New Roman" w:cs="Times New Roman"/>
          <w:sz w:val="24"/>
          <w:szCs w:val="24"/>
        </w:rPr>
        <w:t>six</w:t>
      </w:r>
      <w:r w:rsidR="00F34519" w:rsidRPr="04F2B614">
        <w:rPr>
          <w:rFonts w:ascii="Times New Roman" w:hAnsi="Times New Roman" w:cs="Times New Roman"/>
          <w:sz w:val="24"/>
          <w:szCs w:val="24"/>
        </w:rPr>
        <w:t xml:space="preserve">, </w:t>
      </w:r>
      <w:r w:rsidR="00520BAE" w:rsidRPr="04F2B614">
        <w:rPr>
          <w:rFonts w:ascii="Times New Roman" w:hAnsi="Times New Roman" w:cs="Times New Roman"/>
          <w:sz w:val="24"/>
          <w:szCs w:val="24"/>
        </w:rPr>
        <w:t>Monitor of the RMF process.</w:t>
      </w:r>
      <w:r w:rsidR="00930171" w:rsidRPr="04F2B614">
        <w:rPr>
          <w:rFonts w:ascii="Times New Roman" w:hAnsi="Times New Roman" w:cs="Times New Roman"/>
          <w:sz w:val="24"/>
          <w:szCs w:val="24"/>
        </w:rPr>
        <w:t xml:space="preserve">  </w:t>
      </w:r>
      <w:r w:rsidR="20789C03" w:rsidRPr="04F2B614">
        <w:rPr>
          <w:rFonts w:ascii="Times New Roman" w:hAnsi="Times New Roman" w:cs="Times New Roman"/>
          <w:sz w:val="24"/>
          <w:szCs w:val="24"/>
        </w:rPr>
        <w:t xml:space="preserve">All authorizations include a defined expiration date.  </w:t>
      </w:r>
      <w:r w:rsidR="00E04916" w:rsidRPr="04F2B614">
        <w:rPr>
          <w:rFonts w:ascii="Times New Roman" w:hAnsi="Times New Roman" w:cs="Times New Roman"/>
          <w:sz w:val="24"/>
          <w:szCs w:val="24"/>
        </w:rPr>
        <w:t xml:space="preserve">On-going assessments of control effectiveness is required in accordance with the continuous monitoring </w:t>
      </w:r>
      <w:r w:rsidR="0DDFAD23" w:rsidRPr="04F2B614">
        <w:rPr>
          <w:rFonts w:ascii="Times New Roman" w:hAnsi="Times New Roman" w:cs="Times New Roman"/>
          <w:sz w:val="24"/>
          <w:szCs w:val="24"/>
        </w:rPr>
        <w:t>plan</w:t>
      </w:r>
      <w:r w:rsidR="00E04916" w:rsidRPr="04F2B614">
        <w:rPr>
          <w:rFonts w:ascii="Times New Roman" w:hAnsi="Times New Roman" w:cs="Times New Roman"/>
          <w:sz w:val="24"/>
          <w:szCs w:val="24"/>
        </w:rPr>
        <w:t xml:space="preserve"> f</w:t>
      </w:r>
      <w:r w:rsidR="00930171" w:rsidRPr="04F2B614">
        <w:rPr>
          <w:rFonts w:ascii="Times New Roman" w:hAnsi="Times New Roman" w:cs="Times New Roman"/>
          <w:sz w:val="24"/>
          <w:szCs w:val="24"/>
        </w:rPr>
        <w:t xml:space="preserve">or the </w:t>
      </w:r>
      <w:r w:rsidR="00F34519" w:rsidRPr="04F2B614">
        <w:rPr>
          <w:rFonts w:ascii="Times New Roman" w:hAnsi="Times New Roman" w:cs="Times New Roman"/>
          <w:sz w:val="24"/>
          <w:szCs w:val="24"/>
        </w:rPr>
        <w:t>a</w:t>
      </w:r>
      <w:r w:rsidR="00930171" w:rsidRPr="04F2B614">
        <w:rPr>
          <w:rFonts w:ascii="Times New Roman" w:hAnsi="Times New Roman" w:cs="Times New Roman"/>
          <w:sz w:val="24"/>
          <w:szCs w:val="24"/>
        </w:rPr>
        <w:t xml:space="preserve">uthorization </w:t>
      </w:r>
      <w:r w:rsidR="00A37BB2" w:rsidRPr="04F2B614">
        <w:rPr>
          <w:rFonts w:ascii="Times New Roman" w:hAnsi="Times New Roman" w:cs="Times New Roman"/>
          <w:sz w:val="24"/>
          <w:szCs w:val="24"/>
        </w:rPr>
        <w:t xml:space="preserve">to </w:t>
      </w:r>
      <w:r w:rsidR="00930171" w:rsidRPr="04F2B614">
        <w:rPr>
          <w:rFonts w:ascii="Times New Roman" w:hAnsi="Times New Roman" w:cs="Times New Roman"/>
          <w:sz w:val="24"/>
          <w:szCs w:val="24"/>
        </w:rPr>
        <w:t>remain valid.</w:t>
      </w:r>
      <w:r w:rsidR="3583B9A3" w:rsidRPr="04F2B614">
        <w:rPr>
          <w:rFonts w:ascii="Times New Roman" w:hAnsi="Times New Roman" w:cs="Times New Roman"/>
          <w:sz w:val="24"/>
          <w:szCs w:val="24"/>
        </w:rPr>
        <w:t xml:space="preserve">  </w:t>
      </w:r>
    </w:p>
    <w:p w14:paraId="328E494D" w14:textId="77777777" w:rsidR="00960038" w:rsidRDefault="00B01AB5" w:rsidP="00B01AB5">
      <w:pPr>
        <w:pStyle w:val="NoSpacing"/>
        <w:spacing w:before="240" w:after="120"/>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r>
      <w:r w:rsidR="00960038" w:rsidRPr="00452CDE">
        <w:rPr>
          <w:rFonts w:ascii="Times New Roman" w:hAnsi="Times New Roman" w:cs="Times New Roman"/>
          <w:b/>
          <w:sz w:val="24"/>
          <w:szCs w:val="24"/>
        </w:rPr>
        <w:t xml:space="preserve">Process Workflow </w:t>
      </w:r>
      <w:r w:rsidR="00960038">
        <w:rPr>
          <w:rFonts w:ascii="Times New Roman" w:hAnsi="Times New Roman" w:cs="Times New Roman"/>
          <w:b/>
          <w:sz w:val="24"/>
          <w:szCs w:val="24"/>
        </w:rPr>
        <w:t xml:space="preserve">and </w:t>
      </w:r>
      <w:r w:rsidR="00960038" w:rsidRPr="00452CDE">
        <w:rPr>
          <w:rFonts w:ascii="Times New Roman" w:hAnsi="Times New Roman" w:cs="Times New Roman"/>
          <w:b/>
          <w:sz w:val="24"/>
          <w:szCs w:val="24"/>
        </w:rPr>
        <w:t>Activities</w:t>
      </w:r>
      <w:r w:rsidR="00960038">
        <w:rPr>
          <w:rFonts w:ascii="Times New Roman" w:hAnsi="Times New Roman" w:cs="Times New Roman"/>
          <w:b/>
          <w:sz w:val="24"/>
          <w:szCs w:val="24"/>
        </w:rPr>
        <w:t xml:space="preserve">.  </w:t>
      </w:r>
    </w:p>
    <w:p w14:paraId="4A774A11" w14:textId="3E559FAD" w:rsidR="006710A6" w:rsidRPr="006710A6" w:rsidRDefault="000C1272" w:rsidP="006710A6">
      <w:pPr>
        <w:pStyle w:val="NoSpacing"/>
        <w:spacing w:after="120"/>
        <w:rPr>
          <w:rFonts w:ascii="Times New Roman" w:hAnsi="Times New Roman" w:cs="Times New Roman"/>
          <w:sz w:val="24"/>
          <w:szCs w:val="24"/>
        </w:rPr>
      </w:pPr>
      <w:r>
        <w:rPr>
          <w:rFonts w:ascii="Times New Roman" w:hAnsi="Times New Roman" w:cs="Times New Roman"/>
          <w:sz w:val="24"/>
          <w:szCs w:val="24"/>
        </w:rPr>
        <w:t>4.1 T</w:t>
      </w:r>
      <w:r w:rsidR="006B18E0">
        <w:rPr>
          <w:rFonts w:ascii="Times New Roman" w:hAnsi="Times New Roman" w:cs="Times New Roman"/>
          <w:sz w:val="24"/>
          <w:szCs w:val="24"/>
        </w:rPr>
        <w:t>he Suppliers, Inputs, Processes, Outputs, and Customers</w:t>
      </w:r>
      <w:r w:rsidR="00570A2F">
        <w:rPr>
          <w:rFonts w:ascii="Times New Roman" w:hAnsi="Times New Roman" w:cs="Times New Roman"/>
          <w:sz w:val="24"/>
          <w:szCs w:val="24"/>
        </w:rPr>
        <w:t xml:space="preserve"> (SIPOC)</w:t>
      </w:r>
      <w:r w:rsidR="006B18E0">
        <w:rPr>
          <w:rFonts w:ascii="Times New Roman" w:hAnsi="Times New Roman" w:cs="Times New Roman"/>
          <w:sz w:val="24"/>
          <w:szCs w:val="24"/>
        </w:rPr>
        <w:t xml:space="preserve"> </w:t>
      </w:r>
      <w:r w:rsidR="00F75F49">
        <w:rPr>
          <w:rFonts w:ascii="Times New Roman" w:hAnsi="Times New Roman" w:cs="Times New Roman"/>
          <w:sz w:val="24"/>
          <w:szCs w:val="24"/>
        </w:rPr>
        <w:t xml:space="preserve">for this </w:t>
      </w:r>
      <w:r w:rsidR="00172FF5">
        <w:rPr>
          <w:rFonts w:ascii="Times New Roman" w:hAnsi="Times New Roman" w:cs="Times New Roman"/>
          <w:sz w:val="24"/>
          <w:szCs w:val="24"/>
        </w:rPr>
        <w:t>standard process</w:t>
      </w:r>
      <w:r w:rsidR="00F75F49">
        <w:rPr>
          <w:rFonts w:ascii="Times New Roman" w:hAnsi="Times New Roman" w:cs="Times New Roman"/>
          <w:sz w:val="24"/>
          <w:szCs w:val="24"/>
        </w:rPr>
        <w:t xml:space="preserve"> </w:t>
      </w:r>
      <w:r w:rsidR="006B18E0">
        <w:rPr>
          <w:rFonts w:ascii="Times New Roman" w:hAnsi="Times New Roman" w:cs="Times New Roman"/>
          <w:sz w:val="24"/>
          <w:szCs w:val="24"/>
        </w:rPr>
        <w:t>are shown in Table 1</w:t>
      </w:r>
      <w:r w:rsidR="00F75F49">
        <w:rPr>
          <w:rFonts w:ascii="Times New Roman" w:hAnsi="Times New Roman" w:cs="Times New Roman"/>
          <w:sz w:val="24"/>
          <w:szCs w:val="24"/>
        </w:rPr>
        <w:t xml:space="preserve">.  </w:t>
      </w:r>
      <w:r w:rsidR="006B18E0">
        <w:rPr>
          <w:rFonts w:ascii="Times New Roman" w:hAnsi="Times New Roman" w:cs="Times New Roman"/>
          <w:sz w:val="24"/>
          <w:szCs w:val="24"/>
        </w:rPr>
        <w:t xml:space="preserve"> </w:t>
      </w:r>
    </w:p>
    <w:tbl>
      <w:tblPr>
        <w:tblStyle w:val="LightList"/>
        <w:tblpPr w:leftFromText="180" w:rightFromText="180" w:vertAnchor="text" w:horzAnchor="margin" w:tblpY="270"/>
        <w:tblW w:w="12950" w:type="dxa"/>
        <w:tblLayout w:type="fixed"/>
        <w:tblLook w:val="04A0" w:firstRow="1" w:lastRow="0" w:firstColumn="1" w:lastColumn="0" w:noHBand="0" w:noVBand="1"/>
      </w:tblPr>
      <w:tblGrid>
        <w:gridCol w:w="1700"/>
        <w:gridCol w:w="5220"/>
        <w:gridCol w:w="2250"/>
        <w:gridCol w:w="2250"/>
        <w:gridCol w:w="1530"/>
      </w:tblGrid>
      <w:tr w:rsidR="007979B5" w14:paraId="28E85A00" w14:textId="77777777" w:rsidTr="007979B5">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00" w:type="dxa"/>
          </w:tcPr>
          <w:p w14:paraId="31791F91" w14:textId="77777777" w:rsidR="007979B5" w:rsidRPr="001F5742" w:rsidRDefault="007979B5" w:rsidP="007979B5">
            <w:pPr>
              <w:pStyle w:val="NoSpacing"/>
              <w:spacing w:after="120"/>
              <w:rPr>
                <w:rFonts w:ascii="Times New Roman" w:hAnsi="Times New Roman" w:cs="Times New Roman"/>
                <w:b w:val="0"/>
                <w:sz w:val="24"/>
                <w:szCs w:val="24"/>
              </w:rPr>
            </w:pPr>
            <w:r>
              <w:rPr>
                <w:rFonts w:ascii="Times New Roman" w:hAnsi="Times New Roman" w:cs="Times New Roman"/>
                <w:sz w:val="24"/>
                <w:szCs w:val="24"/>
              </w:rPr>
              <w:br w:type="page"/>
            </w:r>
            <w:r w:rsidRPr="001F5742">
              <w:rPr>
                <w:rFonts w:ascii="Times New Roman" w:hAnsi="Times New Roman" w:cs="Times New Roman"/>
                <w:b w:val="0"/>
                <w:sz w:val="24"/>
                <w:szCs w:val="24"/>
              </w:rPr>
              <w:t>Suppliers</w:t>
            </w:r>
          </w:p>
        </w:tc>
        <w:tc>
          <w:tcPr>
            <w:tcW w:w="5220" w:type="dxa"/>
          </w:tcPr>
          <w:p w14:paraId="0EBCDBB7" w14:textId="77777777" w:rsidR="007979B5" w:rsidRPr="001F5742" w:rsidRDefault="007979B5" w:rsidP="007979B5">
            <w:pPr>
              <w:pStyle w:val="NoSpacing"/>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5742">
              <w:rPr>
                <w:rFonts w:ascii="Times New Roman" w:hAnsi="Times New Roman" w:cs="Times New Roman"/>
                <w:b w:val="0"/>
                <w:sz w:val="24"/>
                <w:szCs w:val="24"/>
              </w:rPr>
              <w:t>Inputs</w:t>
            </w:r>
          </w:p>
        </w:tc>
        <w:tc>
          <w:tcPr>
            <w:tcW w:w="2250" w:type="dxa"/>
          </w:tcPr>
          <w:p w14:paraId="7E45AD61" w14:textId="77777777" w:rsidR="007979B5" w:rsidRPr="001F5742" w:rsidRDefault="007979B5" w:rsidP="007979B5">
            <w:pPr>
              <w:pStyle w:val="NoSpacing"/>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5742">
              <w:rPr>
                <w:rFonts w:ascii="Times New Roman" w:hAnsi="Times New Roman" w:cs="Times New Roman"/>
                <w:b w:val="0"/>
                <w:sz w:val="24"/>
                <w:szCs w:val="24"/>
              </w:rPr>
              <w:t>Process</w:t>
            </w:r>
          </w:p>
        </w:tc>
        <w:tc>
          <w:tcPr>
            <w:tcW w:w="2250" w:type="dxa"/>
          </w:tcPr>
          <w:p w14:paraId="52196164" w14:textId="77777777" w:rsidR="007979B5" w:rsidRPr="001F5742" w:rsidRDefault="007979B5" w:rsidP="007979B5">
            <w:pPr>
              <w:pStyle w:val="NoSpacing"/>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5742">
              <w:rPr>
                <w:rFonts w:ascii="Times New Roman" w:hAnsi="Times New Roman" w:cs="Times New Roman"/>
                <w:b w:val="0"/>
                <w:sz w:val="24"/>
                <w:szCs w:val="24"/>
              </w:rPr>
              <w:t>Outputs</w:t>
            </w:r>
          </w:p>
        </w:tc>
        <w:tc>
          <w:tcPr>
            <w:tcW w:w="1530" w:type="dxa"/>
          </w:tcPr>
          <w:p w14:paraId="32BA1C9C" w14:textId="77777777" w:rsidR="007979B5" w:rsidRPr="001F5742" w:rsidRDefault="007979B5" w:rsidP="007979B5">
            <w:pPr>
              <w:pStyle w:val="NoSpacing"/>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F5742">
              <w:rPr>
                <w:rFonts w:ascii="Times New Roman" w:hAnsi="Times New Roman" w:cs="Times New Roman"/>
                <w:b w:val="0"/>
                <w:sz w:val="24"/>
                <w:szCs w:val="24"/>
              </w:rPr>
              <w:t>Customer</w:t>
            </w:r>
          </w:p>
        </w:tc>
      </w:tr>
      <w:tr w:rsidR="007979B5" w14:paraId="5FEDC1A6" w14:textId="77777777" w:rsidTr="007979B5">
        <w:trPr>
          <w:cnfStyle w:val="000000100000" w:firstRow="0" w:lastRow="0" w:firstColumn="0" w:lastColumn="0" w:oddVBand="0" w:evenVBand="0" w:oddHBand="1" w:evenHBand="0"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1700" w:type="dxa"/>
          </w:tcPr>
          <w:p w14:paraId="74D176DB" w14:textId="77777777" w:rsidR="007979B5" w:rsidRDefault="007979B5" w:rsidP="007979B5">
            <w:pPr>
              <w:pStyle w:val="NoSpacing"/>
              <w:spacing w:after="120"/>
              <w:rPr>
                <w:rFonts w:ascii="Times New Roman" w:hAnsi="Times New Roman" w:cs="Times New Roman"/>
                <w:sz w:val="24"/>
                <w:szCs w:val="24"/>
              </w:rPr>
            </w:pPr>
            <w:r w:rsidRPr="732393CF">
              <w:rPr>
                <w:rFonts w:ascii="Times New Roman" w:hAnsi="Times New Roman" w:cs="Times New Roman"/>
                <w:sz w:val="24"/>
                <w:szCs w:val="24"/>
              </w:rPr>
              <w:t>Program Management Office</w:t>
            </w:r>
            <w:r w:rsidRPr="5DF9F179">
              <w:rPr>
                <w:rFonts w:ascii="Times New Roman" w:hAnsi="Times New Roman" w:cs="Times New Roman"/>
                <w:sz w:val="24"/>
                <w:szCs w:val="24"/>
              </w:rPr>
              <w:t xml:space="preserve"> </w:t>
            </w:r>
            <w:r w:rsidRPr="0FE99A95">
              <w:rPr>
                <w:rFonts w:ascii="Times New Roman" w:hAnsi="Times New Roman" w:cs="Times New Roman"/>
                <w:sz w:val="24"/>
                <w:szCs w:val="24"/>
              </w:rPr>
              <w:t>(</w:t>
            </w:r>
            <w:r w:rsidRPr="66EA1A08">
              <w:rPr>
                <w:rFonts w:ascii="Times New Roman" w:hAnsi="Times New Roman" w:cs="Times New Roman"/>
                <w:sz w:val="24"/>
                <w:szCs w:val="24"/>
              </w:rPr>
              <w:t>PMO)</w:t>
            </w:r>
          </w:p>
        </w:tc>
        <w:tc>
          <w:tcPr>
            <w:tcW w:w="5220" w:type="dxa"/>
          </w:tcPr>
          <w:p w14:paraId="22C9ACFE" w14:textId="77777777" w:rsidR="007979B5" w:rsidRDefault="007979B5" w:rsidP="007979B5">
            <w:pPr>
              <w:pStyle w:val="NoSpacing"/>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792CB314">
              <w:rPr>
                <w:rFonts w:ascii="Times New Roman" w:hAnsi="Times New Roman" w:cs="Times New Roman"/>
                <w:sz w:val="24"/>
                <w:szCs w:val="24"/>
              </w:rPr>
              <w:t>PMO</w:t>
            </w:r>
            <w:r w:rsidRPr="5FE902C0">
              <w:rPr>
                <w:rFonts w:ascii="Times New Roman" w:hAnsi="Times New Roman" w:cs="Times New Roman"/>
                <w:sz w:val="24"/>
                <w:szCs w:val="24"/>
              </w:rPr>
              <w:t xml:space="preserve"> provides </w:t>
            </w:r>
            <w:r>
              <w:rPr>
                <w:rFonts w:ascii="Times New Roman" w:hAnsi="Times New Roman" w:cs="Times New Roman"/>
                <w:sz w:val="24"/>
                <w:szCs w:val="24"/>
              </w:rPr>
              <w:t xml:space="preserve">artifacts </w:t>
            </w:r>
            <w:r w:rsidRPr="5FE902C0">
              <w:rPr>
                <w:rFonts w:ascii="Times New Roman" w:hAnsi="Times New Roman" w:cs="Times New Roman"/>
                <w:sz w:val="24"/>
                <w:szCs w:val="24"/>
              </w:rPr>
              <w:t xml:space="preserve">to start the process. </w:t>
            </w:r>
            <w:r>
              <w:rPr>
                <w:rFonts w:ascii="Times New Roman" w:hAnsi="Times New Roman" w:cs="Times New Roman"/>
                <w:sz w:val="24"/>
                <w:szCs w:val="24"/>
              </w:rPr>
              <w:t xml:space="preserve">Artifacts include architecture analysis, </w:t>
            </w:r>
            <w:r w:rsidRPr="00B13AA6">
              <w:rPr>
                <w:rFonts w:ascii="Times New Roman" w:hAnsi="Times New Roman" w:cs="Times New Roman"/>
                <w:sz w:val="24"/>
                <w:szCs w:val="24"/>
              </w:rPr>
              <w:t>cyber requirements for security, resiliency, and survivability, allocation of those requirement</w:t>
            </w:r>
            <w:r>
              <w:rPr>
                <w:rFonts w:ascii="Times New Roman" w:hAnsi="Times New Roman" w:cs="Times New Roman"/>
                <w:sz w:val="24"/>
                <w:szCs w:val="24"/>
              </w:rPr>
              <w:t>s</w:t>
            </w:r>
            <w:r w:rsidRPr="00B13AA6">
              <w:rPr>
                <w:rFonts w:ascii="Times New Roman" w:hAnsi="Times New Roman" w:cs="Times New Roman"/>
                <w:sz w:val="24"/>
                <w:szCs w:val="24"/>
              </w:rPr>
              <w:t xml:space="preserve"> to appropriate subsystems and components, designation of security controls to meet the cyber requirements, security plans, </w:t>
            </w:r>
            <w:r w:rsidRPr="5FE902C0">
              <w:rPr>
                <w:rFonts w:ascii="Times New Roman" w:hAnsi="Times New Roman" w:cs="Times New Roman"/>
                <w:sz w:val="24"/>
                <w:szCs w:val="24"/>
              </w:rPr>
              <w:t xml:space="preserve">security assessment </w:t>
            </w:r>
            <w:r w:rsidRPr="00D14D70">
              <w:rPr>
                <w:rFonts w:ascii="Times New Roman" w:hAnsi="Times New Roman" w:cs="Times New Roman"/>
                <w:sz w:val="24"/>
                <w:szCs w:val="24"/>
              </w:rPr>
              <w:t>strategy/</w:t>
            </w:r>
            <w:r w:rsidRPr="5FE902C0">
              <w:rPr>
                <w:rFonts w:ascii="Times New Roman" w:hAnsi="Times New Roman" w:cs="Times New Roman"/>
                <w:sz w:val="24"/>
                <w:szCs w:val="24"/>
              </w:rPr>
              <w:t>plans, risk assessment documents, and other related artifacts (e.g., Intel threat Reporting).</w:t>
            </w:r>
          </w:p>
        </w:tc>
        <w:tc>
          <w:tcPr>
            <w:tcW w:w="2250" w:type="dxa"/>
          </w:tcPr>
          <w:p w14:paraId="2DFE4273" w14:textId="77777777" w:rsidR="007979B5" w:rsidRDefault="007979B5" w:rsidP="007979B5">
            <w:pPr>
              <w:pStyle w:val="NoSpacing"/>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Cybersecurity risks are assessed and presented to the AO for acceptance</w:t>
            </w:r>
            <w:r w:rsidRPr="00AF2999">
              <w:rPr>
                <w:rFonts w:ascii="Times New Roman" w:hAnsi="Times New Roman" w:cs="Times New Roman"/>
                <w:sz w:val="24"/>
                <w:szCs w:val="24"/>
              </w:rPr>
              <w:t>, approval of POA&amp;M, and operating conditions</w:t>
            </w:r>
            <w:r>
              <w:rPr>
                <w:rFonts w:ascii="Times New Roman" w:hAnsi="Times New Roman" w:cs="Times New Roman"/>
                <w:sz w:val="24"/>
                <w:szCs w:val="24"/>
              </w:rPr>
              <w:t xml:space="preserve">.   </w:t>
            </w:r>
          </w:p>
        </w:tc>
        <w:tc>
          <w:tcPr>
            <w:tcW w:w="2250" w:type="dxa"/>
          </w:tcPr>
          <w:p w14:paraId="0E47F5C5" w14:textId="77777777" w:rsidR="007979B5" w:rsidRDefault="007979B5" w:rsidP="007979B5">
            <w:pPr>
              <w:pStyle w:val="NoSpacing"/>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Cybersecurity authorization decision memoranda are issued by the AO </w:t>
            </w:r>
            <w:r w:rsidRPr="00AF2999">
              <w:rPr>
                <w:rFonts w:ascii="Times New Roman" w:hAnsi="Times New Roman" w:cs="Times New Roman"/>
                <w:sz w:val="24"/>
                <w:szCs w:val="24"/>
              </w:rPr>
              <w:t xml:space="preserve">then distributed </w:t>
            </w:r>
            <w:r>
              <w:rPr>
                <w:rFonts w:ascii="Times New Roman" w:hAnsi="Times New Roman" w:cs="Times New Roman"/>
                <w:sz w:val="24"/>
                <w:szCs w:val="24"/>
              </w:rPr>
              <w:t xml:space="preserve">to PMs </w:t>
            </w:r>
            <w:r w:rsidRPr="00AF2999">
              <w:rPr>
                <w:rFonts w:ascii="Times New Roman" w:hAnsi="Times New Roman" w:cs="Times New Roman"/>
                <w:sz w:val="24"/>
                <w:szCs w:val="24"/>
              </w:rPr>
              <w:t xml:space="preserve">and ISSMs </w:t>
            </w:r>
            <w:r>
              <w:rPr>
                <w:rFonts w:ascii="Times New Roman" w:hAnsi="Times New Roman" w:cs="Times New Roman"/>
                <w:sz w:val="24"/>
                <w:szCs w:val="24"/>
              </w:rPr>
              <w:t>of systems or products.</w:t>
            </w:r>
          </w:p>
        </w:tc>
        <w:tc>
          <w:tcPr>
            <w:tcW w:w="1530" w:type="dxa"/>
          </w:tcPr>
          <w:p w14:paraId="79AC3EAF" w14:textId="77777777" w:rsidR="007979B5" w:rsidRDefault="007979B5" w:rsidP="007979B5">
            <w:pPr>
              <w:pStyle w:val="NoSpacing"/>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AO</w:t>
            </w:r>
            <w:r w:rsidRPr="00AF2999">
              <w:rPr>
                <w:rFonts w:ascii="Times New Roman" w:hAnsi="Times New Roman" w:cs="Times New Roman"/>
                <w:sz w:val="24"/>
                <w:szCs w:val="24"/>
              </w:rPr>
              <w:t xml:space="preserve">, </w:t>
            </w:r>
            <w:r w:rsidRPr="41A93F8E">
              <w:rPr>
                <w:rFonts w:ascii="Times New Roman" w:hAnsi="Times New Roman" w:cs="Times New Roman"/>
                <w:sz w:val="24"/>
                <w:szCs w:val="24"/>
              </w:rPr>
              <w:t>PMO</w:t>
            </w:r>
            <w:r w:rsidRPr="00AF2999">
              <w:rPr>
                <w:rFonts w:ascii="Times New Roman" w:hAnsi="Times New Roman" w:cs="Times New Roman"/>
                <w:sz w:val="24"/>
                <w:szCs w:val="24"/>
              </w:rPr>
              <w:t xml:space="preserve"> and MAJCOM user/sponsor.</w:t>
            </w:r>
          </w:p>
        </w:tc>
      </w:tr>
    </w:tbl>
    <w:p w14:paraId="0F2E24E1" w14:textId="3C3EB2C6" w:rsidR="006710A6" w:rsidRPr="00240463" w:rsidRDefault="006710A6" w:rsidP="006710A6">
      <w:pPr>
        <w:pStyle w:val="Caption"/>
        <w:jc w:val="center"/>
        <w:rPr>
          <w:rFonts w:ascii="Times New Roman" w:hAnsi="Times New Roman" w:cs="Times New Roman"/>
          <w:color w:val="auto"/>
          <w:sz w:val="24"/>
          <w:szCs w:val="24"/>
        </w:rPr>
      </w:pPr>
      <w:r w:rsidRPr="00A36135">
        <w:rPr>
          <w:rFonts w:ascii="Times New Roman" w:hAnsi="Times New Roman" w:cs="Times New Roman"/>
          <w:b w:val="0"/>
          <w:color w:val="auto"/>
          <w:sz w:val="24"/>
          <w:szCs w:val="24"/>
        </w:rPr>
        <w:t>Table 1 - SIPOC</w:t>
      </w:r>
    </w:p>
    <w:p w14:paraId="7422AE51" w14:textId="27C136EC" w:rsidR="000A396A" w:rsidRDefault="000C1272" w:rsidP="000C1272">
      <w:pPr>
        <w:pStyle w:val="NoSpacing"/>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4.2 </w:t>
      </w:r>
      <w:r w:rsidR="006B18E0" w:rsidRPr="00823BE2">
        <w:rPr>
          <w:rFonts w:ascii="Times New Roman" w:hAnsi="Times New Roman" w:cs="Times New Roman"/>
          <w:sz w:val="24"/>
          <w:szCs w:val="24"/>
        </w:rPr>
        <w:t xml:space="preserve">The </w:t>
      </w:r>
      <w:r w:rsidR="007029E8">
        <w:rPr>
          <w:rFonts w:ascii="Times New Roman" w:hAnsi="Times New Roman" w:cs="Times New Roman"/>
          <w:sz w:val="24"/>
          <w:szCs w:val="24"/>
        </w:rPr>
        <w:t xml:space="preserve">A&amp;A </w:t>
      </w:r>
      <w:r w:rsidR="00F75F49">
        <w:rPr>
          <w:rFonts w:ascii="Times New Roman" w:hAnsi="Times New Roman" w:cs="Times New Roman"/>
          <w:sz w:val="24"/>
          <w:szCs w:val="24"/>
        </w:rPr>
        <w:t>P</w:t>
      </w:r>
      <w:r w:rsidR="007029E8">
        <w:rPr>
          <w:rFonts w:ascii="Times New Roman" w:hAnsi="Times New Roman" w:cs="Times New Roman"/>
          <w:sz w:val="24"/>
          <w:szCs w:val="24"/>
        </w:rPr>
        <w:t xml:space="preserve">rocess </w:t>
      </w:r>
      <w:r w:rsidR="00FE45B2" w:rsidRPr="00AF2999">
        <w:rPr>
          <w:rFonts w:ascii="Times New Roman" w:hAnsi="Times New Roman" w:cs="Times New Roman"/>
          <w:sz w:val="24"/>
          <w:szCs w:val="24"/>
        </w:rPr>
        <w:t xml:space="preserve">Flow is </w:t>
      </w:r>
      <w:r w:rsidR="006B18E0" w:rsidRPr="00823BE2">
        <w:rPr>
          <w:rFonts w:ascii="Times New Roman" w:hAnsi="Times New Roman" w:cs="Times New Roman"/>
          <w:sz w:val="24"/>
          <w:szCs w:val="24"/>
        </w:rPr>
        <w:t>shown in Figure 2</w:t>
      </w:r>
      <w:r w:rsidR="00E179C8">
        <w:rPr>
          <w:rFonts w:ascii="Times New Roman" w:hAnsi="Times New Roman" w:cs="Times New Roman"/>
          <w:sz w:val="24"/>
          <w:szCs w:val="24"/>
        </w:rPr>
        <w:t xml:space="preserve">.  </w:t>
      </w:r>
      <w:r w:rsidR="00F75F49">
        <w:rPr>
          <w:rFonts w:ascii="Times New Roman" w:hAnsi="Times New Roman" w:cs="Times New Roman"/>
          <w:sz w:val="24"/>
          <w:szCs w:val="24"/>
        </w:rPr>
        <w:t>Note</w:t>
      </w:r>
      <w:r w:rsidR="002B53DC">
        <w:rPr>
          <w:rFonts w:ascii="Times New Roman" w:hAnsi="Times New Roman" w:cs="Times New Roman"/>
          <w:sz w:val="24"/>
          <w:szCs w:val="24"/>
        </w:rPr>
        <w:t xml:space="preserve"> boxes on </w:t>
      </w:r>
      <w:r w:rsidR="003B4BAB">
        <w:rPr>
          <w:rFonts w:ascii="Times New Roman" w:hAnsi="Times New Roman" w:cs="Times New Roman"/>
          <w:sz w:val="24"/>
          <w:szCs w:val="24"/>
        </w:rPr>
        <w:t xml:space="preserve">a </w:t>
      </w:r>
      <w:r w:rsidR="002B53DC">
        <w:rPr>
          <w:rFonts w:ascii="Times New Roman" w:hAnsi="Times New Roman" w:cs="Times New Roman"/>
          <w:sz w:val="24"/>
          <w:szCs w:val="24"/>
        </w:rPr>
        <w:t xml:space="preserve">line between </w:t>
      </w:r>
      <w:r w:rsidR="003B4BAB">
        <w:rPr>
          <w:rFonts w:ascii="Times New Roman" w:hAnsi="Times New Roman" w:cs="Times New Roman"/>
          <w:sz w:val="24"/>
          <w:szCs w:val="24"/>
        </w:rPr>
        <w:t>two</w:t>
      </w:r>
      <w:r w:rsidR="002B53DC">
        <w:rPr>
          <w:rFonts w:ascii="Times New Roman" w:hAnsi="Times New Roman" w:cs="Times New Roman"/>
          <w:sz w:val="24"/>
          <w:szCs w:val="24"/>
        </w:rPr>
        <w:t xml:space="preserve"> organizations imply shared responsibility.</w:t>
      </w:r>
      <w:r w:rsidR="00774664">
        <w:rPr>
          <w:rFonts w:ascii="Times New Roman" w:hAnsi="Times New Roman" w:cs="Times New Roman"/>
          <w:sz w:val="24"/>
          <w:szCs w:val="24"/>
        </w:rPr>
        <w:t xml:space="preserve">  Refer to the </w:t>
      </w:r>
      <w:r w:rsidR="00774664" w:rsidRPr="002B78F6">
        <w:rPr>
          <w:rFonts w:ascii="Times New Roman" w:hAnsi="Times New Roman" w:cs="Times New Roman"/>
          <w:sz w:val="24"/>
          <w:szCs w:val="24"/>
        </w:rPr>
        <w:t>WBS</w:t>
      </w:r>
      <w:r w:rsidR="00AF2999">
        <w:rPr>
          <w:rFonts w:ascii="Times New Roman" w:hAnsi="Times New Roman" w:cs="Times New Roman"/>
          <w:sz w:val="24"/>
          <w:szCs w:val="24"/>
        </w:rPr>
        <w:t>,</w:t>
      </w:r>
      <w:r w:rsidR="00774664">
        <w:rPr>
          <w:rFonts w:ascii="Times New Roman" w:hAnsi="Times New Roman" w:cs="Times New Roman"/>
          <w:sz w:val="24"/>
          <w:szCs w:val="24"/>
        </w:rPr>
        <w:t xml:space="preserve"> Attachment 1.</w:t>
      </w:r>
      <w:r w:rsidR="00B43CAF">
        <w:rPr>
          <w:rFonts w:ascii="Times New Roman" w:hAnsi="Times New Roman" w:cs="Times New Roman"/>
          <w:noProof/>
          <w:sz w:val="24"/>
          <w:szCs w:val="24"/>
        </w:rPr>
        <w:drawing>
          <wp:inline distT="0" distB="0" distL="0" distR="0" wp14:anchorId="6F3F0EEC" wp14:editId="2FFE5E68">
            <wp:extent cx="7492365" cy="5298690"/>
            <wp:effectExtent l="0" t="0" r="0" b="0"/>
            <wp:docPr id="20797292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00531" cy="5304465"/>
                    </a:xfrm>
                    <a:prstGeom prst="rect">
                      <a:avLst/>
                    </a:prstGeom>
                    <a:noFill/>
                  </pic:spPr>
                </pic:pic>
              </a:graphicData>
            </a:graphic>
          </wp:inline>
        </w:drawing>
      </w:r>
    </w:p>
    <w:p w14:paraId="03114111" w14:textId="7FAB0C82" w:rsidR="000A396A" w:rsidRPr="004E7DF9" w:rsidRDefault="39B97E2D" w:rsidP="000A396A">
      <w:pPr>
        <w:jc w:val="center"/>
        <w:rPr>
          <w:rFonts w:ascii="Times New Roman" w:hAnsi="Times New Roman" w:cs="Times New Roman"/>
          <w:sz w:val="24"/>
          <w:szCs w:val="24"/>
        </w:rPr>
        <w:sectPr w:rsidR="000A396A" w:rsidRPr="004E7DF9" w:rsidSect="008B0585">
          <w:headerReference w:type="default" r:id="rId18"/>
          <w:footerReference w:type="default" r:id="rId19"/>
          <w:pgSz w:w="15840" w:h="12240" w:orient="landscape"/>
          <w:pgMar w:top="1440" w:right="1440" w:bottom="1440" w:left="1440" w:header="720" w:footer="720" w:gutter="0"/>
          <w:cols w:space="720"/>
          <w:docGrid w:linePitch="360"/>
        </w:sectPr>
      </w:pPr>
      <w:r w:rsidRPr="004E7DF9">
        <w:rPr>
          <w:rFonts w:ascii="Times New Roman" w:hAnsi="Times New Roman" w:cs="Times New Roman"/>
          <w:sz w:val="24"/>
          <w:szCs w:val="24"/>
        </w:rPr>
        <w:t>Figure 2 – A&amp;A Process Flow</w:t>
      </w:r>
      <w:r w:rsidR="4A91CD08" w:rsidRPr="004E7DF9">
        <w:rPr>
          <w:rFonts w:ascii="Times New Roman" w:hAnsi="Times New Roman" w:cs="Times New Roman"/>
          <w:sz w:val="24"/>
          <w:szCs w:val="24"/>
        </w:rPr>
        <w:t xml:space="preserve"> </w:t>
      </w:r>
    </w:p>
    <w:p w14:paraId="2979F2A9" w14:textId="151BF96A" w:rsidR="00D82186" w:rsidRDefault="000C1272" w:rsidP="00D82186">
      <w:pPr>
        <w:pStyle w:val="NoSpacing"/>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4.3 </w:t>
      </w:r>
      <w:r w:rsidR="00D82186">
        <w:rPr>
          <w:rFonts w:ascii="Times New Roman" w:hAnsi="Times New Roman" w:cs="Times New Roman"/>
          <w:sz w:val="24"/>
          <w:szCs w:val="24"/>
        </w:rPr>
        <w:t xml:space="preserve">The </w:t>
      </w:r>
      <w:r w:rsidR="006B18E0" w:rsidRPr="002B78F6">
        <w:rPr>
          <w:rFonts w:ascii="Times New Roman" w:hAnsi="Times New Roman" w:cs="Times New Roman"/>
          <w:sz w:val="24"/>
          <w:szCs w:val="24"/>
        </w:rPr>
        <w:t>WBS</w:t>
      </w:r>
      <w:r w:rsidR="00D82186">
        <w:rPr>
          <w:rFonts w:ascii="Times New Roman" w:hAnsi="Times New Roman" w:cs="Times New Roman"/>
          <w:sz w:val="24"/>
          <w:szCs w:val="24"/>
        </w:rPr>
        <w:t xml:space="preserve"> shown in </w:t>
      </w:r>
      <w:r w:rsidR="006B18E0" w:rsidRPr="006C3B63">
        <w:rPr>
          <w:rFonts w:ascii="Times New Roman" w:hAnsi="Times New Roman" w:cs="Times New Roman"/>
          <w:sz w:val="24"/>
          <w:szCs w:val="24"/>
        </w:rPr>
        <w:t xml:space="preserve">Attachment </w:t>
      </w:r>
      <w:r w:rsidR="006B18E0">
        <w:rPr>
          <w:rFonts w:ascii="Times New Roman" w:hAnsi="Times New Roman" w:cs="Times New Roman"/>
          <w:sz w:val="24"/>
          <w:szCs w:val="24"/>
        </w:rPr>
        <w:t xml:space="preserve">1, </w:t>
      </w:r>
      <w:r w:rsidR="00D82186">
        <w:rPr>
          <w:rFonts w:ascii="Times New Roman" w:hAnsi="Times New Roman" w:cs="Times New Roman"/>
          <w:sz w:val="24"/>
          <w:szCs w:val="24"/>
        </w:rPr>
        <w:t xml:space="preserve">defines </w:t>
      </w:r>
      <w:r w:rsidR="00E179C8">
        <w:rPr>
          <w:rFonts w:ascii="Times New Roman" w:hAnsi="Times New Roman" w:cs="Times New Roman"/>
          <w:sz w:val="24"/>
          <w:szCs w:val="24"/>
        </w:rPr>
        <w:t>acti</w:t>
      </w:r>
      <w:r w:rsidR="003A2DBD">
        <w:rPr>
          <w:rFonts w:ascii="Times New Roman" w:hAnsi="Times New Roman" w:cs="Times New Roman"/>
          <w:sz w:val="24"/>
          <w:szCs w:val="24"/>
        </w:rPr>
        <w:t>vities</w:t>
      </w:r>
      <w:r w:rsidR="00D82186">
        <w:rPr>
          <w:rFonts w:ascii="Times New Roman" w:hAnsi="Times New Roman" w:cs="Times New Roman"/>
          <w:sz w:val="24"/>
          <w:szCs w:val="24"/>
        </w:rPr>
        <w:t xml:space="preserve">, descriptions, OPRs, Inputs/Outputs, Supplier and Customers.  </w:t>
      </w:r>
    </w:p>
    <w:p w14:paraId="2D7BE9A8" w14:textId="47385E6A" w:rsidR="00117FB5" w:rsidRDefault="000C1272" w:rsidP="00AF2999">
      <w:pPr>
        <w:pStyle w:val="NoSpacing"/>
        <w:rPr>
          <w:rFonts w:ascii="Times New Roman" w:hAnsi="Times New Roman" w:cs="Times New Roman"/>
          <w:sz w:val="24"/>
          <w:szCs w:val="24"/>
        </w:rPr>
      </w:pPr>
      <w:r>
        <w:rPr>
          <w:rFonts w:ascii="Times New Roman" w:hAnsi="Times New Roman" w:cs="Times New Roman"/>
          <w:sz w:val="24"/>
          <w:szCs w:val="24"/>
        </w:rPr>
        <w:t xml:space="preserve">4.4 </w:t>
      </w:r>
      <w:r w:rsidR="00E12C79">
        <w:rPr>
          <w:rFonts w:ascii="Times New Roman" w:hAnsi="Times New Roman" w:cs="Times New Roman"/>
          <w:sz w:val="24"/>
          <w:szCs w:val="24"/>
        </w:rPr>
        <w:t xml:space="preserve">Cybersecurity Risk Assessment and Management, </w:t>
      </w:r>
      <w:r w:rsidR="00117FB5">
        <w:rPr>
          <w:rFonts w:ascii="Times New Roman" w:hAnsi="Times New Roman" w:cs="Times New Roman"/>
          <w:sz w:val="24"/>
          <w:szCs w:val="24"/>
        </w:rPr>
        <w:t xml:space="preserve">Attachment 2, provides </w:t>
      </w:r>
      <w:r w:rsidR="00A23476">
        <w:rPr>
          <w:rFonts w:ascii="Times New Roman" w:hAnsi="Times New Roman" w:cs="Times New Roman"/>
          <w:sz w:val="24"/>
          <w:szCs w:val="24"/>
        </w:rPr>
        <w:t>the</w:t>
      </w:r>
      <w:r w:rsidR="007F35D0">
        <w:rPr>
          <w:rFonts w:ascii="Times New Roman" w:hAnsi="Times New Roman" w:cs="Times New Roman"/>
          <w:sz w:val="24"/>
          <w:szCs w:val="24"/>
        </w:rPr>
        <w:t xml:space="preserve"> preferred methodology for </w:t>
      </w:r>
      <w:r w:rsidR="00117FB5">
        <w:rPr>
          <w:rFonts w:ascii="Times New Roman" w:hAnsi="Times New Roman" w:cs="Times New Roman"/>
          <w:sz w:val="24"/>
          <w:szCs w:val="24"/>
        </w:rPr>
        <w:t xml:space="preserve">risk assessment </w:t>
      </w:r>
      <w:r w:rsidR="00E12C79">
        <w:rPr>
          <w:rFonts w:ascii="Times New Roman" w:hAnsi="Times New Roman" w:cs="Times New Roman"/>
          <w:sz w:val="24"/>
          <w:szCs w:val="24"/>
        </w:rPr>
        <w:t>and management</w:t>
      </w:r>
      <w:r w:rsidR="009B4293" w:rsidRPr="004E7DF9">
        <w:rPr>
          <w:rFonts w:ascii="Times New Roman" w:hAnsi="Times New Roman" w:cs="Times New Roman"/>
          <w:sz w:val="24"/>
          <w:szCs w:val="24"/>
        </w:rPr>
        <w:t>.</w:t>
      </w:r>
    </w:p>
    <w:p w14:paraId="76D0DEFC" w14:textId="77777777" w:rsidR="00E10636" w:rsidRDefault="00E10636" w:rsidP="00AF2999">
      <w:pPr>
        <w:pStyle w:val="Caption"/>
        <w:spacing w:after="0"/>
        <w:rPr>
          <w:rFonts w:ascii="Times New Roman" w:hAnsi="Times New Roman" w:cs="Times New Roman"/>
          <w:b w:val="0"/>
          <w:color w:val="auto"/>
          <w:sz w:val="24"/>
          <w:szCs w:val="24"/>
        </w:rPr>
      </w:pPr>
    </w:p>
    <w:p w14:paraId="7803DFD6" w14:textId="2726A7D4" w:rsidR="00FD2455" w:rsidRPr="00C20B68" w:rsidRDefault="00341E8E" w:rsidP="00AF2999">
      <w:pPr>
        <w:spacing w:after="0"/>
        <w:rPr>
          <w:rFonts w:ascii="Times New Roman" w:hAnsi="Times New Roman" w:cs="Times New Roman"/>
          <w:sz w:val="24"/>
          <w:szCs w:val="24"/>
        </w:rPr>
      </w:pPr>
      <w:r w:rsidRPr="1ECFEB70">
        <w:rPr>
          <w:rFonts w:ascii="Times New Roman" w:hAnsi="Times New Roman" w:cs="Times New Roman"/>
          <w:b/>
          <w:bCs/>
          <w:sz w:val="24"/>
          <w:szCs w:val="24"/>
        </w:rPr>
        <w:t>5.0</w:t>
      </w:r>
      <w:r>
        <w:tab/>
      </w:r>
      <w:r w:rsidR="007712F8" w:rsidRPr="1ECFEB70">
        <w:rPr>
          <w:rFonts w:ascii="Times New Roman" w:hAnsi="Times New Roman" w:cs="Times New Roman"/>
          <w:b/>
          <w:bCs/>
          <w:sz w:val="24"/>
          <w:szCs w:val="24"/>
        </w:rPr>
        <w:t>M</w:t>
      </w:r>
      <w:r w:rsidR="00A514BA" w:rsidRPr="1ECFEB70">
        <w:rPr>
          <w:rFonts w:ascii="Times New Roman" w:hAnsi="Times New Roman" w:cs="Times New Roman"/>
          <w:b/>
          <w:bCs/>
          <w:sz w:val="24"/>
          <w:szCs w:val="24"/>
        </w:rPr>
        <w:t>easurement</w:t>
      </w:r>
      <w:r w:rsidR="003515B7" w:rsidRPr="1ECFEB70">
        <w:rPr>
          <w:rFonts w:ascii="Times New Roman" w:hAnsi="Times New Roman" w:cs="Times New Roman"/>
          <w:b/>
          <w:bCs/>
          <w:sz w:val="24"/>
          <w:szCs w:val="24"/>
        </w:rPr>
        <w:t xml:space="preserve">. </w:t>
      </w:r>
      <w:r w:rsidR="00087E86" w:rsidRPr="1ECFEB70">
        <w:rPr>
          <w:rFonts w:ascii="Times New Roman" w:hAnsi="Times New Roman" w:cs="Times New Roman"/>
          <w:b/>
          <w:bCs/>
          <w:sz w:val="24"/>
          <w:szCs w:val="24"/>
        </w:rPr>
        <w:t xml:space="preserve"> </w:t>
      </w:r>
      <w:r w:rsidR="003515B7" w:rsidRPr="1ECFEB70">
        <w:rPr>
          <w:rFonts w:ascii="Times New Roman" w:hAnsi="Times New Roman" w:cs="Times New Roman"/>
          <w:sz w:val="24"/>
          <w:szCs w:val="24"/>
        </w:rPr>
        <w:t xml:space="preserve">Table </w:t>
      </w:r>
      <w:r w:rsidR="0019241E" w:rsidRPr="1ECFEB70">
        <w:rPr>
          <w:rFonts w:ascii="Times New Roman" w:hAnsi="Times New Roman" w:cs="Times New Roman"/>
          <w:sz w:val="24"/>
          <w:szCs w:val="24"/>
        </w:rPr>
        <w:t>2</w:t>
      </w:r>
      <w:r w:rsidR="003515B7" w:rsidRPr="1ECFEB70">
        <w:rPr>
          <w:rFonts w:ascii="Times New Roman" w:hAnsi="Times New Roman" w:cs="Times New Roman"/>
          <w:sz w:val="24"/>
          <w:szCs w:val="24"/>
        </w:rPr>
        <w:t xml:space="preserve"> provides details on this standard process metric.</w:t>
      </w:r>
      <w:r w:rsidR="0090633A" w:rsidRPr="1ECFEB70">
        <w:rPr>
          <w:rFonts w:ascii="Times New Roman" w:hAnsi="Times New Roman" w:cs="Times New Roman"/>
          <w:sz w:val="24"/>
          <w:szCs w:val="24"/>
        </w:rPr>
        <w:t xml:space="preserve">  SCAs will collect data, perform calculations, and report the metrics for their respective portfolios.</w:t>
      </w:r>
      <w:r w:rsidR="00CB4A69" w:rsidRPr="1ECFEB70">
        <w:rPr>
          <w:rFonts w:ascii="Times New Roman" w:hAnsi="Times New Roman" w:cs="Times New Roman"/>
          <w:sz w:val="24"/>
          <w:szCs w:val="24"/>
        </w:rPr>
        <w:t xml:space="preserve">  Measurement is a mandatory element for all AFLCMC Standard Processes.  It serves as a benchmark to gauge the e</w:t>
      </w:r>
      <w:r w:rsidR="1E249E35" w:rsidRPr="1ECFEB70">
        <w:rPr>
          <w:rFonts w:ascii="Times New Roman" w:hAnsi="Times New Roman" w:cs="Times New Roman"/>
          <w:sz w:val="24"/>
          <w:szCs w:val="24"/>
        </w:rPr>
        <w:t xml:space="preserve">ffectiveness </w:t>
      </w:r>
      <w:r w:rsidR="00CB4A69" w:rsidRPr="1ECFEB70">
        <w:rPr>
          <w:rFonts w:ascii="Times New Roman" w:hAnsi="Times New Roman" w:cs="Times New Roman"/>
          <w:sz w:val="24"/>
          <w:szCs w:val="24"/>
        </w:rPr>
        <w:t xml:space="preserve">of Standard Processes.   </w:t>
      </w:r>
    </w:p>
    <w:tbl>
      <w:tblPr>
        <w:tblW w:w="12960" w:type="dxa"/>
        <w:tblLayout w:type="fixed"/>
        <w:tblLook w:val="0600" w:firstRow="0" w:lastRow="0" w:firstColumn="0" w:lastColumn="0" w:noHBand="1" w:noVBand="1"/>
      </w:tblPr>
      <w:tblGrid>
        <w:gridCol w:w="947"/>
        <w:gridCol w:w="1795"/>
        <w:gridCol w:w="10218"/>
      </w:tblGrid>
      <w:tr w:rsidR="2E2BC3E9" w14:paraId="3ACC94EC" w14:textId="77777777" w:rsidTr="004E7DF9">
        <w:trPr>
          <w:trHeight w:val="315"/>
        </w:trPr>
        <w:tc>
          <w:tcPr>
            <w:tcW w:w="947" w:type="dxa"/>
            <w:tcBorders>
              <w:top w:val="nil"/>
              <w:left w:val="nil"/>
              <w:bottom w:val="single" w:sz="8" w:space="0" w:color="000000" w:themeColor="text1"/>
              <w:right w:val="single" w:sz="12" w:space="0" w:color="000000" w:themeColor="text1"/>
            </w:tcBorders>
            <w:tcMar>
              <w:top w:w="7" w:type="dxa"/>
              <w:left w:w="7" w:type="dxa"/>
              <w:right w:w="7" w:type="dxa"/>
            </w:tcMar>
            <w:vAlign w:val="center"/>
          </w:tcPr>
          <w:p w14:paraId="56083510" w14:textId="0BE4904F" w:rsidR="2E2BC3E9" w:rsidRDefault="2E2BC3E9"/>
        </w:tc>
        <w:tc>
          <w:tcPr>
            <w:tcW w:w="1795" w:type="dxa"/>
            <w:tcBorders>
              <w:top w:val="single" w:sz="12" w:space="0" w:color="000000" w:themeColor="text1"/>
              <w:left w:val="single" w:sz="12" w:space="0" w:color="000000" w:themeColor="text1"/>
              <w:bottom w:val="single" w:sz="8" w:space="0" w:color="000000" w:themeColor="text1"/>
              <w:right w:val="single" w:sz="4" w:space="0" w:color="FFFFFF" w:themeColor="background1"/>
            </w:tcBorders>
            <w:shd w:val="clear" w:color="auto" w:fill="595959" w:themeFill="text1" w:themeFillTint="A6"/>
            <w:tcMar>
              <w:top w:w="7" w:type="dxa"/>
              <w:left w:w="7" w:type="dxa"/>
              <w:right w:w="7" w:type="dxa"/>
            </w:tcMar>
            <w:vAlign w:val="center"/>
          </w:tcPr>
          <w:p w14:paraId="535B0239" w14:textId="3224C1AD" w:rsidR="2E2BC3E9" w:rsidRDefault="2E2BC3E9" w:rsidP="004E7DF9">
            <w:pPr>
              <w:spacing w:after="0"/>
              <w:jc w:val="center"/>
              <w:rPr>
                <w:rFonts w:ascii="Calibri" w:eastAsia="Calibri" w:hAnsi="Calibri" w:cs="Calibri"/>
                <w:b/>
                <w:bCs/>
                <w:color w:val="FFFFFF" w:themeColor="background1"/>
              </w:rPr>
            </w:pPr>
            <w:r w:rsidRPr="2E2BC3E9">
              <w:rPr>
                <w:rFonts w:ascii="Calibri" w:eastAsia="Calibri" w:hAnsi="Calibri" w:cs="Calibri"/>
                <w:b/>
                <w:bCs/>
                <w:color w:val="FFFFFF" w:themeColor="background1"/>
              </w:rPr>
              <w:t>Metric Attribute</w:t>
            </w:r>
          </w:p>
        </w:tc>
        <w:tc>
          <w:tcPr>
            <w:tcW w:w="10218" w:type="dxa"/>
            <w:tcBorders>
              <w:top w:val="single" w:sz="12" w:space="0" w:color="000000" w:themeColor="text1"/>
              <w:left w:val="single" w:sz="4" w:space="0" w:color="FFFFFF" w:themeColor="background1"/>
              <w:bottom w:val="single" w:sz="8" w:space="0" w:color="000000" w:themeColor="text1"/>
              <w:right w:val="single" w:sz="12" w:space="0" w:color="000000" w:themeColor="text1"/>
            </w:tcBorders>
            <w:shd w:val="clear" w:color="auto" w:fill="595959" w:themeFill="text1" w:themeFillTint="A6"/>
            <w:tcMar>
              <w:top w:w="7" w:type="dxa"/>
              <w:left w:w="7" w:type="dxa"/>
              <w:right w:w="7" w:type="dxa"/>
            </w:tcMar>
            <w:vAlign w:val="center"/>
          </w:tcPr>
          <w:p w14:paraId="73401516" w14:textId="6C360406" w:rsidR="2E2BC3E9" w:rsidRDefault="2E2BC3E9" w:rsidP="004E7DF9">
            <w:pPr>
              <w:spacing w:after="0"/>
              <w:jc w:val="center"/>
              <w:rPr>
                <w:rFonts w:ascii="Calibri" w:eastAsia="Calibri" w:hAnsi="Calibri" w:cs="Calibri"/>
                <w:b/>
                <w:bCs/>
                <w:color w:val="FFFFFF" w:themeColor="background1"/>
              </w:rPr>
            </w:pPr>
            <w:r w:rsidRPr="2E2BC3E9">
              <w:rPr>
                <w:rFonts w:ascii="Calibri" w:eastAsia="Calibri" w:hAnsi="Calibri" w:cs="Calibri"/>
                <w:b/>
                <w:bCs/>
                <w:color w:val="FFFFFF" w:themeColor="background1"/>
              </w:rPr>
              <w:t>Description</w:t>
            </w:r>
          </w:p>
        </w:tc>
      </w:tr>
      <w:tr w:rsidR="2E2BC3E9" w14:paraId="12A1A775" w14:textId="77777777" w:rsidTr="004E7DF9">
        <w:trPr>
          <w:trHeight w:val="855"/>
        </w:trPr>
        <w:tc>
          <w:tcPr>
            <w:tcW w:w="94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 w:type="dxa"/>
              <w:left w:w="7" w:type="dxa"/>
              <w:right w:w="7" w:type="dxa"/>
            </w:tcMar>
            <w:vAlign w:val="center"/>
          </w:tcPr>
          <w:p w14:paraId="7B952015" w14:textId="7F8780FF" w:rsidR="2E2BC3E9" w:rsidRDefault="2E2BC3E9" w:rsidP="004E7DF9">
            <w:pPr>
              <w:spacing w:after="0"/>
              <w:jc w:val="center"/>
              <w:rPr>
                <w:rFonts w:ascii="Calibri" w:eastAsia="Calibri" w:hAnsi="Calibri" w:cs="Calibri"/>
                <w:b/>
                <w:bCs/>
                <w:color w:val="16365C"/>
                <w:sz w:val="18"/>
                <w:szCs w:val="18"/>
              </w:rPr>
            </w:pPr>
            <w:r w:rsidRPr="2E2BC3E9">
              <w:rPr>
                <w:rFonts w:ascii="Calibri" w:eastAsia="Calibri" w:hAnsi="Calibri" w:cs="Calibri"/>
                <w:b/>
                <w:bCs/>
                <w:color w:val="16365C"/>
                <w:sz w:val="18"/>
                <w:szCs w:val="18"/>
              </w:rPr>
              <w:t>Administrative Info</w:t>
            </w:r>
          </w:p>
        </w:tc>
        <w:tc>
          <w:tcPr>
            <w:tcW w:w="1795" w:type="dxa"/>
            <w:tcBorders>
              <w:top w:val="single" w:sz="8" w:space="0" w:color="000000" w:themeColor="text1"/>
              <w:left w:val="single" w:sz="8" w:space="0" w:color="000000" w:themeColor="text1"/>
              <w:bottom w:val="single" w:sz="4" w:space="0" w:color="16365C"/>
              <w:right w:val="single" w:sz="8" w:space="0" w:color="000000" w:themeColor="text1"/>
            </w:tcBorders>
            <w:shd w:val="clear" w:color="auto" w:fill="4F81BD" w:themeFill="accent1"/>
            <w:tcMar>
              <w:top w:w="7" w:type="dxa"/>
              <w:left w:w="7" w:type="dxa"/>
              <w:right w:w="7" w:type="dxa"/>
            </w:tcMar>
            <w:vAlign w:val="center"/>
          </w:tcPr>
          <w:p w14:paraId="0C888A32" w14:textId="21AEB49D"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Process Name</w:t>
            </w:r>
          </w:p>
        </w:tc>
        <w:tc>
          <w:tcPr>
            <w:tcW w:w="10218" w:type="dxa"/>
            <w:tcBorders>
              <w:top w:val="single" w:sz="8" w:space="0" w:color="000000" w:themeColor="text1"/>
              <w:left w:val="single" w:sz="8" w:space="0" w:color="000000" w:themeColor="text1"/>
              <w:bottom w:val="single" w:sz="8" w:space="0" w:color="A6A6A6" w:themeColor="background1" w:themeShade="A6"/>
              <w:right w:val="single" w:sz="8" w:space="0" w:color="000000" w:themeColor="text1"/>
            </w:tcBorders>
            <w:tcMar>
              <w:top w:w="7" w:type="dxa"/>
              <w:left w:w="7" w:type="dxa"/>
              <w:right w:w="7" w:type="dxa"/>
            </w:tcMar>
            <w:vAlign w:val="center"/>
          </w:tcPr>
          <w:p w14:paraId="22F40F0B" w14:textId="08EDC6D0" w:rsidR="4366DFDA" w:rsidRDefault="4366DFDA"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Cybersecurity Assessment and Authorization</w:t>
            </w:r>
          </w:p>
        </w:tc>
      </w:tr>
      <w:tr w:rsidR="2E2BC3E9" w14:paraId="68600980" w14:textId="77777777" w:rsidTr="004E7DF9">
        <w:trPr>
          <w:trHeight w:val="210"/>
        </w:trPr>
        <w:tc>
          <w:tcPr>
            <w:tcW w:w="947" w:type="dxa"/>
            <w:vMerge/>
            <w:vAlign w:val="center"/>
          </w:tcPr>
          <w:p w14:paraId="0B3C7535" w14:textId="77777777" w:rsidR="007C4847" w:rsidRDefault="007C4847"/>
        </w:tc>
        <w:tc>
          <w:tcPr>
            <w:tcW w:w="1795" w:type="dxa"/>
            <w:tcBorders>
              <w:top w:val="single" w:sz="4" w:space="0" w:color="16365C"/>
              <w:left w:val="single" w:sz="8" w:space="0" w:color="000000" w:themeColor="text1"/>
              <w:bottom w:val="single" w:sz="4" w:space="0" w:color="16365C"/>
              <w:right w:val="single" w:sz="8" w:space="0" w:color="000000" w:themeColor="text1"/>
            </w:tcBorders>
            <w:shd w:val="clear" w:color="auto" w:fill="4F81BD" w:themeFill="accent1"/>
            <w:tcMar>
              <w:top w:w="7" w:type="dxa"/>
              <w:left w:w="7" w:type="dxa"/>
              <w:right w:w="7" w:type="dxa"/>
            </w:tcMar>
            <w:vAlign w:val="center"/>
          </w:tcPr>
          <w:p w14:paraId="25C6E114" w14:textId="6F37B81D"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Process Lead</w:t>
            </w:r>
          </w:p>
        </w:tc>
        <w:tc>
          <w:tcPr>
            <w:tcW w:w="10218" w:type="dxa"/>
            <w:tcBorders>
              <w:top w:val="single" w:sz="8" w:space="0" w:color="A6A6A6" w:themeColor="background1" w:themeShade="A6"/>
              <w:left w:val="single" w:sz="8" w:space="0" w:color="000000" w:themeColor="text1"/>
              <w:bottom w:val="single" w:sz="8" w:space="0" w:color="A6A6A6" w:themeColor="background1" w:themeShade="A6"/>
              <w:right w:val="single" w:sz="8" w:space="0" w:color="000000" w:themeColor="text1"/>
            </w:tcBorders>
            <w:tcMar>
              <w:top w:w="7" w:type="dxa"/>
              <w:left w:w="7" w:type="dxa"/>
              <w:right w:w="7" w:type="dxa"/>
            </w:tcMar>
            <w:vAlign w:val="center"/>
          </w:tcPr>
          <w:p w14:paraId="39C4FA88" w14:textId="5D48B78D" w:rsidR="5A6F9E96" w:rsidRDefault="5A6F9E96"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EZA</w:t>
            </w:r>
          </w:p>
        </w:tc>
      </w:tr>
      <w:tr w:rsidR="2E2BC3E9" w14:paraId="6CE1742C" w14:textId="77777777" w:rsidTr="004E7DF9">
        <w:trPr>
          <w:trHeight w:val="210"/>
        </w:trPr>
        <w:tc>
          <w:tcPr>
            <w:tcW w:w="947" w:type="dxa"/>
            <w:vMerge/>
            <w:vAlign w:val="center"/>
          </w:tcPr>
          <w:p w14:paraId="25F5EFC5" w14:textId="77777777" w:rsidR="007C4847" w:rsidRDefault="007C4847"/>
        </w:tc>
        <w:tc>
          <w:tcPr>
            <w:tcW w:w="1795" w:type="dxa"/>
            <w:tcBorders>
              <w:top w:val="single" w:sz="4" w:space="0" w:color="16365C"/>
              <w:left w:val="single" w:sz="8" w:space="0" w:color="000000" w:themeColor="text1"/>
              <w:bottom w:val="single" w:sz="4" w:space="0" w:color="16365C"/>
              <w:right w:val="single" w:sz="8" w:space="0" w:color="000000" w:themeColor="text1"/>
            </w:tcBorders>
            <w:shd w:val="clear" w:color="auto" w:fill="4F81BD" w:themeFill="accent1"/>
            <w:tcMar>
              <w:top w:w="7" w:type="dxa"/>
              <w:left w:w="7" w:type="dxa"/>
              <w:right w:w="7" w:type="dxa"/>
            </w:tcMar>
            <w:vAlign w:val="center"/>
          </w:tcPr>
          <w:p w14:paraId="5800A56D" w14:textId="23ACA8D7"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Metric POC</w:t>
            </w:r>
          </w:p>
        </w:tc>
        <w:tc>
          <w:tcPr>
            <w:tcW w:w="10218" w:type="dxa"/>
            <w:tcBorders>
              <w:top w:val="single" w:sz="8" w:space="0" w:color="A6A6A6" w:themeColor="background1" w:themeShade="A6"/>
              <w:left w:val="single" w:sz="8" w:space="0" w:color="000000" w:themeColor="text1"/>
              <w:bottom w:val="single" w:sz="8" w:space="0" w:color="A6A6A6" w:themeColor="background1" w:themeShade="A6"/>
              <w:right w:val="single" w:sz="8" w:space="0" w:color="000000" w:themeColor="text1"/>
            </w:tcBorders>
            <w:tcMar>
              <w:top w:w="7" w:type="dxa"/>
              <w:left w:w="7" w:type="dxa"/>
              <w:right w:w="7" w:type="dxa"/>
            </w:tcMar>
            <w:vAlign w:val="center"/>
          </w:tcPr>
          <w:p w14:paraId="4F6A8E47" w14:textId="4A01B54E" w:rsidR="7878400B" w:rsidRDefault="7878400B"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EZA</w:t>
            </w:r>
          </w:p>
        </w:tc>
      </w:tr>
      <w:tr w:rsidR="2E2BC3E9" w14:paraId="0180C50B" w14:textId="77777777" w:rsidTr="004E7DF9">
        <w:trPr>
          <w:trHeight w:val="210"/>
        </w:trPr>
        <w:tc>
          <w:tcPr>
            <w:tcW w:w="947" w:type="dxa"/>
            <w:vMerge/>
            <w:vAlign w:val="center"/>
          </w:tcPr>
          <w:p w14:paraId="24E9B9BE" w14:textId="77777777" w:rsidR="007C4847" w:rsidRDefault="007C4847"/>
        </w:tc>
        <w:tc>
          <w:tcPr>
            <w:tcW w:w="1795" w:type="dxa"/>
            <w:tcBorders>
              <w:top w:val="single" w:sz="4" w:space="0" w:color="16365C"/>
              <w:left w:val="single" w:sz="8" w:space="0" w:color="000000" w:themeColor="text1"/>
              <w:bottom w:val="single" w:sz="8" w:space="0" w:color="000000" w:themeColor="text1"/>
              <w:right w:val="single" w:sz="8" w:space="0" w:color="000000" w:themeColor="text1"/>
            </w:tcBorders>
            <w:shd w:val="clear" w:color="auto" w:fill="4F81BD" w:themeFill="accent1"/>
            <w:tcMar>
              <w:top w:w="7" w:type="dxa"/>
              <w:left w:w="7" w:type="dxa"/>
              <w:right w:w="7" w:type="dxa"/>
            </w:tcMar>
            <w:vAlign w:val="center"/>
          </w:tcPr>
          <w:p w14:paraId="54489605" w14:textId="1CC46ED1"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Date Completed</w:t>
            </w:r>
          </w:p>
        </w:tc>
        <w:tc>
          <w:tcPr>
            <w:tcW w:w="10218" w:type="dxa"/>
            <w:tcBorders>
              <w:top w:val="single" w:sz="8" w:space="0" w:color="A6A6A6" w:themeColor="background1" w:themeShade="A6"/>
              <w:left w:val="single" w:sz="8" w:space="0" w:color="000000" w:themeColor="text1"/>
              <w:bottom w:val="single" w:sz="12" w:space="0" w:color="000000" w:themeColor="text1"/>
              <w:right w:val="single" w:sz="8" w:space="0" w:color="000000" w:themeColor="text1"/>
            </w:tcBorders>
            <w:tcMar>
              <w:top w:w="7" w:type="dxa"/>
              <w:left w:w="7" w:type="dxa"/>
              <w:right w:w="7" w:type="dxa"/>
            </w:tcMar>
            <w:vAlign w:val="center"/>
          </w:tcPr>
          <w:p w14:paraId="698024D6" w14:textId="3B1A52A8" w:rsidR="375B736E" w:rsidRDefault="375B736E"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Weekly</w:t>
            </w:r>
          </w:p>
        </w:tc>
      </w:tr>
      <w:tr w:rsidR="2E2BC3E9" w14:paraId="0548A7D1" w14:textId="77777777" w:rsidTr="004E7DF9">
        <w:trPr>
          <w:trHeight w:val="1845"/>
        </w:trPr>
        <w:tc>
          <w:tcPr>
            <w:tcW w:w="947" w:type="dxa"/>
            <w:vMerge w:val="restart"/>
            <w:tcBorders>
              <w:top w:val="single" w:sz="8" w:space="0" w:color="000000" w:themeColor="text1"/>
              <w:left w:val="single" w:sz="12" w:space="0" w:color="000000" w:themeColor="text1"/>
              <w:bottom w:val="single" w:sz="2" w:space="0" w:color="FFFFFF" w:themeColor="background1"/>
              <w:right w:val="single" w:sz="8" w:space="0" w:color="FFFFFF" w:themeColor="background1"/>
            </w:tcBorders>
            <w:shd w:val="clear" w:color="auto" w:fill="000099"/>
            <w:tcMar>
              <w:top w:w="7" w:type="dxa"/>
              <w:left w:w="7" w:type="dxa"/>
              <w:right w:w="7" w:type="dxa"/>
            </w:tcMar>
            <w:vAlign w:val="center"/>
          </w:tcPr>
          <w:p w14:paraId="4209237D" w14:textId="080F88AE" w:rsidR="2E2BC3E9" w:rsidRDefault="2E2BC3E9" w:rsidP="004E7DF9">
            <w:pPr>
              <w:spacing w:after="0"/>
              <w:jc w:val="center"/>
              <w:rPr>
                <w:rFonts w:ascii="Arial" w:eastAsia="Arial" w:hAnsi="Arial" w:cs="Arial"/>
                <w:b/>
                <w:bCs/>
                <w:color w:val="FFFFFF" w:themeColor="background1"/>
                <w:sz w:val="32"/>
                <w:szCs w:val="32"/>
              </w:rPr>
            </w:pPr>
            <w:r w:rsidRPr="2E2BC3E9">
              <w:rPr>
                <w:rFonts w:ascii="Arial" w:eastAsia="Arial" w:hAnsi="Arial" w:cs="Arial"/>
                <w:b/>
                <w:bCs/>
                <w:color w:val="FFFFFF" w:themeColor="background1"/>
                <w:sz w:val="32"/>
                <w:szCs w:val="32"/>
              </w:rPr>
              <w:t>S</w:t>
            </w:r>
          </w:p>
        </w:tc>
        <w:tc>
          <w:tcPr>
            <w:tcW w:w="1795" w:type="dxa"/>
            <w:tcBorders>
              <w:top w:val="single" w:sz="8" w:space="0" w:color="000000" w:themeColor="text1"/>
              <w:left w:val="single" w:sz="8" w:space="0" w:color="FFFFFF" w:themeColor="background1"/>
              <w:bottom w:val="single" w:sz="4" w:space="0" w:color="16365C"/>
              <w:right w:val="single" w:sz="8" w:space="0" w:color="000000" w:themeColor="text1"/>
            </w:tcBorders>
            <w:shd w:val="clear" w:color="auto" w:fill="4F81BD" w:themeFill="accent1"/>
            <w:tcMar>
              <w:top w:w="7" w:type="dxa"/>
              <w:left w:w="7" w:type="dxa"/>
              <w:right w:w="7" w:type="dxa"/>
            </w:tcMar>
            <w:vAlign w:val="center"/>
          </w:tcPr>
          <w:p w14:paraId="5A7E2460" w14:textId="7204D00A"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Metric Name / Description</w:t>
            </w:r>
          </w:p>
        </w:tc>
        <w:tc>
          <w:tcPr>
            <w:tcW w:w="10218" w:type="dxa"/>
            <w:tcBorders>
              <w:top w:val="single" w:sz="12" w:space="0" w:color="000000" w:themeColor="text1"/>
              <w:left w:val="single" w:sz="8" w:space="0" w:color="000000" w:themeColor="text1"/>
              <w:bottom w:val="single" w:sz="8" w:space="0" w:color="A6A6A6" w:themeColor="background1" w:themeShade="A6"/>
              <w:right w:val="single" w:sz="8" w:space="0" w:color="000000" w:themeColor="text1"/>
            </w:tcBorders>
            <w:tcMar>
              <w:top w:w="7" w:type="dxa"/>
              <w:left w:w="7" w:type="dxa"/>
              <w:right w:w="7" w:type="dxa"/>
            </w:tcMar>
            <w:vAlign w:val="center"/>
          </w:tcPr>
          <w:p w14:paraId="51ADF0B2" w14:textId="24EBFC2A" w:rsidR="49EBD92B" w:rsidRPr="004E7DF9" w:rsidRDefault="49EBD92B" w:rsidP="2E2BC3E9">
            <w:pPr>
              <w:pStyle w:val="NoSpacing"/>
              <w:spacing w:after="120"/>
              <w:jc w:val="center"/>
              <w:rPr>
                <w:rFonts w:ascii="Times New Roman" w:hAnsi="Times New Roman" w:cs="Times New Roman"/>
                <w:sz w:val="24"/>
                <w:szCs w:val="24"/>
                <w:u w:val="single"/>
              </w:rPr>
            </w:pPr>
            <w:r w:rsidRPr="004E7DF9">
              <w:rPr>
                <w:rFonts w:ascii="Times New Roman" w:hAnsi="Times New Roman" w:cs="Times New Roman"/>
                <w:sz w:val="24"/>
                <w:szCs w:val="24"/>
                <w:u w:val="single"/>
              </w:rPr>
              <w:t>Cybersecurity Assessment and Authorization Process Utilization</w:t>
            </w:r>
            <w:r w:rsidRPr="004E7DF9">
              <w:rPr>
                <w:rFonts w:ascii="Times New Roman" w:hAnsi="Times New Roman" w:cs="Times New Roman"/>
                <w:sz w:val="24"/>
                <w:szCs w:val="24"/>
              </w:rPr>
              <w:t xml:space="preserve"> /</w:t>
            </w:r>
          </w:p>
          <w:p w14:paraId="1507E408" w14:textId="5319D80A" w:rsidR="2E2BC3E9" w:rsidRDefault="0D93E42A" w:rsidP="67D1A580">
            <w:pPr>
              <w:pStyle w:val="NoSpacing"/>
              <w:spacing w:after="120"/>
              <w:jc w:val="center"/>
              <w:rPr>
                <w:rFonts w:ascii="Times New Roman" w:hAnsi="Times New Roman" w:cs="Times New Roman"/>
                <w:sz w:val="24"/>
                <w:szCs w:val="24"/>
              </w:rPr>
            </w:pPr>
            <w:r w:rsidRPr="67D1A580">
              <w:rPr>
                <w:rFonts w:ascii="Times New Roman" w:hAnsi="Times New Roman" w:cs="Times New Roman"/>
                <w:sz w:val="24"/>
                <w:szCs w:val="24"/>
              </w:rPr>
              <w:t>Determine the level of process usage across the center.</w:t>
            </w:r>
          </w:p>
        </w:tc>
      </w:tr>
      <w:tr w:rsidR="2E2BC3E9" w14:paraId="1D8AA133" w14:textId="77777777" w:rsidTr="004E7DF9">
        <w:trPr>
          <w:trHeight w:val="615"/>
        </w:trPr>
        <w:tc>
          <w:tcPr>
            <w:tcW w:w="947" w:type="dxa"/>
            <w:vMerge/>
            <w:vAlign w:val="center"/>
          </w:tcPr>
          <w:p w14:paraId="2974B800" w14:textId="77777777" w:rsidR="007C4847" w:rsidRDefault="007C4847"/>
        </w:tc>
        <w:tc>
          <w:tcPr>
            <w:tcW w:w="1795" w:type="dxa"/>
            <w:tcBorders>
              <w:top w:val="single" w:sz="4" w:space="0" w:color="16365C"/>
              <w:left w:val="single" w:sz="8" w:space="0" w:color="FFFFFF" w:themeColor="background1"/>
              <w:bottom w:val="single" w:sz="4" w:space="0" w:color="16365C"/>
              <w:right w:val="single" w:sz="8" w:space="0" w:color="000000" w:themeColor="text1"/>
            </w:tcBorders>
            <w:shd w:val="clear" w:color="auto" w:fill="4F81BD" w:themeFill="accent1"/>
            <w:tcMar>
              <w:top w:w="7" w:type="dxa"/>
              <w:left w:w="7" w:type="dxa"/>
              <w:right w:w="7" w:type="dxa"/>
            </w:tcMar>
            <w:vAlign w:val="center"/>
          </w:tcPr>
          <w:p w14:paraId="3D2DAD96" w14:textId="2628CF7F"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Calculation</w:t>
            </w:r>
          </w:p>
        </w:tc>
        <w:tc>
          <w:tcPr>
            <w:tcW w:w="10218" w:type="dxa"/>
            <w:tcBorders>
              <w:top w:val="single" w:sz="8" w:space="0" w:color="A6A6A6" w:themeColor="background1" w:themeShade="A6"/>
              <w:left w:val="single" w:sz="8" w:space="0" w:color="000000" w:themeColor="text1"/>
              <w:bottom w:val="single" w:sz="8" w:space="0" w:color="A6A6A6" w:themeColor="background1" w:themeShade="A6"/>
              <w:right w:val="single" w:sz="8" w:space="0" w:color="000000" w:themeColor="text1"/>
            </w:tcBorders>
            <w:tcMar>
              <w:top w:w="7" w:type="dxa"/>
              <w:left w:w="7" w:type="dxa"/>
              <w:right w:w="7" w:type="dxa"/>
            </w:tcMar>
            <w:vAlign w:val="center"/>
          </w:tcPr>
          <w:p w14:paraId="0291D302" w14:textId="43FDE041" w:rsidR="4C2A00E9" w:rsidRDefault="4C2A00E9" w:rsidP="2E2BC3E9">
            <w:pPr>
              <w:pStyle w:val="NoSpacing"/>
              <w:tabs>
                <w:tab w:val="left" w:pos="4477"/>
              </w:tabs>
              <w:spacing w:after="120"/>
              <w:jc w:val="center"/>
              <w:rPr>
                <w:rFonts w:ascii="Times New Roman" w:hAnsi="Times New Roman" w:cs="Times New Roman"/>
                <w:sz w:val="24"/>
                <w:szCs w:val="24"/>
              </w:rPr>
            </w:pPr>
            <w:r w:rsidRPr="2E2BC3E9">
              <w:rPr>
                <w:rFonts w:ascii="Times New Roman" w:hAnsi="Times New Roman" w:cs="Times New Roman"/>
                <w:sz w:val="24"/>
                <w:szCs w:val="24"/>
              </w:rPr>
              <w:t>Calculation is the number of systems executing the process divided by the total number of known systems that should be executing the process.</w:t>
            </w:r>
          </w:p>
        </w:tc>
      </w:tr>
      <w:tr w:rsidR="2E2BC3E9" w14:paraId="3A359E46" w14:textId="77777777" w:rsidTr="004E7DF9">
        <w:trPr>
          <w:trHeight w:val="630"/>
        </w:trPr>
        <w:tc>
          <w:tcPr>
            <w:tcW w:w="947" w:type="dxa"/>
            <w:vMerge/>
            <w:vAlign w:val="center"/>
          </w:tcPr>
          <w:p w14:paraId="748F66BB" w14:textId="77777777" w:rsidR="007C4847" w:rsidRDefault="007C4847"/>
        </w:tc>
        <w:tc>
          <w:tcPr>
            <w:tcW w:w="1795" w:type="dxa"/>
            <w:tcBorders>
              <w:top w:val="single" w:sz="4" w:space="0" w:color="16365C"/>
              <w:left w:val="single" w:sz="8" w:space="0" w:color="FFFFFF" w:themeColor="background1"/>
              <w:bottom w:val="single" w:sz="12" w:space="0" w:color="000000" w:themeColor="text1"/>
              <w:right w:val="single" w:sz="8" w:space="0" w:color="000000" w:themeColor="text1"/>
            </w:tcBorders>
            <w:shd w:val="clear" w:color="auto" w:fill="4F81BD" w:themeFill="accent1"/>
            <w:tcMar>
              <w:top w:w="7" w:type="dxa"/>
              <w:left w:w="7" w:type="dxa"/>
              <w:right w:w="7" w:type="dxa"/>
            </w:tcMar>
            <w:vAlign w:val="center"/>
          </w:tcPr>
          <w:p w14:paraId="0844C4E3" w14:textId="3D0249FF"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Business Rules</w:t>
            </w:r>
          </w:p>
        </w:tc>
        <w:tc>
          <w:tcPr>
            <w:tcW w:w="10218" w:type="dxa"/>
            <w:tcBorders>
              <w:top w:val="single" w:sz="8" w:space="0" w:color="A6A6A6" w:themeColor="background1" w:themeShade="A6"/>
              <w:left w:val="single" w:sz="8" w:space="0" w:color="000000" w:themeColor="text1"/>
              <w:bottom w:val="single" w:sz="12" w:space="0" w:color="000000" w:themeColor="text1"/>
              <w:right w:val="single" w:sz="8" w:space="0" w:color="000000" w:themeColor="text1"/>
            </w:tcBorders>
            <w:tcMar>
              <w:top w:w="7" w:type="dxa"/>
              <w:left w:w="7" w:type="dxa"/>
              <w:right w:w="7" w:type="dxa"/>
            </w:tcMar>
            <w:vAlign w:val="center"/>
          </w:tcPr>
          <w:p w14:paraId="67762F89" w14:textId="6DF769F3" w:rsidR="7933BE19" w:rsidRDefault="7933BE19" w:rsidP="2E2BC3E9">
            <w:pPr>
              <w:spacing w:after="120"/>
              <w:jc w:val="center"/>
              <w:rPr>
                <w:rFonts w:ascii="Times New Roman" w:hAnsi="Times New Roman" w:cs="Times New Roman"/>
                <w:sz w:val="24"/>
                <w:szCs w:val="24"/>
              </w:rPr>
            </w:pPr>
            <w:r w:rsidRPr="2E2BC3E9">
              <w:rPr>
                <w:rFonts w:ascii="Times New Roman" w:hAnsi="Times New Roman" w:cs="Times New Roman"/>
                <w:sz w:val="24"/>
                <w:szCs w:val="24"/>
              </w:rPr>
              <w:t xml:space="preserve">The number of systems executing the process are those systems that have completed “WBS 4.1.1, Submit Architecture Analysis Artifacts” </w:t>
            </w:r>
            <w:r w:rsidR="00E347D6">
              <w:rPr>
                <w:rFonts w:ascii="Times New Roman" w:hAnsi="Times New Roman" w:cs="Times New Roman"/>
                <w:sz w:val="24"/>
                <w:szCs w:val="24"/>
              </w:rPr>
              <w:t xml:space="preserve">including an ITCSC and </w:t>
            </w:r>
            <w:r w:rsidRPr="2E2BC3E9">
              <w:rPr>
                <w:rFonts w:ascii="Times New Roman" w:hAnsi="Times New Roman" w:cs="Times New Roman"/>
                <w:sz w:val="24"/>
                <w:szCs w:val="24"/>
              </w:rPr>
              <w:t xml:space="preserve">those that have an existing authorization. </w:t>
            </w:r>
          </w:p>
          <w:p w14:paraId="5C6C0EC7" w14:textId="7110737C" w:rsidR="7933BE19" w:rsidRDefault="7933BE19"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 xml:space="preserve">The total number of known systems that should be executing the process are those that have existing authorization </w:t>
            </w:r>
            <w:r w:rsidR="00C7646C">
              <w:rPr>
                <w:rFonts w:ascii="Times New Roman" w:hAnsi="Times New Roman" w:cs="Times New Roman"/>
                <w:sz w:val="24"/>
                <w:szCs w:val="24"/>
              </w:rPr>
              <w:t xml:space="preserve">or ITCSC </w:t>
            </w:r>
            <w:r w:rsidRPr="2E2BC3E9">
              <w:rPr>
                <w:rFonts w:ascii="Times New Roman" w:hAnsi="Times New Roman" w:cs="Times New Roman"/>
                <w:sz w:val="24"/>
                <w:szCs w:val="24"/>
              </w:rPr>
              <w:t>(as counted above) and those that require an authorization that don’t currently have one.</w:t>
            </w:r>
          </w:p>
        </w:tc>
      </w:tr>
      <w:tr w:rsidR="00A67586" w14:paraId="1AAB5BAE" w14:textId="77777777" w:rsidTr="004E7DF9">
        <w:trPr>
          <w:trHeight w:val="345"/>
        </w:trPr>
        <w:tc>
          <w:tcPr>
            <w:tcW w:w="947" w:type="dxa"/>
            <w:tcBorders>
              <w:top w:val="single" w:sz="2" w:space="0" w:color="FFFFFF" w:themeColor="background1"/>
              <w:left w:val="single" w:sz="12" w:space="0" w:color="000000" w:themeColor="text1"/>
              <w:bottom w:val="single" w:sz="2" w:space="0" w:color="FFFFFF" w:themeColor="background1"/>
              <w:right w:val="single" w:sz="8" w:space="0" w:color="FFFFFF" w:themeColor="background1"/>
            </w:tcBorders>
            <w:shd w:val="clear" w:color="auto" w:fill="000099"/>
            <w:tcMar>
              <w:top w:w="7" w:type="dxa"/>
              <w:left w:w="7" w:type="dxa"/>
              <w:right w:w="7" w:type="dxa"/>
            </w:tcMar>
            <w:vAlign w:val="center"/>
          </w:tcPr>
          <w:p w14:paraId="40B4DF21" w14:textId="77777777" w:rsidR="00A67586" w:rsidRPr="2E2BC3E9" w:rsidRDefault="00A67586">
            <w:pPr>
              <w:spacing w:after="0"/>
              <w:jc w:val="center"/>
              <w:rPr>
                <w:rFonts w:ascii="Arial" w:eastAsia="Arial" w:hAnsi="Arial" w:cs="Arial"/>
                <w:b/>
                <w:bCs/>
                <w:color w:val="FFFFFF" w:themeColor="background1"/>
                <w:sz w:val="32"/>
                <w:szCs w:val="32"/>
              </w:rPr>
            </w:pPr>
          </w:p>
        </w:tc>
        <w:tc>
          <w:tcPr>
            <w:tcW w:w="1795" w:type="dxa"/>
            <w:tcBorders>
              <w:top w:val="single" w:sz="12" w:space="0" w:color="000000" w:themeColor="text1"/>
              <w:left w:val="single" w:sz="8" w:space="0" w:color="FFFFFF" w:themeColor="background1"/>
              <w:bottom w:val="single" w:sz="12" w:space="0" w:color="000000" w:themeColor="text1"/>
              <w:right w:val="single" w:sz="8" w:space="0" w:color="000000" w:themeColor="text1"/>
            </w:tcBorders>
            <w:shd w:val="clear" w:color="auto" w:fill="4F81BD" w:themeFill="accent1"/>
            <w:tcMar>
              <w:top w:w="7" w:type="dxa"/>
              <w:left w:w="7" w:type="dxa"/>
              <w:right w:w="7" w:type="dxa"/>
            </w:tcMar>
            <w:vAlign w:val="center"/>
          </w:tcPr>
          <w:p w14:paraId="75E0DDA9" w14:textId="77777777" w:rsidR="00A67586" w:rsidRPr="2E2BC3E9" w:rsidRDefault="00A67586">
            <w:pPr>
              <w:spacing w:after="0"/>
              <w:jc w:val="center"/>
              <w:rPr>
                <w:rFonts w:ascii="Calibri" w:eastAsia="Calibri" w:hAnsi="Calibri" w:cs="Calibri"/>
                <w:b/>
                <w:bCs/>
                <w:color w:val="FFFFFF" w:themeColor="background1"/>
                <w:sz w:val="18"/>
                <w:szCs w:val="18"/>
              </w:rPr>
            </w:pPr>
          </w:p>
        </w:tc>
        <w:tc>
          <w:tcPr>
            <w:tcW w:w="10218"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top w:w="7" w:type="dxa"/>
              <w:left w:w="7" w:type="dxa"/>
              <w:right w:w="7" w:type="dxa"/>
            </w:tcMar>
            <w:vAlign w:val="center"/>
          </w:tcPr>
          <w:p w14:paraId="4EA49315" w14:textId="77777777" w:rsidR="00A67586" w:rsidRPr="2E2BC3E9" w:rsidRDefault="00A67586" w:rsidP="2E2BC3E9">
            <w:pPr>
              <w:pStyle w:val="NoSpacing"/>
              <w:spacing w:after="120"/>
              <w:jc w:val="center"/>
              <w:rPr>
                <w:rFonts w:ascii="Times New Roman" w:hAnsi="Times New Roman" w:cs="Times New Roman"/>
                <w:sz w:val="24"/>
                <w:szCs w:val="24"/>
              </w:rPr>
            </w:pPr>
          </w:p>
        </w:tc>
      </w:tr>
      <w:tr w:rsidR="2E2BC3E9" w14:paraId="789E23BE" w14:textId="77777777" w:rsidTr="004E7DF9">
        <w:trPr>
          <w:trHeight w:val="345"/>
        </w:trPr>
        <w:tc>
          <w:tcPr>
            <w:tcW w:w="947" w:type="dxa"/>
            <w:tcBorders>
              <w:top w:val="single" w:sz="2" w:space="0" w:color="FFFFFF" w:themeColor="background1"/>
              <w:left w:val="single" w:sz="12" w:space="0" w:color="000000" w:themeColor="text1"/>
              <w:bottom w:val="single" w:sz="2" w:space="0" w:color="FFFFFF" w:themeColor="background1"/>
              <w:right w:val="single" w:sz="8" w:space="0" w:color="FFFFFF" w:themeColor="background1"/>
            </w:tcBorders>
            <w:shd w:val="clear" w:color="auto" w:fill="000099"/>
            <w:tcMar>
              <w:top w:w="7" w:type="dxa"/>
              <w:left w:w="7" w:type="dxa"/>
              <w:right w:w="7" w:type="dxa"/>
            </w:tcMar>
            <w:vAlign w:val="center"/>
          </w:tcPr>
          <w:p w14:paraId="072A0F48" w14:textId="778D57C6" w:rsidR="2E2BC3E9" w:rsidRDefault="2E2BC3E9" w:rsidP="004E7DF9">
            <w:pPr>
              <w:spacing w:after="0"/>
              <w:jc w:val="center"/>
              <w:rPr>
                <w:rFonts w:ascii="Arial" w:eastAsia="Arial" w:hAnsi="Arial" w:cs="Arial"/>
                <w:b/>
                <w:bCs/>
                <w:color w:val="FFFFFF" w:themeColor="background1"/>
                <w:sz w:val="32"/>
                <w:szCs w:val="32"/>
              </w:rPr>
            </w:pPr>
            <w:r w:rsidRPr="2E2BC3E9">
              <w:rPr>
                <w:rFonts w:ascii="Arial" w:eastAsia="Arial" w:hAnsi="Arial" w:cs="Arial"/>
                <w:b/>
                <w:bCs/>
                <w:color w:val="FFFFFF" w:themeColor="background1"/>
                <w:sz w:val="32"/>
                <w:szCs w:val="32"/>
              </w:rPr>
              <w:t>M</w:t>
            </w:r>
          </w:p>
        </w:tc>
        <w:tc>
          <w:tcPr>
            <w:tcW w:w="1795" w:type="dxa"/>
            <w:tcBorders>
              <w:top w:val="single" w:sz="12" w:space="0" w:color="000000" w:themeColor="text1"/>
              <w:left w:val="single" w:sz="8" w:space="0" w:color="FFFFFF" w:themeColor="background1"/>
              <w:bottom w:val="single" w:sz="12" w:space="0" w:color="000000" w:themeColor="text1"/>
              <w:right w:val="single" w:sz="8" w:space="0" w:color="000000" w:themeColor="text1"/>
            </w:tcBorders>
            <w:shd w:val="clear" w:color="auto" w:fill="4F81BD" w:themeFill="accent1"/>
            <w:tcMar>
              <w:top w:w="7" w:type="dxa"/>
              <w:left w:w="7" w:type="dxa"/>
              <w:right w:w="7" w:type="dxa"/>
            </w:tcMar>
            <w:vAlign w:val="center"/>
          </w:tcPr>
          <w:p w14:paraId="5248E09A" w14:textId="1696CA1D"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Data Source</w:t>
            </w:r>
          </w:p>
        </w:tc>
        <w:tc>
          <w:tcPr>
            <w:tcW w:w="10218"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top w:w="7" w:type="dxa"/>
              <w:left w:w="7" w:type="dxa"/>
              <w:right w:w="7" w:type="dxa"/>
            </w:tcMar>
            <w:vAlign w:val="center"/>
          </w:tcPr>
          <w:p w14:paraId="0BBBE0AA" w14:textId="5A3ED50A" w:rsidR="6A665B1D" w:rsidRDefault="6A665B1D"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AFLCMC AO Tracking Databases</w:t>
            </w:r>
          </w:p>
        </w:tc>
      </w:tr>
      <w:tr w:rsidR="2E2BC3E9" w14:paraId="45476F10" w14:textId="77777777" w:rsidTr="004E7DF9">
        <w:trPr>
          <w:trHeight w:val="1905"/>
        </w:trPr>
        <w:tc>
          <w:tcPr>
            <w:tcW w:w="947" w:type="dxa"/>
            <w:vMerge w:val="restart"/>
            <w:tcBorders>
              <w:top w:val="single" w:sz="2" w:space="0" w:color="FFFFFF" w:themeColor="background1"/>
              <w:left w:val="single" w:sz="12" w:space="0" w:color="000000" w:themeColor="text1"/>
              <w:bottom w:val="single" w:sz="2" w:space="0" w:color="FFFFFF" w:themeColor="background1"/>
              <w:right w:val="single" w:sz="8" w:space="0" w:color="FFFFFF" w:themeColor="background1"/>
            </w:tcBorders>
            <w:shd w:val="clear" w:color="auto" w:fill="000099"/>
            <w:tcMar>
              <w:top w:w="7" w:type="dxa"/>
              <w:left w:w="7" w:type="dxa"/>
              <w:right w:w="7" w:type="dxa"/>
            </w:tcMar>
            <w:vAlign w:val="center"/>
          </w:tcPr>
          <w:p w14:paraId="27A32BC3" w14:textId="7F14A078" w:rsidR="2E2BC3E9" w:rsidRDefault="2E2BC3E9" w:rsidP="004E7DF9">
            <w:pPr>
              <w:spacing w:after="0"/>
              <w:jc w:val="center"/>
              <w:rPr>
                <w:rFonts w:ascii="Arial" w:eastAsia="Arial" w:hAnsi="Arial" w:cs="Arial"/>
                <w:b/>
                <w:bCs/>
                <w:color w:val="FFFFFF" w:themeColor="background1"/>
                <w:sz w:val="32"/>
                <w:szCs w:val="32"/>
              </w:rPr>
            </w:pPr>
            <w:r w:rsidRPr="2E2BC3E9">
              <w:rPr>
                <w:rFonts w:ascii="Arial" w:eastAsia="Arial" w:hAnsi="Arial" w:cs="Arial"/>
                <w:b/>
                <w:bCs/>
                <w:color w:val="FFFFFF" w:themeColor="background1"/>
                <w:sz w:val="32"/>
                <w:szCs w:val="32"/>
              </w:rPr>
              <w:t>A</w:t>
            </w:r>
          </w:p>
        </w:tc>
        <w:tc>
          <w:tcPr>
            <w:tcW w:w="1795" w:type="dxa"/>
            <w:tcBorders>
              <w:top w:val="single" w:sz="12" w:space="0" w:color="000000" w:themeColor="text1"/>
              <w:left w:val="single" w:sz="8" w:space="0" w:color="FFFFFF" w:themeColor="background1"/>
              <w:bottom w:val="single" w:sz="4" w:space="0" w:color="16365C"/>
              <w:right w:val="single" w:sz="8" w:space="0" w:color="000000" w:themeColor="text1"/>
            </w:tcBorders>
            <w:shd w:val="clear" w:color="auto" w:fill="4F81BD" w:themeFill="accent1"/>
            <w:tcMar>
              <w:top w:w="7" w:type="dxa"/>
              <w:left w:w="7" w:type="dxa"/>
              <w:right w:w="7" w:type="dxa"/>
            </w:tcMar>
            <w:vAlign w:val="center"/>
          </w:tcPr>
          <w:p w14:paraId="3679D3D9" w14:textId="281981F6"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Process Owner</w:t>
            </w:r>
          </w:p>
        </w:tc>
        <w:tc>
          <w:tcPr>
            <w:tcW w:w="10218" w:type="dxa"/>
            <w:tcBorders>
              <w:top w:val="single" w:sz="12" w:space="0" w:color="000000" w:themeColor="text1"/>
              <w:left w:val="single" w:sz="8" w:space="0" w:color="000000" w:themeColor="text1"/>
              <w:bottom w:val="single" w:sz="8" w:space="0" w:color="A6A6A6" w:themeColor="background1" w:themeShade="A6"/>
              <w:right w:val="single" w:sz="8" w:space="0" w:color="000000" w:themeColor="text1"/>
            </w:tcBorders>
            <w:tcMar>
              <w:top w:w="7" w:type="dxa"/>
              <w:left w:w="7" w:type="dxa"/>
              <w:right w:w="7" w:type="dxa"/>
            </w:tcMar>
            <w:vAlign w:val="center"/>
          </w:tcPr>
          <w:p w14:paraId="4A3BEAB4" w14:textId="4C5D3D2F" w:rsidR="3B5CC45E" w:rsidRDefault="4ADABE99" w:rsidP="2E2BC3E9">
            <w:pPr>
              <w:pStyle w:val="NoSpacing"/>
              <w:spacing w:after="120"/>
              <w:jc w:val="center"/>
              <w:rPr>
                <w:rFonts w:ascii="Times New Roman" w:hAnsi="Times New Roman" w:cs="Times New Roman"/>
                <w:sz w:val="24"/>
                <w:szCs w:val="24"/>
              </w:rPr>
            </w:pPr>
            <w:r w:rsidRPr="04F2B614">
              <w:rPr>
                <w:rFonts w:ascii="Times New Roman" w:hAnsi="Times New Roman" w:cs="Times New Roman"/>
                <w:sz w:val="24"/>
                <w:szCs w:val="24"/>
              </w:rPr>
              <w:t>EZA</w:t>
            </w:r>
          </w:p>
        </w:tc>
      </w:tr>
      <w:tr w:rsidR="2E2BC3E9" w14:paraId="34A29013" w14:textId="77777777" w:rsidTr="004E7DF9">
        <w:trPr>
          <w:trHeight w:val="210"/>
        </w:trPr>
        <w:tc>
          <w:tcPr>
            <w:tcW w:w="947" w:type="dxa"/>
            <w:vMerge/>
            <w:vAlign w:val="center"/>
          </w:tcPr>
          <w:p w14:paraId="0CF3CA48" w14:textId="77777777" w:rsidR="007C4847" w:rsidRDefault="007C4847"/>
        </w:tc>
        <w:tc>
          <w:tcPr>
            <w:tcW w:w="1795" w:type="dxa"/>
            <w:tcBorders>
              <w:top w:val="single" w:sz="4" w:space="0" w:color="16365C"/>
              <w:left w:val="single" w:sz="8" w:space="0" w:color="FFFFFF" w:themeColor="background1"/>
              <w:bottom w:val="single" w:sz="4" w:space="0" w:color="16365C"/>
              <w:right w:val="single" w:sz="8" w:space="0" w:color="000000" w:themeColor="text1"/>
            </w:tcBorders>
            <w:shd w:val="clear" w:color="auto" w:fill="4F81BD" w:themeFill="accent1"/>
            <w:tcMar>
              <w:top w:w="7" w:type="dxa"/>
              <w:left w:w="7" w:type="dxa"/>
              <w:right w:w="7" w:type="dxa"/>
            </w:tcMar>
            <w:vAlign w:val="center"/>
          </w:tcPr>
          <w:p w14:paraId="523B909B" w14:textId="6E71D6E9"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Decision Maker</w:t>
            </w:r>
          </w:p>
        </w:tc>
        <w:tc>
          <w:tcPr>
            <w:tcW w:w="10218" w:type="dxa"/>
            <w:tcBorders>
              <w:top w:val="single" w:sz="8" w:space="0" w:color="A6A6A6" w:themeColor="background1" w:themeShade="A6"/>
              <w:left w:val="single" w:sz="8" w:space="0" w:color="000000" w:themeColor="text1"/>
              <w:bottom w:val="single" w:sz="8" w:space="0" w:color="A6A6A6" w:themeColor="background1" w:themeShade="A6"/>
              <w:right w:val="single" w:sz="8" w:space="0" w:color="000000" w:themeColor="text1"/>
            </w:tcBorders>
            <w:tcMar>
              <w:top w:w="7" w:type="dxa"/>
              <w:left w:w="7" w:type="dxa"/>
              <w:right w:w="7" w:type="dxa"/>
            </w:tcMar>
            <w:vAlign w:val="center"/>
          </w:tcPr>
          <w:p w14:paraId="77A53C45" w14:textId="5A2DBE95" w:rsidR="7AF780F0" w:rsidRDefault="7AF780F0"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AFLCMC/EN-EZ</w:t>
            </w:r>
          </w:p>
        </w:tc>
      </w:tr>
      <w:tr w:rsidR="2E2BC3E9" w14:paraId="2D9A3CB9" w14:textId="77777777" w:rsidTr="004E7DF9">
        <w:trPr>
          <w:trHeight w:val="420"/>
        </w:trPr>
        <w:tc>
          <w:tcPr>
            <w:tcW w:w="947" w:type="dxa"/>
            <w:vMerge/>
            <w:vAlign w:val="center"/>
          </w:tcPr>
          <w:p w14:paraId="51B122B0" w14:textId="77777777" w:rsidR="007C4847" w:rsidRDefault="007C4847"/>
        </w:tc>
        <w:tc>
          <w:tcPr>
            <w:tcW w:w="1795" w:type="dxa"/>
            <w:tcBorders>
              <w:top w:val="single" w:sz="4" w:space="0" w:color="16365C"/>
              <w:left w:val="single" w:sz="8" w:space="0" w:color="FFFFFF" w:themeColor="background1"/>
              <w:bottom w:val="single" w:sz="4" w:space="0" w:color="16365C"/>
              <w:right w:val="single" w:sz="8" w:space="0" w:color="000000" w:themeColor="text1"/>
            </w:tcBorders>
            <w:shd w:val="clear" w:color="auto" w:fill="4F81BD" w:themeFill="accent1"/>
            <w:tcMar>
              <w:top w:w="7" w:type="dxa"/>
              <w:left w:w="7" w:type="dxa"/>
              <w:right w:w="7" w:type="dxa"/>
            </w:tcMar>
            <w:vAlign w:val="center"/>
          </w:tcPr>
          <w:p w14:paraId="47C7AF5A" w14:textId="5E28DA08"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Review Forum / Governance Body</w:t>
            </w:r>
          </w:p>
        </w:tc>
        <w:tc>
          <w:tcPr>
            <w:tcW w:w="10218" w:type="dxa"/>
            <w:tcBorders>
              <w:top w:val="single" w:sz="8" w:space="0" w:color="A6A6A6" w:themeColor="background1" w:themeShade="A6"/>
              <w:left w:val="single" w:sz="8" w:space="0" w:color="000000" w:themeColor="text1"/>
              <w:bottom w:val="single" w:sz="8" w:space="0" w:color="A6A6A6" w:themeColor="background1" w:themeShade="A6"/>
              <w:right w:val="single" w:sz="8" w:space="0" w:color="000000" w:themeColor="text1"/>
            </w:tcBorders>
            <w:tcMar>
              <w:top w:w="7" w:type="dxa"/>
              <w:left w:w="7" w:type="dxa"/>
              <w:right w:w="7" w:type="dxa"/>
            </w:tcMar>
            <w:vAlign w:val="center"/>
          </w:tcPr>
          <w:p w14:paraId="2D1B2935" w14:textId="30010A18" w:rsidR="3784ACD6" w:rsidRDefault="50567C12" w:rsidP="2E2BC3E9">
            <w:pPr>
              <w:pStyle w:val="NoSpacing"/>
              <w:spacing w:after="120"/>
              <w:jc w:val="center"/>
              <w:rPr>
                <w:rFonts w:ascii="Times New Roman" w:hAnsi="Times New Roman" w:cs="Times New Roman"/>
                <w:sz w:val="24"/>
                <w:szCs w:val="24"/>
              </w:rPr>
            </w:pPr>
            <w:r w:rsidRPr="04F2B614">
              <w:rPr>
                <w:rFonts w:ascii="Times New Roman" w:hAnsi="Times New Roman" w:cs="Times New Roman"/>
                <w:sz w:val="24"/>
                <w:szCs w:val="24"/>
              </w:rPr>
              <w:t xml:space="preserve">Standards &amp; Process (S&amp;P) </w:t>
            </w:r>
            <w:r w:rsidR="43263D0F" w:rsidRPr="04F2B614">
              <w:rPr>
                <w:rFonts w:ascii="Times New Roman" w:hAnsi="Times New Roman" w:cs="Times New Roman"/>
                <w:sz w:val="24"/>
                <w:szCs w:val="24"/>
              </w:rPr>
              <w:t>Group</w:t>
            </w:r>
          </w:p>
        </w:tc>
      </w:tr>
      <w:tr w:rsidR="2E2BC3E9" w14:paraId="69B371E1" w14:textId="77777777" w:rsidTr="004E7DF9">
        <w:trPr>
          <w:trHeight w:val="210"/>
        </w:trPr>
        <w:tc>
          <w:tcPr>
            <w:tcW w:w="947" w:type="dxa"/>
            <w:vMerge/>
            <w:vAlign w:val="center"/>
          </w:tcPr>
          <w:p w14:paraId="099AAA1F" w14:textId="77777777" w:rsidR="007C4847" w:rsidRDefault="007C4847"/>
        </w:tc>
        <w:tc>
          <w:tcPr>
            <w:tcW w:w="1795" w:type="dxa"/>
            <w:tcBorders>
              <w:top w:val="single" w:sz="4" w:space="0" w:color="16365C"/>
              <w:left w:val="single" w:sz="8" w:space="0" w:color="FFFFFF" w:themeColor="background1"/>
              <w:bottom w:val="single" w:sz="4" w:space="0" w:color="16365C"/>
              <w:right w:val="single" w:sz="8" w:space="0" w:color="000000" w:themeColor="text1"/>
            </w:tcBorders>
            <w:shd w:val="clear" w:color="auto" w:fill="4F81BD" w:themeFill="accent1"/>
            <w:tcMar>
              <w:top w:w="7" w:type="dxa"/>
              <w:left w:w="7" w:type="dxa"/>
              <w:right w:w="7" w:type="dxa"/>
            </w:tcMar>
            <w:vAlign w:val="center"/>
          </w:tcPr>
          <w:p w14:paraId="32C7874D" w14:textId="5FE0A722"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Target</w:t>
            </w:r>
          </w:p>
        </w:tc>
        <w:tc>
          <w:tcPr>
            <w:tcW w:w="10218" w:type="dxa"/>
            <w:tcBorders>
              <w:top w:val="single" w:sz="8" w:space="0" w:color="A6A6A6" w:themeColor="background1" w:themeShade="A6"/>
              <w:left w:val="single" w:sz="8" w:space="0" w:color="000000" w:themeColor="text1"/>
              <w:bottom w:val="single" w:sz="8" w:space="0" w:color="A6A6A6" w:themeColor="background1" w:themeShade="A6"/>
              <w:right w:val="single" w:sz="8" w:space="0" w:color="000000" w:themeColor="text1"/>
            </w:tcBorders>
            <w:tcMar>
              <w:top w:w="7" w:type="dxa"/>
              <w:left w:w="7" w:type="dxa"/>
              <w:right w:w="7" w:type="dxa"/>
            </w:tcMar>
            <w:vAlign w:val="center"/>
          </w:tcPr>
          <w:p w14:paraId="0F73415E" w14:textId="51F2ADC0" w:rsidR="765F2560" w:rsidRDefault="765F2560"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Green (80% in Process)</w:t>
            </w:r>
          </w:p>
        </w:tc>
      </w:tr>
      <w:tr w:rsidR="2E2BC3E9" w14:paraId="54DC1E22" w14:textId="77777777" w:rsidTr="004E7DF9">
        <w:trPr>
          <w:trHeight w:val="630"/>
        </w:trPr>
        <w:tc>
          <w:tcPr>
            <w:tcW w:w="947" w:type="dxa"/>
            <w:vMerge/>
            <w:vAlign w:val="center"/>
          </w:tcPr>
          <w:p w14:paraId="5065DA94" w14:textId="77777777" w:rsidR="007C4847" w:rsidRDefault="007C4847"/>
        </w:tc>
        <w:tc>
          <w:tcPr>
            <w:tcW w:w="1795" w:type="dxa"/>
            <w:tcBorders>
              <w:top w:val="single" w:sz="4" w:space="0" w:color="16365C"/>
              <w:left w:val="single" w:sz="8" w:space="0" w:color="FFFFFF" w:themeColor="background1"/>
              <w:bottom w:val="single" w:sz="4" w:space="0" w:color="16365C"/>
              <w:right w:val="single" w:sz="8" w:space="0" w:color="000000" w:themeColor="text1"/>
            </w:tcBorders>
            <w:shd w:val="clear" w:color="auto" w:fill="4F81BD" w:themeFill="accent1"/>
            <w:tcMar>
              <w:top w:w="7" w:type="dxa"/>
              <w:left w:w="7" w:type="dxa"/>
              <w:right w:w="7" w:type="dxa"/>
            </w:tcMar>
            <w:vAlign w:val="center"/>
          </w:tcPr>
          <w:p w14:paraId="4EBEDA3D" w14:textId="0E1D76E9"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Thresholds (R/Y/G)</w:t>
            </w:r>
          </w:p>
        </w:tc>
        <w:tc>
          <w:tcPr>
            <w:tcW w:w="10218" w:type="dxa"/>
            <w:tcBorders>
              <w:top w:val="single" w:sz="8" w:space="0" w:color="A6A6A6" w:themeColor="background1" w:themeShade="A6"/>
              <w:left w:val="single" w:sz="8" w:space="0" w:color="000000" w:themeColor="text1"/>
              <w:bottom w:val="single" w:sz="8" w:space="0" w:color="A6A6A6" w:themeColor="background1" w:themeShade="A6"/>
              <w:right w:val="single" w:sz="8" w:space="0" w:color="000000" w:themeColor="text1"/>
            </w:tcBorders>
            <w:tcMar>
              <w:top w:w="7" w:type="dxa"/>
              <w:left w:w="7" w:type="dxa"/>
              <w:right w:w="7" w:type="dxa"/>
            </w:tcMar>
            <w:vAlign w:val="center"/>
          </w:tcPr>
          <w:p w14:paraId="20C8F27C" w14:textId="2BE98080" w:rsidR="58D90F8E" w:rsidRDefault="58D90F8E"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&gt; 80% in Process (Green)</w:t>
            </w:r>
          </w:p>
          <w:p w14:paraId="4725027C" w14:textId="16A518EB" w:rsidR="58D90F8E" w:rsidRDefault="58D90F8E"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60%-80% in Process (Yellow)</w:t>
            </w:r>
          </w:p>
          <w:p w14:paraId="1E19A509" w14:textId="41EAC4D3" w:rsidR="58D90F8E" w:rsidRDefault="58D90F8E"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&lt;60% in Process (Red)</w:t>
            </w:r>
          </w:p>
        </w:tc>
      </w:tr>
      <w:tr w:rsidR="2E2BC3E9" w14:paraId="756E0A90" w14:textId="77777777" w:rsidTr="004E7DF9">
        <w:trPr>
          <w:trHeight w:val="210"/>
        </w:trPr>
        <w:tc>
          <w:tcPr>
            <w:tcW w:w="947" w:type="dxa"/>
            <w:vMerge/>
            <w:vAlign w:val="center"/>
          </w:tcPr>
          <w:p w14:paraId="106961B6" w14:textId="77777777" w:rsidR="007C4847" w:rsidRDefault="007C4847"/>
        </w:tc>
        <w:tc>
          <w:tcPr>
            <w:tcW w:w="1795" w:type="dxa"/>
            <w:tcBorders>
              <w:top w:val="single" w:sz="4" w:space="0" w:color="16365C"/>
              <w:left w:val="single" w:sz="8" w:space="0" w:color="FFFFFF" w:themeColor="background1"/>
              <w:bottom w:val="single" w:sz="12" w:space="0" w:color="000000" w:themeColor="text1"/>
              <w:right w:val="single" w:sz="8" w:space="0" w:color="000000" w:themeColor="text1"/>
            </w:tcBorders>
            <w:shd w:val="clear" w:color="auto" w:fill="4F81BD" w:themeFill="accent1"/>
            <w:tcMar>
              <w:top w:w="7" w:type="dxa"/>
              <w:left w:w="7" w:type="dxa"/>
              <w:right w:w="7" w:type="dxa"/>
            </w:tcMar>
            <w:vAlign w:val="center"/>
          </w:tcPr>
          <w:p w14:paraId="14B0A36B" w14:textId="7A353352"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Baseline Performance</w:t>
            </w:r>
          </w:p>
        </w:tc>
        <w:tc>
          <w:tcPr>
            <w:tcW w:w="10218" w:type="dxa"/>
            <w:tcBorders>
              <w:top w:val="single" w:sz="8" w:space="0" w:color="A6A6A6" w:themeColor="background1" w:themeShade="A6"/>
              <w:left w:val="single" w:sz="8" w:space="0" w:color="000000" w:themeColor="text1"/>
              <w:bottom w:val="single" w:sz="12" w:space="0" w:color="000000" w:themeColor="text1"/>
              <w:right w:val="single" w:sz="8" w:space="0" w:color="000000" w:themeColor="text1"/>
            </w:tcBorders>
            <w:tcMar>
              <w:top w:w="7" w:type="dxa"/>
              <w:left w:w="7" w:type="dxa"/>
              <w:right w:w="7" w:type="dxa"/>
            </w:tcMar>
            <w:vAlign w:val="center"/>
          </w:tcPr>
          <w:p w14:paraId="1FEB17A1" w14:textId="21BC7F9A" w:rsidR="6A8526FE" w:rsidRDefault="6A8526FE"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Will be established Semi-Annually (FY)</w:t>
            </w:r>
          </w:p>
        </w:tc>
      </w:tr>
      <w:tr w:rsidR="2E2BC3E9" w14:paraId="460BB2CF" w14:textId="77777777" w:rsidTr="004E7DF9">
        <w:trPr>
          <w:trHeight w:val="390"/>
        </w:trPr>
        <w:tc>
          <w:tcPr>
            <w:tcW w:w="947" w:type="dxa"/>
            <w:tcBorders>
              <w:top w:val="single" w:sz="2" w:space="0" w:color="FFFFFF" w:themeColor="background1"/>
              <w:left w:val="single" w:sz="12" w:space="0" w:color="000000" w:themeColor="text1"/>
              <w:bottom w:val="single" w:sz="2" w:space="0" w:color="FFFFFF" w:themeColor="background1"/>
              <w:right w:val="single" w:sz="8" w:space="0" w:color="FFFFFF" w:themeColor="background1"/>
            </w:tcBorders>
            <w:shd w:val="clear" w:color="auto" w:fill="000099"/>
            <w:tcMar>
              <w:top w:w="7" w:type="dxa"/>
              <w:left w:w="7" w:type="dxa"/>
              <w:right w:w="7" w:type="dxa"/>
            </w:tcMar>
            <w:vAlign w:val="center"/>
          </w:tcPr>
          <w:p w14:paraId="7BE389BC" w14:textId="3A33CBEE" w:rsidR="2E2BC3E9" w:rsidRDefault="2E2BC3E9" w:rsidP="004E7DF9">
            <w:pPr>
              <w:spacing w:after="0"/>
              <w:jc w:val="center"/>
              <w:rPr>
                <w:rFonts w:ascii="Arial" w:eastAsia="Arial" w:hAnsi="Arial" w:cs="Arial"/>
                <w:b/>
                <w:bCs/>
                <w:color w:val="FFFFFF" w:themeColor="background1"/>
                <w:sz w:val="32"/>
                <w:szCs w:val="32"/>
              </w:rPr>
            </w:pPr>
            <w:r w:rsidRPr="2E2BC3E9">
              <w:rPr>
                <w:rFonts w:ascii="Arial" w:eastAsia="Arial" w:hAnsi="Arial" w:cs="Arial"/>
                <w:b/>
                <w:bCs/>
                <w:color w:val="FFFFFF" w:themeColor="background1"/>
                <w:sz w:val="32"/>
                <w:szCs w:val="32"/>
              </w:rPr>
              <w:t>R</w:t>
            </w:r>
          </w:p>
        </w:tc>
        <w:tc>
          <w:tcPr>
            <w:tcW w:w="1795" w:type="dxa"/>
            <w:tcBorders>
              <w:top w:val="single" w:sz="12" w:space="0" w:color="000000" w:themeColor="text1"/>
              <w:left w:val="single" w:sz="8" w:space="0" w:color="FFFFFF" w:themeColor="background1"/>
              <w:bottom w:val="single" w:sz="4" w:space="0" w:color="16365C"/>
              <w:right w:val="single" w:sz="8" w:space="0" w:color="000000" w:themeColor="text1"/>
            </w:tcBorders>
            <w:shd w:val="clear" w:color="auto" w:fill="4F81BD" w:themeFill="accent1"/>
            <w:tcMar>
              <w:top w:w="7" w:type="dxa"/>
              <w:left w:w="7" w:type="dxa"/>
              <w:right w:w="7" w:type="dxa"/>
            </w:tcMar>
            <w:vAlign w:val="center"/>
          </w:tcPr>
          <w:p w14:paraId="7195F5AD" w14:textId="413162B8"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Enterprise Impact / Process Purpose</w:t>
            </w:r>
          </w:p>
        </w:tc>
        <w:tc>
          <w:tcPr>
            <w:tcW w:w="10218" w:type="dxa"/>
            <w:tcBorders>
              <w:top w:val="single" w:sz="12" w:space="0" w:color="000000" w:themeColor="text1"/>
              <w:left w:val="single" w:sz="8" w:space="0" w:color="000000" w:themeColor="text1"/>
              <w:bottom w:val="single" w:sz="8" w:space="0" w:color="A6A6A6" w:themeColor="background1" w:themeShade="A6"/>
              <w:right w:val="single" w:sz="8" w:space="0" w:color="000000" w:themeColor="text1"/>
            </w:tcBorders>
            <w:tcMar>
              <w:top w:w="7" w:type="dxa"/>
              <w:left w:w="7" w:type="dxa"/>
              <w:right w:w="7" w:type="dxa"/>
            </w:tcMar>
            <w:vAlign w:val="center"/>
          </w:tcPr>
          <w:p w14:paraId="39FEF669" w14:textId="471CDC61" w:rsidR="02556719" w:rsidRDefault="02556719" w:rsidP="004E7DF9">
            <w:pPr>
              <w:jc w:val="center"/>
              <w:rPr>
                <w:rFonts w:ascii="Times New Roman" w:hAnsi="Times New Roman" w:cs="Times New Roman"/>
                <w:sz w:val="24"/>
                <w:szCs w:val="24"/>
              </w:rPr>
            </w:pPr>
            <w:r w:rsidRPr="2E2BC3E9">
              <w:rPr>
                <w:rFonts w:ascii="Times New Roman" w:hAnsi="Times New Roman" w:cs="Times New Roman"/>
                <w:sz w:val="24"/>
                <w:szCs w:val="24"/>
              </w:rPr>
              <w:t>Defines Cybersecurity A&amp;A procedures for systems and products. These systems and products are those that will be assessed or assessed and authorized by AOs appointed within the AFLCMC.</w:t>
            </w:r>
          </w:p>
        </w:tc>
      </w:tr>
      <w:tr w:rsidR="2E2BC3E9" w14:paraId="41AB25E6" w14:textId="77777777" w:rsidTr="004E7DF9">
        <w:trPr>
          <w:trHeight w:val="645"/>
        </w:trPr>
        <w:tc>
          <w:tcPr>
            <w:tcW w:w="947" w:type="dxa"/>
            <w:vMerge w:val="restart"/>
            <w:tcBorders>
              <w:top w:val="single" w:sz="2" w:space="0" w:color="FFFFFF" w:themeColor="background1"/>
              <w:left w:val="single" w:sz="12" w:space="0" w:color="000000" w:themeColor="text1"/>
              <w:bottom w:val="single" w:sz="12" w:space="0" w:color="000000" w:themeColor="text1"/>
              <w:right w:val="single" w:sz="8" w:space="0" w:color="FFFFFF" w:themeColor="background1"/>
            </w:tcBorders>
            <w:shd w:val="clear" w:color="auto" w:fill="000099"/>
            <w:tcMar>
              <w:top w:w="7" w:type="dxa"/>
              <w:left w:w="7" w:type="dxa"/>
              <w:right w:w="7" w:type="dxa"/>
            </w:tcMar>
            <w:vAlign w:val="center"/>
          </w:tcPr>
          <w:p w14:paraId="3DCF4C6D" w14:textId="558E4733" w:rsidR="2E2BC3E9" w:rsidRDefault="2E2BC3E9" w:rsidP="004E7DF9">
            <w:pPr>
              <w:spacing w:after="0"/>
              <w:jc w:val="center"/>
              <w:rPr>
                <w:rFonts w:ascii="Arial" w:eastAsia="Arial" w:hAnsi="Arial" w:cs="Arial"/>
                <w:b/>
                <w:bCs/>
                <w:color w:val="FFFFFF" w:themeColor="background1"/>
                <w:sz w:val="32"/>
                <w:szCs w:val="32"/>
              </w:rPr>
            </w:pPr>
            <w:r w:rsidRPr="2E2BC3E9">
              <w:rPr>
                <w:rFonts w:ascii="Arial" w:eastAsia="Arial" w:hAnsi="Arial" w:cs="Arial"/>
                <w:b/>
                <w:bCs/>
                <w:color w:val="FFFFFF" w:themeColor="background1"/>
                <w:sz w:val="32"/>
                <w:szCs w:val="32"/>
              </w:rPr>
              <w:t>T</w:t>
            </w:r>
          </w:p>
        </w:tc>
        <w:tc>
          <w:tcPr>
            <w:tcW w:w="1795" w:type="dxa"/>
            <w:tcBorders>
              <w:top w:val="single" w:sz="4" w:space="0" w:color="16365C"/>
              <w:left w:val="single" w:sz="8" w:space="0" w:color="FFFFFF" w:themeColor="background1"/>
              <w:bottom w:val="single" w:sz="4" w:space="0" w:color="16365C"/>
              <w:right w:val="single" w:sz="8" w:space="0" w:color="000000" w:themeColor="text1"/>
            </w:tcBorders>
            <w:shd w:val="clear" w:color="auto" w:fill="4F81BD" w:themeFill="accent1"/>
            <w:tcMar>
              <w:top w:w="7" w:type="dxa"/>
              <w:left w:w="7" w:type="dxa"/>
              <w:right w:w="7" w:type="dxa"/>
            </w:tcMar>
            <w:vAlign w:val="center"/>
          </w:tcPr>
          <w:p w14:paraId="525B2F71" w14:textId="52200E45"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Baseline Date</w:t>
            </w:r>
          </w:p>
        </w:tc>
        <w:tc>
          <w:tcPr>
            <w:tcW w:w="10218" w:type="dxa"/>
            <w:tcBorders>
              <w:top w:val="single" w:sz="8" w:space="0" w:color="A6A6A6" w:themeColor="background1" w:themeShade="A6"/>
              <w:left w:val="single" w:sz="8" w:space="0" w:color="000000" w:themeColor="text1"/>
              <w:bottom w:val="single" w:sz="8" w:space="0" w:color="A6A6A6" w:themeColor="background1" w:themeShade="A6"/>
              <w:right w:val="single" w:sz="8" w:space="0" w:color="000000" w:themeColor="text1"/>
            </w:tcBorders>
            <w:tcMar>
              <w:top w:w="7" w:type="dxa"/>
              <w:left w:w="7" w:type="dxa"/>
              <w:right w:w="7" w:type="dxa"/>
            </w:tcMar>
            <w:vAlign w:val="center"/>
          </w:tcPr>
          <w:p w14:paraId="67407F11" w14:textId="1D207FB0" w:rsidR="09AC697E" w:rsidRDefault="09AC697E"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Annually (FY)</w:t>
            </w:r>
          </w:p>
        </w:tc>
      </w:tr>
      <w:tr w:rsidR="2E2BC3E9" w14:paraId="24FB3847" w14:textId="77777777" w:rsidTr="004E7DF9">
        <w:trPr>
          <w:trHeight w:val="210"/>
        </w:trPr>
        <w:tc>
          <w:tcPr>
            <w:tcW w:w="947" w:type="dxa"/>
            <w:vMerge/>
            <w:vAlign w:val="center"/>
          </w:tcPr>
          <w:p w14:paraId="4EA1BBB5" w14:textId="77777777" w:rsidR="007C4847" w:rsidRDefault="007C4847"/>
        </w:tc>
        <w:tc>
          <w:tcPr>
            <w:tcW w:w="1795" w:type="dxa"/>
            <w:tcBorders>
              <w:top w:val="single" w:sz="4" w:space="0" w:color="16365C"/>
              <w:left w:val="single" w:sz="8" w:space="0" w:color="FFFFFF" w:themeColor="background1"/>
              <w:bottom w:val="single" w:sz="4" w:space="0" w:color="16365C"/>
              <w:right w:val="single" w:sz="8" w:space="0" w:color="000000" w:themeColor="text1"/>
            </w:tcBorders>
            <w:shd w:val="clear" w:color="auto" w:fill="4F81BD" w:themeFill="accent1"/>
            <w:tcMar>
              <w:top w:w="7" w:type="dxa"/>
              <w:left w:w="7" w:type="dxa"/>
              <w:right w:w="7" w:type="dxa"/>
            </w:tcMar>
            <w:vAlign w:val="center"/>
          </w:tcPr>
          <w:p w14:paraId="588691BE" w14:textId="7DD2C9E0"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Review Frequency</w:t>
            </w:r>
          </w:p>
        </w:tc>
        <w:tc>
          <w:tcPr>
            <w:tcW w:w="10218" w:type="dxa"/>
            <w:tcBorders>
              <w:top w:val="single" w:sz="8" w:space="0" w:color="A6A6A6" w:themeColor="background1" w:themeShade="A6"/>
              <w:left w:val="single" w:sz="8" w:space="0" w:color="000000" w:themeColor="text1"/>
              <w:bottom w:val="single" w:sz="8" w:space="0" w:color="A6A6A6" w:themeColor="background1" w:themeShade="A6"/>
              <w:right w:val="single" w:sz="8" w:space="0" w:color="000000" w:themeColor="text1"/>
            </w:tcBorders>
            <w:tcMar>
              <w:top w:w="7" w:type="dxa"/>
              <w:left w:w="7" w:type="dxa"/>
              <w:right w:w="7" w:type="dxa"/>
            </w:tcMar>
            <w:vAlign w:val="center"/>
          </w:tcPr>
          <w:p w14:paraId="78D3758C" w14:textId="10C7914D" w:rsidR="253F12A6" w:rsidRDefault="253F12A6"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Semi-Annually (FY)</w:t>
            </w:r>
          </w:p>
        </w:tc>
      </w:tr>
      <w:tr w:rsidR="2E2BC3E9" w14:paraId="7ABA803F" w14:textId="77777777" w:rsidTr="004E7DF9">
        <w:trPr>
          <w:trHeight w:val="210"/>
        </w:trPr>
        <w:tc>
          <w:tcPr>
            <w:tcW w:w="947" w:type="dxa"/>
            <w:vMerge/>
            <w:vAlign w:val="center"/>
          </w:tcPr>
          <w:p w14:paraId="767BF258" w14:textId="77777777" w:rsidR="007C4847" w:rsidRDefault="007C4847"/>
        </w:tc>
        <w:tc>
          <w:tcPr>
            <w:tcW w:w="1795" w:type="dxa"/>
            <w:tcBorders>
              <w:top w:val="single" w:sz="4" w:space="0" w:color="16365C"/>
              <w:left w:val="single" w:sz="8" w:space="0" w:color="FFFFFF" w:themeColor="background1"/>
              <w:bottom w:val="single" w:sz="12" w:space="0" w:color="000000" w:themeColor="text1"/>
              <w:right w:val="single" w:sz="8" w:space="0" w:color="000000" w:themeColor="text1"/>
            </w:tcBorders>
            <w:shd w:val="clear" w:color="auto" w:fill="4F81BD" w:themeFill="accent1"/>
            <w:tcMar>
              <w:top w:w="7" w:type="dxa"/>
              <w:left w:w="7" w:type="dxa"/>
              <w:right w:w="7" w:type="dxa"/>
            </w:tcMar>
            <w:vAlign w:val="center"/>
          </w:tcPr>
          <w:p w14:paraId="6E2DB852" w14:textId="73DA8DE5" w:rsidR="2E2BC3E9" w:rsidRDefault="2E2BC3E9" w:rsidP="004E7DF9">
            <w:pPr>
              <w:spacing w:after="0"/>
              <w:jc w:val="center"/>
              <w:rPr>
                <w:rFonts w:ascii="Calibri" w:eastAsia="Calibri" w:hAnsi="Calibri" w:cs="Calibri"/>
                <w:b/>
                <w:bCs/>
                <w:color w:val="FFFFFF" w:themeColor="background1"/>
                <w:sz w:val="18"/>
                <w:szCs w:val="18"/>
              </w:rPr>
            </w:pPr>
            <w:r w:rsidRPr="2E2BC3E9">
              <w:rPr>
                <w:rFonts w:ascii="Calibri" w:eastAsia="Calibri" w:hAnsi="Calibri" w:cs="Calibri"/>
                <w:b/>
                <w:bCs/>
                <w:color w:val="FFFFFF" w:themeColor="background1"/>
                <w:sz w:val="18"/>
                <w:szCs w:val="18"/>
              </w:rPr>
              <w:t>Update Frequency</w:t>
            </w:r>
          </w:p>
        </w:tc>
        <w:tc>
          <w:tcPr>
            <w:tcW w:w="10218" w:type="dxa"/>
            <w:tcBorders>
              <w:top w:val="single" w:sz="8" w:space="0" w:color="A6A6A6" w:themeColor="background1" w:themeShade="A6"/>
              <w:left w:val="single" w:sz="8" w:space="0" w:color="000000" w:themeColor="text1"/>
              <w:bottom w:val="single" w:sz="12" w:space="0" w:color="000000" w:themeColor="text1"/>
              <w:right w:val="single" w:sz="8" w:space="0" w:color="000000" w:themeColor="text1"/>
            </w:tcBorders>
            <w:tcMar>
              <w:top w:w="7" w:type="dxa"/>
              <w:left w:w="7" w:type="dxa"/>
              <w:right w:w="7" w:type="dxa"/>
            </w:tcMar>
            <w:vAlign w:val="center"/>
          </w:tcPr>
          <w:p w14:paraId="73CA19C8" w14:textId="55603F8B" w:rsidR="08711ED8" w:rsidRDefault="08711ED8" w:rsidP="2E2BC3E9">
            <w:pPr>
              <w:pStyle w:val="NoSpacing"/>
              <w:spacing w:after="120"/>
              <w:jc w:val="center"/>
              <w:rPr>
                <w:rFonts w:ascii="Times New Roman" w:hAnsi="Times New Roman" w:cs="Times New Roman"/>
                <w:sz w:val="24"/>
                <w:szCs w:val="24"/>
              </w:rPr>
            </w:pPr>
            <w:r w:rsidRPr="2E2BC3E9">
              <w:rPr>
                <w:rFonts w:ascii="Times New Roman" w:hAnsi="Times New Roman" w:cs="Times New Roman"/>
                <w:sz w:val="24"/>
                <w:szCs w:val="24"/>
              </w:rPr>
              <w:t>Semi-Annually (FY)</w:t>
            </w:r>
          </w:p>
        </w:tc>
      </w:tr>
    </w:tbl>
    <w:p w14:paraId="132E3D16" w14:textId="49639CF1" w:rsidR="0019241E" w:rsidRDefault="001D5481" w:rsidP="0010689E">
      <w:pPr>
        <w:pStyle w:val="NoSpacing"/>
        <w:spacing w:after="120"/>
        <w:jc w:val="center"/>
        <w:rPr>
          <w:rFonts w:ascii="Times New Roman" w:hAnsi="Times New Roman" w:cs="Times New Roman"/>
          <w:sz w:val="24"/>
          <w:szCs w:val="24"/>
        </w:rPr>
      </w:pPr>
      <w:r w:rsidRPr="006A6028">
        <w:rPr>
          <w:rFonts w:ascii="Times New Roman" w:hAnsi="Times New Roman" w:cs="Times New Roman"/>
          <w:sz w:val="24"/>
          <w:szCs w:val="24"/>
        </w:rPr>
        <w:t xml:space="preserve">Table </w:t>
      </w:r>
      <w:r>
        <w:rPr>
          <w:rFonts w:ascii="Times New Roman" w:hAnsi="Times New Roman" w:cs="Times New Roman"/>
          <w:sz w:val="24"/>
          <w:szCs w:val="24"/>
        </w:rPr>
        <w:t>2</w:t>
      </w:r>
      <w:r w:rsidRPr="006A6028">
        <w:rPr>
          <w:rFonts w:ascii="Times New Roman" w:hAnsi="Times New Roman" w:cs="Times New Roman"/>
          <w:sz w:val="24"/>
          <w:szCs w:val="24"/>
        </w:rPr>
        <w:t xml:space="preserve"> </w:t>
      </w:r>
      <w:r>
        <w:rPr>
          <w:rFonts w:ascii="Times New Roman" w:hAnsi="Times New Roman" w:cs="Times New Roman"/>
          <w:sz w:val="24"/>
          <w:szCs w:val="24"/>
        </w:rPr>
        <w:t>–</w:t>
      </w:r>
      <w:r w:rsidRPr="006A6028">
        <w:rPr>
          <w:rFonts w:ascii="Times New Roman" w:hAnsi="Times New Roman" w:cs="Times New Roman"/>
          <w:sz w:val="24"/>
          <w:szCs w:val="24"/>
        </w:rPr>
        <w:t xml:space="preserve"> </w:t>
      </w:r>
      <w:r>
        <w:rPr>
          <w:rFonts w:ascii="Times New Roman" w:hAnsi="Times New Roman" w:cs="Times New Roman"/>
          <w:sz w:val="24"/>
          <w:szCs w:val="24"/>
        </w:rPr>
        <w:t>A&amp;A Process Metric</w:t>
      </w:r>
    </w:p>
    <w:p w14:paraId="5411763A" w14:textId="77777777" w:rsidR="00CB4A69" w:rsidRDefault="00CB4A69" w:rsidP="004B7DC6">
      <w:pPr>
        <w:pStyle w:val="NoSpacing"/>
        <w:tabs>
          <w:tab w:val="left" w:pos="720"/>
        </w:tabs>
        <w:spacing w:after="120"/>
        <w:rPr>
          <w:rFonts w:ascii="Times New Roman" w:hAnsi="Times New Roman" w:cs="Times New Roman"/>
          <w:b/>
          <w:sz w:val="24"/>
          <w:szCs w:val="24"/>
        </w:rPr>
      </w:pPr>
    </w:p>
    <w:p w14:paraId="6FEA2D56" w14:textId="28575912" w:rsidR="004B7DC6" w:rsidRDefault="7573E709" w:rsidP="004B7DC6">
      <w:pPr>
        <w:pStyle w:val="NoSpacing"/>
        <w:tabs>
          <w:tab w:val="left" w:pos="720"/>
        </w:tabs>
        <w:spacing w:after="120"/>
        <w:rPr>
          <w:rFonts w:ascii="Times New Roman" w:hAnsi="Times New Roman" w:cs="Times New Roman"/>
          <w:sz w:val="24"/>
          <w:szCs w:val="24"/>
        </w:rPr>
      </w:pPr>
      <w:r w:rsidRPr="77EA717B">
        <w:rPr>
          <w:rFonts w:ascii="Times New Roman" w:hAnsi="Times New Roman" w:cs="Times New Roman"/>
          <w:b/>
          <w:bCs/>
          <w:sz w:val="24"/>
          <w:szCs w:val="24"/>
        </w:rPr>
        <w:lastRenderedPageBreak/>
        <w:t>6</w:t>
      </w:r>
      <w:r w:rsidR="0B2EEF21" w:rsidRPr="77EA717B">
        <w:rPr>
          <w:rFonts w:ascii="Times New Roman" w:hAnsi="Times New Roman" w:cs="Times New Roman"/>
          <w:b/>
          <w:bCs/>
          <w:sz w:val="24"/>
          <w:szCs w:val="24"/>
        </w:rPr>
        <w:t xml:space="preserve">.0 </w:t>
      </w:r>
      <w:r w:rsidR="00341E8E">
        <w:tab/>
      </w:r>
      <w:r w:rsidR="32F5F908" w:rsidRPr="77EA717B">
        <w:rPr>
          <w:rFonts w:ascii="Times New Roman" w:hAnsi="Times New Roman" w:cs="Times New Roman"/>
          <w:b/>
          <w:bCs/>
          <w:sz w:val="24"/>
          <w:szCs w:val="24"/>
        </w:rPr>
        <w:t>Roles and Responsibilities</w:t>
      </w:r>
      <w:r w:rsidR="4382BF6B" w:rsidRPr="77EA717B">
        <w:rPr>
          <w:rFonts w:ascii="Times New Roman" w:hAnsi="Times New Roman" w:cs="Times New Roman"/>
          <w:b/>
          <w:bCs/>
          <w:sz w:val="24"/>
          <w:szCs w:val="24"/>
        </w:rPr>
        <w:t xml:space="preserve">.  </w:t>
      </w:r>
      <w:r w:rsidR="00760B50" w:rsidRPr="77EA717B">
        <w:rPr>
          <w:rFonts w:ascii="Times New Roman" w:hAnsi="Times New Roman" w:cs="Times New Roman"/>
          <w:sz w:val="24"/>
          <w:szCs w:val="24"/>
        </w:rPr>
        <w:t>See DoDI 8500.01</w:t>
      </w:r>
      <w:r w:rsidR="56C964C3" w:rsidRPr="77EA717B">
        <w:rPr>
          <w:rFonts w:ascii="Times New Roman" w:hAnsi="Times New Roman" w:cs="Times New Roman"/>
          <w:sz w:val="24"/>
          <w:szCs w:val="24"/>
        </w:rPr>
        <w:t>, DoDI 8510.01,</w:t>
      </w:r>
      <w:r w:rsidR="00760B50" w:rsidRPr="77EA717B">
        <w:rPr>
          <w:rFonts w:ascii="Times New Roman" w:hAnsi="Times New Roman" w:cs="Times New Roman"/>
          <w:sz w:val="24"/>
          <w:szCs w:val="24"/>
        </w:rPr>
        <w:t xml:space="preserve"> and AFI 17-101 for detailed description</w:t>
      </w:r>
      <w:r w:rsidR="152C5275" w:rsidRPr="77EA717B">
        <w:rPr>
          <w:rFonts w:ascii="Times New Roman" w:hAnsi="Times New Roman" w:cs="Times New Roman"/>
          <w:sz w:val="24"/>
          <w:szCs w:val="24"/>
        </w:rPr>
        <w:t>s</w:t>
      </w:r>
      <w:r w:rsidR="00760B50" w:rsidRPr="77EA717B">
        <w:rPr>
          <w:rFonts w:ascii="Times New Roman" w:hAnsi="Times New Roman" w:cs="Times New Roman"/>
          <w:sz w:val="24"/>
          <w:szCs w:val="24"/>
        </w:rPr>
        <w:t xml:space="preserve"> of</w:t>
      </w:r>
      <w:r w:rsidR="0F38599B" w:rsidRPr="77EA717B">
        <w:rPr>
          <w:rFonts w:ascii="Times New Roman" w:hAnsi="Times New Roman" w:cs="Times New Roman"/>
          <w:b/>
          <w:bCs/>
          <w:sz w:val="24"/>
          <w:szCs w:val="24"/>
        </w:rPr>
        <w:t xml:space="preserve"> </w:t>
      </w:r>
      <w:r w:rsidR="77340337" w:rsidRPr="77EA717B">
        <w:rPr>
          <w:rFonts w:ascii="Times New Roman" w:hAnsi="Times New Roman" w:cs="Times New Roman"/>
          <w:sz w:val="24"/>
          <w:szCs w:val="24"/>
        </w:rPr>
        <w:t>cybersecurity</w:t>
      </w:r>
      <w:r w:rsidR="77340337" w:rsidRPr="77EA717B">
        <w:rPr>
          <w:rFonts w:ascii="Times New Roman" w:hAnsi="Times New Roman" w:cs="Times New Roman"/>
          <w:b/>
          <w:bCs/>
          <w:sz w:val="24"/>
          <w:szCs w:val="24"/>
        </w:rPr>
        <w:t xml:space="preserve"> </w:t>
      </w:r>
      <w:r w:rsidR="77340337" w:rsidRPr="77EA717B">
        <w:rPr>
          <w:rFonts w:ascii="Times New Roman" w:hAnsi="Times New Roman" w:cs="Times New Roman"/>
          <w:sz w:val="24"/>
          <w:szCs w:val="24"/>
        </w:rPr>
        <w:t xml:space="preserve">and </w:t>
      </w:r>
      <w:r w:rsidR="00760B50" w:rsidRPr="77EA717B">
        <w:rPr>
          <w:rFonts w:ascii="Times New Roman" w:hAnsi="Times New Roman" w:cs="Times New Roman"/>
          <w:sz w:val="24"/>
          <w:szCs w:val="24"/>
        </w:rPr>
        <w:t>RMF</w:t>
      </w:r>
      <w:r w:rsidR="00760B50" w:rsidRPr="77EA717B">
        <w:rPr>
          <w:rFonts w:ascii="Times New Roman" w:hAnsi="Times New Roman" w:cs="Times New Roman"/>
          <w:b/>
          <w:bCs/>
          <w:sz w:val="24"/>
          <w:szCs w:val="24"/>
        </w:rPr>
        <w:t xml:space="preserve"> </w:t>
      </w:r>
      <w:r w:rsidR="00760B50" w:rsidRPr="77EA717B">
        <w:rPr>
          <w:rFonts w:ascii="Times New Roman" w:hAnsi="Times New Roman" w:cs="Times New Roman"/>
          <w:sz w:val="24"/>
          <w:szCs w:val="24"/>
        </w:rPr>
        <w:t>k</w:t>
      </w:r>
      <w:r w:rsidR="4382BF6B" w:rsidRPr="77EA717B">
        <w:rPr>
          <w:rFonts w:ascii="Times New Roman" w:hAnsi="Times New Roman" w:cs="Times New Roman"/>
          <w:sz w:val="24"/>
          <w:szCs w:val="24"/>
        </w:rPr>
        <w:t xml:space="preserve">ey personnel </w:t>
      </w:r>
      <w:r w:rsidR="00760B50" w:rsidRPr="77EA717B">
        <w:rPr>
          <w:rFonts w:ascii="Times New Roman" w:hAnsi="Times New Roman" w:cs="Times New Roman"/>
          <w:sz w:val="24"/>
          <w:szCs w:val="24"/>
        </w:rPr>
        <w:t xml:space="preserve">roles and responsibilities. </w:t>
      </w:r>
      <w:r w:rsidR="00A67586">
        <w:rPr>
          <w:rFonts w:ascii="Times New Roman" w:hAnsi="Times New Roman" w:cs="Times New Roman"/>
          <w:sz w:val="24"/>
          <w:szCs w:val="24"/>
        </w:rPr>
        <w:t xml:space="preserve"> </w:t>
      </w:r>
      <w:r w:rsidR="2E6BE861" w:rsidRPr="77EA717B">
        <w:rPr>
          <w:rFonts w:ascii="Times New Roman" w:hAnsi="Times New Roman" w:cs="Times New Roman"/>
          <w:sz w:val="24"/>
          <w:szCs w:val="24"/>
        </w:rPr>
        <w:t>The p</w:t>
      </w:r>
      <w:r w:rsidR="00760B50" w:rsidRPr="77EA717B">
        <w:rPr>
          <w:rFonts w:ascii="Times New Roman" w:hAnsi="Times New Roman" w:cs="Times New Roman"/>
          <w:sz w:val="24"/>
          <w:szCs w:val="24"/>
        </w:rPr>
        <w:t>aragraphs below provide top</w:t>
      </w:r>
      <w:r w:rsidR="152C5275" w:rsidRPr="77EA717B">
        <w:rPr>
          <w:rFonts w:ascii="Times New Roman" w:hAnsi="Times New Roman" w:cs="Times New Roman"/>
          <w:sz w:val="24"/>
          <w:szCs w:val="24"/>
        </w:rPr>
        <w:t>-</w:t>
      </w:r>
      <w:r w:rsidR="00760B50" w:rsidRPr="77EA717B">
        <w:rPr>
          <w:rFonts w:ascii="Times New Roman" w:hAnsi="Times New Roman" w:cs="Times New Roman"/>
          <w:sz w:val="24"/>
          <w:szCs w:val="24"/>
        </w:rPr>
        <w:t>level roles</w:t>
      </w:r>
      <w:r w:rsidR="0F38599B" w:rsidRPr="77EA717B">
        <w:rPr>
          <w:rFonts w:ascii="Times New Roman" w:hAnsi="Times New Roman" w:cs="Times New Roman"/>
          <w:sz w:val="24"/>
          <w:szCs w:val="24"/>
        </w:rPr>
        <w:t xml:space="preserve"> </w:t>
      </w:r>
      <w:r w:rsidR="00760B50" w:rsidRPr="77EA717B">
        <w:rPr>
          <w:rFonts w:ascii="Times New Roman" w:hAnsi="Times New Roman" w:cs="Times New Roman"/>
          <w:sz w:val="24"/>
          <w:szCs w:val="24"/>
        </w:rPr>
        <w:t xml:space="preserve">and responsibilities for key personnel involved </w:t>
      </w:r>
      <w:r w:rsidR="4382BF6B" w:rsidRPr="77EA717B">
        <w:rPr>
          <w:rFonts w:ascii="Times New Roman" w:hAnsi="Times New Roman" w:cs="Times New Roman"/>
          <w:sz w:val="24"/>
          <w:szCs w:val="24"/>
        </w:rPr>
        <w:t xml:space="preserve">in the </w:t>
      </w:r>
      <w:r w:rsidR="3A843BA4" w:rsidRPr="77EA717B">
        <w:rPr>
          <w:rFonts w:ascii="Times New Roman" w:hAnsi="Times New Roman" w:cs="Times New Roman"/>
          <w:sz w:val="24"/>
          <w:szCs w:val="24"/>
        </w:rPr>
        <w:t>AFLCMC</w:t>
      </w:r>
      <w:r w:rsidR="00AF2999">
        <w:rPr>
          <w:rFonts w:ascii="Times New Roman" w:hAnsi="Times New Roman" w:cs="Times New Roman"/>
          <w:sz w:val="24"/>
          <w:szCs w:val="24"/>
        </w:rPr>
        <w:t xml:space="preserve"> </w:t>
      </w:r>
      <w:r w:rsidR="4382BF6B" w:rsidRPr="77EA717B">
        <w:rPr>
          <w:rFonts w:ascii="Times New Roman" w:hAnsi="Times New Roman" w:cs="Times New Roman"/>
          <w:sz w:val="24"/>
          <w:szCs w:val="24"/>
        </w:rPr>
        <w:t>A&amp;A process</w:t>
      </w:r>
      <w:r w:rsidR="00760B50" w:rsidRPr="77EA717B">
        <w:rPr>
          <w:rFonts w:ascii="Times New Roman" w:hAnsi="Times New Roman" w:cs="Times New Roman"/>
          <w:sz w:val="24"/>
          <w:szCs w:val="24"/>
        </w:rPr>
        <w:t xml:space="preserve">. </w:t>
      </w:r>
    </w:p>
    <w:p w14:paraId="05DA2CDD" w14:textId="073A5A6A" w:rsidR="008E50A8" w:rsidRDefault="038E9FE7" w:rsidP="004B7DC6">
      <w:pPr>
        <w:pStyle w:val="NoSpacing"/>
        <w:tabs>
          <w:tab w:val="left" w:pos="720"/>
        </w:tabs>
        <w:spacing w:after="120"/>
        <w:rPr>
          <w:rFonts w:ascii="Times New Roman" w:hAnsi="Times New Roman" w:cs="Times New Roman"/>
          <w:sz w:val="24"/>
          <w:szCs w:val="24"/>
        </w:rPr>
      </w:pPr>
      <w:r w:rsidRPr="374FBD30">
        <w:rPr>
          <w:rFonts w:ascii="Times New Roman" w:hAnsi="Times New Roman" w:cs="Times New Roman"/>
          <w:sz w:val="24"/>
          <w:szCs w:val="24"/>
        </w:rPr>
        <w:t>6</w:t>
      </w:r>
      <w:r w:rsidR="215E59AB" w:rsidRPr="374FBD30">
        <w:rPr>
          <w:rFonts w:ascii="Times New Roman" w:hAnsi="Times New Roman" w:cs="Times New Roman"/>
          <w:sz w:val="24"/>
          <w:szCs w:val="24"/>
        </w:rPr>
        <w:t xml:space="preserve">.1 </w:t>
      </w:r>
      <w:r w:rsidR="6671D91D" w:rsidRPr="374FBD30">
        <w:rPr>
          <w:rFonts w:ascii="Times New Roman" w:hAnsi="Times New Roman" w:cs="Times New Roman"/>
          <w:sz w:val="24"/>
          <w:szCs w:val="24"/>
        </w:rPr>
        <w:t xml:space="preserve">Process Owner </w:t>
      </w:r>
      <w:r w:rsidR="3BB69BC2" w:rsidRPr="374FBD30">
        <w:rPr>
          <w:rFonts w:ascii="Times New Roman" w:hAnsi="Times New Roman" w:cs="Times New Roman"/>
          <w:sz w:val="24"/>
          <w:szCs w:val="24"/>
        </w:rPr>
        <w:t xml:space="preserve">- </w:t>
      </w:r>
      <w:r w:rsidR="2CD0A7FD" w:rsidRPr="374FBD30">
        <w:rPr>
          <w:rFonts w:ascii="Times New Roman" w:hAnsi="Times New Roman" w:cs="Times New Roman"/>
          <w:sz w:val="24"/>
          <w:szCs w:val="24"/>
        </w:rPr>
        <w:t>AFLCMC</w:t>
      </w:r>
      <w:r w:rsidR="53898AD4" w:rsidRPr="374FBD30">
        <w:rPr>
          <w:rFonts w:ascii="Times New Roman" w:hAnsi="Times New Roman" w:cs="Times New Roman"/>
          <w:sz w:val="24"/>
          <w:szCs w:val="24"/>
        </w:rPr>
        <w:t>/EZA</w:t>
      </w:r>
      <w:r w:rsidR="24AAB112" w:rsidRPr="374FBD30">
        <w:rPr>
          <w:rFonts w:ascii="Times New Roman" w:hAnsi="Times New Roman" w:cs="Times New Roman"/>
          <w:sz w:val="24"/>
          <w:szCs w:val="24"/>
        </w:rPr>
        <w:t>:</w:t>
      </w:r>
    </w:p>
    <w:p w14:paraId="1DF7CE10" w14:textId="043602C9" w:rsidR="00A61DD6" w:rsidRPr="00D64A28" w:rsidRDefault="00BC75AF" w:rsidP="004B7DC6">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.1.1. </w:t>
      </w:r>
      <w:r w:rsidR="00A61DD6" w:rsidRPr="00D64A28">
        <w:rPr>
          <w:rFonts w:ascii="Times New Roman" w:hAnsi="Times New Roman" w:cs="Times New Roman"/>
          <w:sz w:val="24"/>
          <w:szCs w:val="24"/>
        </w:rPr>
        <w:t>Maintains and coordinates any changes to this process</w:t>
      </w:r>
      <w:r w:rsidR="009B6E6A">
        <w:rPr>
          <w:rFonts w:ascii="Times New Roman" w:hAnsi="Times New Roman" w:cs="Times New Roman"/>
          <w:sz w:val="24"/>
          <w:szCs w:val="24"/>
        </w:rPr>
        <w:t xml:space="preserve"> internally and externally to AFLCMC</w:t>
      </w:r>
      <w:r w:rsidR="00CB4A69" w:rsidRPr="00AF2999">
        <w:rPr>
          <w:rFonts w:ascii="Times New Roman" w:hAnsi="Times New Roman" w:cs="Times New Roman"/>
          <w:sz w:val="24"/>
          <w:szCs w:val="24"/>
        </w:rPr>
        <w:t>.</w:t>
      </w:r>
    </w:p>
    <w:p w14:paraId="46A902FF" w14:textId="622BE98B" w:rsidR="005108C5"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.1.2. </w:t>
      </w:r>
      <w:r w:rsidR="00A61DD6">
        <w:rPr>
          <w:rFonts w:ascii="Times New Roman" w:hAnsi="Times New Roman" w:cs="Times New Roman"/>
          <w:sz w:val="24"/>
          <w:szCs w:val="24"/>
        </w:rPr>
        <w:t>Leads and/or assigns personnel to work on any process improvement</w:t>
      </w:r>
      <w:r w:rsidR="00CB4A69">
        <w:rPr>
          <w:rFonts w:ascii="Times New Roman" w:hAnsi="Times New Roman" w:cs="Times New Roman"/>
          <w:sz w:val="24"/>
          <w:szCs w:val="24"/>
        </w:rPr>
        <w:t>.</w:t>
      </w:r>
      <w:r w:rsidR="00A61DD6">
        <w:rPr>
          <w:rFonts w:ascii="Times New Roman" w:hAnsi="Times New Roman" w:cs="Times New Roman"/>
          <w:sz w:val="24"/>
          <w:szCs w:val="24"/>
        </w:rPr>
        <w:t xml:space="preserve"> </w:t>
      </w:r>
    </w:p>
    <w:p w14:paraId="5CE4B98A" w14:textId="18321487" w:rsidR="004B7DC6" w:rsidRDefault="00BC75AF" w:rsidP="004B7DC6">
      <w:pPr>
        <w:pStyle w:val="NoSpacing"/>
        <w:spacing w:after="120"/>
        <w:ind w:left="720"/>
        <w:rPr>
          <w:rFonts w:ascii="Times New Roman" w:hAnsi="Times New Roman" w:cs="Times New Roman"/>
          <w:sz w:val="24"/>
          <w:szCs w:val="24"/>
        </w:rPr>
      </w:pPr>
      <w:r w:rsidRPr="04F2B614">
        <w:rPr>
          <w:rFonts w:ascii="Times New Roman" w:hAnsi="Times New Roman" w:cs="Times New Roman"/>
          <w:sz w:val="24"/>
          <w:szCs w:val="24"/>
        </w:rPr>
        <w:t>6</w:t>
      </w:r>
      <w:r w:rsidR="000C1272" w:rsidRPr="04F2B614">
        <w:rPr>
          <w:rFonts w:ascii="Times New Roman" w:hAnsi="Times New Roman" w:cs="Times New Roman"/>
          <w:sz w:val="24"/>
          <w:szCs w:val="24"/>
        </w:rPr>
        <w:t xml:space="preserve">.1.3. </w:t>
      </w:r>
      <w:r w:rsidR="005108C5" w:rsidRPr="04F2B614">
        <w:rPr>
          <w:rFonts w:ascii="Times New Roman" w:hAnsi="Times New Roman" w:cs="Times New Roman"/>
          <w:sz w:val="24"/>
          <w:szCs w:val="24"/>
        </w:rPr>
        <w:t xml:space="preserve">Coordinates changes </w:t>
      </w:r>
      <w:r w:rsidR="00A61DD6" w:rsidRPr="04F2B614">
        <w:rPr>
          <w:rFonts w:ascii="Times New Roman" w:hAnsi="Times New Roman" w:cs="Times New Roman"/>
          <w:sz w:val="24"/>
          <w:szCs w:val="24"/>
        </w:rPr>
        <w:t>to this process</w:t>
      </w:r>
      <w:r w:rsidR="005108C5" w:rsidRPr="04F2B614">
        <w:rPr>
          <w:rFonts w:ascii="Times New Roman" w:hAnsi="Times New Roman" w:cs="Times New Roman"/>
          <w:sz w:val="24"/>
          <w:szCs w:val="24"/>
        </w:rPr>
        <w:t xml:space="preserve"> with the </w:t>
      </w:r>
      <w:r w:rsidR="009A5EC2" w:rsidRPr="04F2B614">
        <w:rPr>
          <w:rFonts w:ascii="Times New Roman" w:hAnsi="Times New Roman" w:cs="Times New Roman"/>
          <w:sz w:val="24"/>
          <w:szCs w:val="24"/>
        </w:rPr>
        <w:t xml:space="preserve">AFLCMC </w:t>
      </w:r>
      <w:r w:rsidR="005108C5" w:rsidRPr="04F2B614">
        <w:rPr>
          <w:rFonts w:ascii="Times New Roman" w:hAnsi="Times New Roman" w:cs="Times New Roman"/>
          <w:sz w:val="24"/>
          <w:szCs w:val="24"/>
        </w:rPr>
        <w:t xml:space="preserve">Standards </w:t>
      </w:r>
      <w:r w:rsidR="001B32B6" w:rsidRPr="04F2B614">
        <w:rPr>
          <w:rFonts w:ascii="Times New Roman" w:hAnsi="Times New Roman" w:cs="Times New Roman"/>
          <w:sz w:val="24"/>
          <w:szCs w:val="24"/>
        </w:rPr>
        <w:t>&amp;</w:t>
      </w:r>
      <w:r w:rsidR="005108C5" w:rsidRPr="04F2B614">
        <w:rPr>
          <w:rFonts w:ascii="Times New Roman" w:hAnsi="Times New Roman" w:cs="Times New Roman"/>
          <w:sz w:val="24"/>
          <w:szCs w:val="24"/>
        </w:rPr>
        <w:t xml:space="preserve"> Process </w:t>
      </w:r>
      <w:r w:rsidR="00DD5DCE" w:rsidRPr="04F2B614">
        <w:rPr>
          <w:rFonts w:ascii="Times New Roman" w:hAnsi="Times New Roman" w:cs="Times New Roman"/>
          <w:sz w:val="24"/>
          <w:szCs w:val="24"/>
        </w:rPr>
        <w:t xml:space="preserve">(S&amp;P) </w:t>
      </w:r>
      <w:r w:rsidR="1A504CB5" w:rsidRPr="04F2B614">
        <w:rPr>
          <w:rFonts w:ascii="Times New Roman" w:hAnsi="Times New Roman" w:cs="Times New Roman"/>
          <w:sz w:val="24"/>
          <w:szCs w:val="24"/>
        </w:rPr>
        <w:t>Group.</w:t>
      </w:r>
    </w:p>
    <w:p w14:paraId="4DAED938" w14:textId="544A2CE6" w:rsidR="005108C5" w:rsidRDefault="00341E8E" w:rsidP="004B7DC6">
      <w:pPr>
        <w:pStyle w:val="NoSpacing"/>
        <w:spacing w:after="120"/>
        <w:rPr>
          <w:rFonts w:ascii="Times New Roman" w:hAnsi="Times New Roman" w:cs="Times New Roman"/>
          <w:sz w:val="24"/>
          <w:szCs w:val="24"/>
        </w:rPr>
      </w:pPr>
      <w:r w:rsidRPr="04F2B614">
        <w:rPr>
          <w:rFonts w:ascii="Times New Roman" w:hAnsi="Times New Roman" w:cs="Times New Roman"/>
          <w:sz w:val="24"/>
          <w:szCs w:val="24"/>
        </w:rPr>
        <w:t>6</w:t>
      </w:r>
      <w:r w:rsidR="000C1272" w:rsidRPr="04F2B614">
        <w:rPr>
          <w:rFonts w:ascii="Times New Roman" w:hAnsi="Times New Roman" w:cs="Times New Roman"/>
          <w:sz w:val="24"/>
          <w:szCs w:val="24"/>
        </w:rPr>
        <w:t xml:space="preserve">.2 </w:t>
      </w:r>
      <w:r w:rsidR="009A5EC2" w:rsidRPr="04F2B614">
        <w:rPr>
          <w:rFonts w:ascii="Times New Roman" w:hAnsi="Times New Roman" w:cs="Times New Roman"/>
          <w:sz w:val="24"/>
          <w:szCs w:val="24"/>
        </w:rPr>
        <w:t xml:space="preserve">AFLCMC </w:t>
      </w:r>
      <w:r w:rsidR="00671B4A" w:rsidRPr="04F2B614">
        <w:rPr>
          <w:rFonts w:ascii="Times New Roman" w:hAnsi="Times New Roman" w:cs="Times New Roman"/>
          <w:sz w:val="24"/>
          <w:szCs w:val="24"/>
        </w:rPr>
        <w:t>S</w:t>
      </w:r>
      <w:r w:rsidR="00DD5DCE" w:rsidRPr="04F2B614">
        <w:rPr>
          <w:rFonts w:ascii="Times New Roman" w:hAnsi="Times New Roman" w:cs="Times New Roman"/>
          <w:sz w:val="24"/>
          <w:szCs w:val="24"/>
        </w:rPr>
        <w:t>&amp;</w:t>
      </w:r>
      <w:r w:rsidR="00671B4A" w:rsidRPr="04F2B614">
        <w:rPr>
          <w:rFonts w:ascii="Times New Roman" w:hAnsi="Times New Roman" w:cs="Times New Roman"/>
          <w:sz w:val="24"/>
          <w:szCs w:val="24"/>
        </w:rPr>
        <w:t xml:space="preserve">P </w:t>
      </w:r>
      <w:r w:rsidR="43F9E3BB" w:rsidRPr="04F2B614">
        <w:rPr>
          <w:rFonts w:ascii="Times New Roman" w:hAnsi="Times New Roman" w:cs="Times New Roman"/>
          <w:sz w:val="24"/>
          <w:szCs w:val="24"/>
        </w:rPr>
        <w:t>Group</w:t>
      </w:r>
    </w:p>
    <w:p w14:paraId="47D01D5F" w14:textId="5B2B0BDB" w:rsidR="005108C5"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.2.1. </w:t>
      </w:r>
      <w:r w:rsidR="005108C5" w:rsidRPr="003D62FE">
        <w:rPr>
          <w:rFonts w:ascii="Times New Roman" w:hAnsi="Times New Roman" w:cs="Times New Roman"/>
          <w:sz w:val="24"/>
          <w:szCs w:val="24"/>
        </w:rPr>
        <w:t>Reviews and approves new critical and key processes</w:t>
      </w:r>
      <w:r w:rsidR="00CB4A69">
        <w:rPr>
          <w:rFonts w:ascii="Times New Roman" w:hAnsi="Times New Roman" w:cs="Times New Roman"/>
          <w:sz w:val="24"/>
          <w:szCs w:val="24"/>
        </w:rPr>
        <w:t>.</w:t>
      </w:r>
    </w:p>
    <w:p w14:paraId="1603B229" w14:textId="3B8E4DB7" w:rsidR="004B7DC6"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.2.2. </w:t>
      </w:r>
      <w:r w:rsidR="005108C5" w:rsidRPr="003D62FE">
        <w:rPr>
          <w:rFonts w:ascii="Times New Roman" w:hAnsi="Times New Roman" w:cs="Times New Roman"/>
          <w:sz w:val="24"/>
          <w:szCs w:val="24"/>
        </w:rPr>
        <w:t>Reviews and approves changes to</w:t>
      </w:r>
      <w:r w:rsidR="005108C5">
        <w:rPr>
          <w:rFonts w:ascii="Times New Roman" w:hAnsi="Times New Roman" w:cs="Times New Roman"/>
          <w:sz w:val="24"/>
          <w:szCs w:val="24"/>
        </w:rPr>
        <w:t xml:space="preserve"> </w:t>
      </w:r>
      <w:r w:rsidR="005108C5" w:rsidRPr="003D62FE">
        <w:rPr>
          <w:rFonts w:ascii="Times New Roman" w:hAnsi="Times New Roman" w:cs="Times New Roman"/>
          <w:sz w:val="24"/>
          <w:szCs w:val="24"/>
        </w:rPr>
        <w:t>critical and key processes</w:t>
      </w:r>
      <w:r w:rsidR="00CB4A69">
        <w:rPr>
          <w:rFonts w:ascii="Times New Roman" w:hAnsi="Times New Roman" w:cs="Times New Roman"/>
          <w:sz w:val="24"/>
          <w:szCs w:val="24"/>
        </w:rPr>
        <w:t>.</w:t>
      </w:r>
    </w:p>
    <w:p w14:paraId="26D690E9" w14:textId="6A9AEFA4" w:rsidR="00A91BE2" w:rsidRPr="004E2304" w:rsidRDefault="00341E8E" w:rsidP="004B7DC6">
      <w:pPr>
        <w:pStyle w:val="NoSpacing"/>
        <w:spacing w:after="1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.3 </w:t>
      </w:r>
      <w:bookmarkStart w:id="0" w:name="_Toc219797299"/>
      <w:r w:rsidR="002B2D86">
        <w:rPr>
          <w:rFonts w:ascii="Times New Roman" w:hAnsi="Times New Roman" w:cs="Times New Roman"/>
          <w:sz w:val="24"/>
          <w:szCs w:val="24"/>
        </w:rPr>
        <w:t xml:space="preserve">Senior </w:t>
      </w:r>
      <w:r w:rsidR="00B961AE">
        <w:rPr>
          <w:rFonts w:ascii="Times New Roman" w:hAnsi="Times New Roman" w:cs="Times New Roman"/>
          <w:sz w:val="24"/>
          <w:szCs w:val="24"/>
        </w:rPr>
        <w:t>AO</w:t>
      </w:r>
      <w:r w:rsidR="002B2D86">
        <w:rPr>
          <w:rFonts w:ascii="Times New Roman" w:hAnsi="Times New Roman" w:cs="Times New Roman"/>
          <w:sz w:val="24"/>
          <w:szCs w:val="24"/>
        </w:rPr>
        <w:t>/Subordinate AO</w:t>
      </w:r>
    </w:p>
    <w:p w14:paraId="1081EF19" w14:textId="46C8E0AC" w:rsidR="00E10636" w:rsidRPr="00AF2999" w:rsidRDefault="00E10636" w:rsidP="004B7DC6">
      <w:pPr>
        <w:pStyle w:val="NoSpacing"/>
        <w:spacing w:after="120"/>
        <w:ind w:left="720"/>
        <w:rPr>
          <w:rFonts w:ascii="Times New Roman" w:hAnsi="Times New Roman" w:cs="Times New Roman"/>
          <w:sz w:val="24"/>
          <w:szCs w:val="24"/>
        </w:rPr>
      </w:pPr>
      <w:r w:rsidRPr="04F2B614">
        <w:rPr>
          <w:rFonts w:ascii="Times New Roman" w:hAnsi="Times New Roman" w:cs="Times New Roman"/>
          <w:sz w:val="24"/>
          <w:szCs w:val="24"/>
        </w:rPr>
        <w:t xml:space="preserve">6.3.1 Appointed by </w:t>
      </w:r>
      <w:r w:rsidR="0023267D" w:rsidRPr="04F2B614">
        <w:rPr>
          <w:rFonts w:ascii="Times New Roman" w:hAnsi="Times New Roman" w:cs="Times New Roman"/>
          <w:sz w:val="24"/>
          <w:szCs w:val="24"/>
        </w:rPr>
        <w:t>D</w:t>
      </w:r>
      <w:r w:rsidR="005377E5" w:rsidRPr="04F2B614">
        <w:rPr>
          <w:rFonts w:ascii="Times New Roman" w:hAnsi="Times New Roman" w:cs="Times New Roman"/>
          <w:sz w:val="24"/>
          <w:szCs w:val="24"/>
        </w:rPr>
        <w:t>AF Chief Information Officer</w:t>
      </w:r>
      <w:r w:rsidR="001843EE">
        <w:rPr>
          <w:rFonts w:ascii="Times New Roman" w:hAnsi="Times New Roman" w:cs="Times New Roman"/>
          <w:sz w:val="24"/>
          <w:szCs w:val="24"/>
        </w:rPr>
        <w:t xml:space="preserve"> (CIO)</w:t>
      </w:r>
      <w:r w:rsidR="00CB4A69" w:rsidRPr="04F2B614">
        <w:rPr>
          <w:rFonts w:ascii="Times New Roman" w:hAnsi="Times New Roman" w:cs="Times New Roman"/>
          <w:sz w:val="24"/>
          <w:szCs w:val="24"/>
        </w:rPr>
        <w:t>.</w:t>
      </w:r>
    </w:p>
    <w:p w14:paraId="63BE4B40" w14:textId="2360135B" w:rsidR="006C79E0" w:rsidRDefault="00BC75AF" w:rsidP="004B7DC6">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.3.</w:t>
      </w:r>
      <w:r w:rsidR="00E10636">
        <w:rPr>
          <w:rFonts w:ascii="Times New Roman" w:hAnsi="Times New Roman" w:cs="Times New Roman"/>
          <w:sz w:val="24"/>
          <w:szCs w:val="24"/>
        </w:rPr>
        <w:t>2</w:t>
      </w:r>
      <w:r w:rsidR="000C1272">
        <w:rPr>
          <w:rFonts w:ascii="Times New Roman" w:hAnsi="Times New Roman" w:cs="Times New Roman"/>
          <w:sz w:val="24"/>
          <w:szCs w:val="24"/>
        </w:rPr>
        <w:t xml:space="preserve">. </w:t>
      </w:r>
      <w:r w:rsidR="0052060C">
        <w:rPr>
          <w:rFonts w:ascii="Times New Roman" w:hAnsi="Times New Roman" w:cs="Times New Roman"/>
          <w:sz w:val="24"/>
          <w:szCs w:val="24"/>
        </w:rPr>
        <w:t xml:space="preserve">Issues </w:t>
      </w:r>
      <w:r w:rsidR="006C79E0" w:rsidRPr="005108C5">
        <w:rPr>
          <w:rFonts w:ascii="Times New Roman" w:hAnsi="Times New Roman" w:cs="Times New Roman"/>
          <w:sz w:val="24"/>
          <w:szCs w:val="24"/>
        </w:rPr>
        <w:t>authorization</w:t>
      </w:r>
      <w:r w:rsidR="00A91BE2" w:rsidRPr="005108C5">
        <w:rPr>
          <w:rFonts w:ascii="Times New Roman" w:hAnsi="Times New Roman" w:cs="Times New Roman"/>
          <w:sz w:val="24"/>
          <w:szCs w:val="24"/>
        </w:rPr>
        <w:t>s of syst</w:t>
      </w:r>
      <w:r w:rsidR="00671B4A">
        <w:rPr>
          <w:rFonts w:ascii="Times New Roman" w:hAnsi="Times New Roman" w:cs="Times New Roman"/>
          <w:sz w:val="24"/>
          <w:szCs w:val="24"/>
        </w:rPr>
        <w:t>ems based on overall risk level</w:t>
      </w:r>
      <w:r w:rsidR="008E5576">
        <w:rPr>
          <w:rFonts w:ascii="Times New Roman" w:hAnsi="Times New Roman" w:cs="Times New Roman"/>
          <w:sz w:val="24"/>
          <w:szCs w:val="24"/>
        </w:rPr>
        <w:t xml:space="preserve">, </w:t>
      </w:r>
      <w:r w:rsidR="00A67586">
        <w:rPr>
          <w:rFonts w:ascii="Times New Roman" w:hAnsi="Times New Roman" w:cs="Times New Roman"/>
          <w:sz w:val="24"/>
          <w:szCs w:val="24"/>
        </w:rPr>
        <w:t>except for</w:t>
      </w:r>
      <w:r w:rsidR="008E5576">
        <w:rPr>
          <w:rFonts w:ascii="Times New Roman" w:hAnsi="Times New Roman" w:cs="Times New Roman"/>
          <w:sz w:val="24"/>
          <w:szCs w:val="24"/>
        </w:rPr>
        <w:t xml:space="preserve"> systems</w:t>
      </w:r>
      <w:r w:rsidR="008E5576" w:rsidRPr="008E5576">
        <w:rPr>
          <w:rFonts w:ascii="Times New Roman" w:hAnsi="Times New Roman" w:cs="Times New Roman"/>
          <w:sz w:val="24"/>
          <w:szCs w:val="24"/>
        </w:rPr>
        <w:t xml:space="preserve"> with unmitigated “Very High” and “High” risk.</w:t>
      </w:r>
    </w:p>
    <w:p w14:paraId="4BB8A681" w14:textId="51EB4FAA" w:rsidR="578A7C88" w:rsidRDefault="3BB69BC2" w:rsidP="10E9C080">
      <w:pPr>
        <w:pStyle w:val="NoSpacing"/>
        <w:spacing w:after="120"/>
        <w:ind w:left="720"/>
        <w:rPr>
          <w:rFonts w:ascii="Times New Roman" w:hAnsi="Times New Roman" w:cs="Times New Roman"/>
          <w:sz w:val="24"/>
          <w:szCs w:val="24"/>
        </w:rPr>
      </w:pPr>
      <w:r w:rsidRPr="374FBD30">
        <w:rPr>
          <w:rFonts w:ascii="Times New Roman" w:hAnsi="Times New Roman" w:cs="Times New Roman"/>
          <w:sz w:val="24"/>
          <w:szCs w:val="24"/>
        </w:rPr>
        <w:t>6</w:t>
      </w:r>
      <w:r w:rsidR="215E59AB" w:rsidRPr="374FBD30">
        <w:rPr>
          <w:rFonts w:ascii="Times New Roman" w:hAnsi="Times New Roman" w:cs="Times New Roman"/>
          <w:sz w:val="24"/>
          <w:szCs w:val="24"/>
        </w:rPr>
        <w:t>.3.</w:t>
      </w:r>
      <w:r w:rsidR="634CC940" w:rsidRPr="374FBD30">
        <w:rPr>
          <w:rFonts w:ascii="Times New Roman" w:hAnsi="Times New Roman" w:cs="Times New Roman"/>
          <w:sz w:val="24"/>
          <w:szCs w:val="24"/>
        </w:rPr>
        <w:t>3</w:t>
      </w:r>
      <w:r w:rsidR="215E59AB" w:rsidRPr="374FBD30">
        <w:rPr>
          <w:rFonts w:ascii="Times New Roman" w:hAnsi="Times New Roman" w:cs="Times New Roman"/>
          <w:sz w:val="24"/>
          <w:szCs w:val="24"/>
        </w:rPr>
        <w:t xml:space="preserve">. </w:t>
      </w:r>
      <w:r w:rsidR="6BA93B17" w:rsidRPr="374FBD30">
        <w:rPr>
          <w:rFonts w:ascii="Times New Roman" w:hAnsi="Times New Roman" w:cs="Times New Roman"/>
          <w:sz w:val="24"/>
          <w:szCs w:val="24"/>
        </w:rPr>
        <w:t>If risk is determined to be unacceptable</w:t>
      </w:r>
      <w:r w:rsidR="11955076" w:rsidRPr="374FBD30">
        <w:rPr>
          <w:rFonts w:ascii="Times New Roman" w:hAnsi="Times New Roman" w:cs="Times New Roman"/>
          <w:sz w:val="24"/>
          <w:szCs w:val="24"/>
        </w:rPr>
        <w:t xml:space="preserve">, </w:t>
      </w:r>
      <w:r w:rsidR="6BA93B17" w:rsidRPr="374FBD30">
        <w:rPr>
          <w:rFonts w:ascii="Times New Roman" w:hAnsi="Times New Roman" w:cs="Times New Roman"/>
          <w:sz w:val="24"/>
          <w:szCs w:val="24"/>
        </w:rPr>
        <w:t xml:space="preserve">then the </w:t>
      </w:r>
      <w:r w:rsidR="00153A84">
        <w:rPr>
          <w:rFonts w:ascii="Times New Roman" w:hAnsi="Times New Roman" w:cs="Times New Roman"/>
          <w:sz w:val="24"/>
          <w:szCs w:val="24"/>
        </w:rPr>
        <w:t xml:space="preserve">Senior </w:t>
      </w:r>
      <w:r w:rsidR="6BA93B17" w:rsidRPr="374FBD30">
        <w:rPr>
          <w:rFonts w:ascii="Times New Roman" w:hAnsi="Times New Roman" w:cs="Times New Roman"/>
          <w:sz w:val="24"/>
          <w:szCs w:val="24"/>
        </w:rPr>
        <w:t xml:space="preserve">AO, in collaboration with all </w:t>
      </w:r>
      <w:r w:rsidR="4493D06F" w:rsidRPr="374FBD30">
        <w:rPr>
          <w:rFonts w:ascii="Times New Roman" w:hAnsi="Times New Roman" w:cs="Times New Roman"/>
          <w:sz w:val="24"/>
          <w:szCs w:val="24"/>
        </w:rPr>
        <w:t>system</w:t>
      </w:r>
      <w:r w:rsidR="6BA93B17" w:rsidRPr="374FBD30">
        <w:rPr>
          <w:rFonts w:ascii="Times New Roman" w:hAnsi="Times New Roman" w:cs="Times New Roman"/>
          <w:sz w:val="24"/>
          <w:szCs w:val="24"/>
        </w:rPr>
        <w:t xml:space="preserve"> stakeholders</w:t>
      </w:r>
      <w:r w:rsidR="50D8495D" w:rsidRPr="374FBD30">
        <w:rPr>
          <w:rFonts w:ascii="Times New Roman" w:hAnsi="Times New Roman" w:cs="Times New Roman"/>
          <w:sz w:val="24"/>
          <w:szCs w:val="24"/>
        </w:rPr>
        <w:t xml:space="preserve"> </w:t>
      </w:r>
      <w:r w:rsidR="403A846F" w:rsidRPr="374FBD30">
        <w:rPr>
          <w:rFonts w:ascii="Times New Roman" w:hAnsi="Times New Roman" w:cs="Times New Roman"/>
          <w:sz w:val="24"/>
          <w:szCs w:val="24"/>
        </w:rPr>
        <w:t>e.g.,</w:t>
      </w:r>
      <w:r w:rsidR="0757C265" w:rsidRPr="374FBD30">
        <w:rPr>
          <w:rFonts w:ascii="Times New Roman" w:hAnsi="Times New Roman" w:cs="Times New Roman"/>
          <w:sz w:val="24"/>
          <w:szCs w:val="24"/>
        </w:rPr>
        <w:t xml:space="preserve"> </w:t>
      </w:r>
      <w:r w:rsidR="087E00A9" w:rsidRPr="1705D05E">
        <w:rPr>
          <w:rFonts w:ascii="Times New Roman" w:hAnsi="Times New Roman" w:cs="Times New Roman"/>
          <w:sz w:val="24"/>
          <w:szCs w:val="24"/>
        </w:rPr>
        <w:t xml:space="preserve">DAF </w:t>
      </w:r>
      <w:r w:rsidR="087E00A9" w:rsidRPr="3828050C">
        <w:rPr>
          <w:rFonts w:ascii="Times New Roman" w:hAnsi="Times New Roman" w:cs="Times New Roman"/>
          <w:sz w:val="24"/>
          <w:szCs w:val="24"/>
        </w:rPr>
        <w:t>CIO</w:t>
      </w:r>
      <w:r w:rsidR="0757C265" w:rsidRPr="374FBD30">
        <w:rPr>
          <w:rFonts w:ascii="Times New Roman" w:hAnsi="Times New Roman" w:cs="Times New Roman"/>
          <w:sz w:val="24"/>
          <w:szCs w:val="24"/>
        </w:rPr>
        <w:t>, C</w:t>
      </w:r>
      <w:r w:rsidR="049D0373" w:rsidRPr="374FBD30">
        <w:rPr>
          <w:rFonts w:ascii="Times New Roman" w:hAnsi="Times New Roman" w:cs="Times New Roman"/>
          <w:sz w:val="24"/>
          <w:szCs w:val="24"/>
        </w:rPr>
        <w:t>hief Information Security Officer (CIS</w:t>
      </w:r>
      <w:r w:rsidR="7FC1D89B" w:rsidRPr="374FBD30">
        <w:rPr>
          <w:rFonts w:ascii="Times New Roman" w:hAnsi="Times New Roman" w:cs="Times New Roman"/>
          <w:sz w:val="24"/>
          <w:szCs w:val="24"/>
        </w:rPr>
        <w:t>O</w:t>
      </w:r>
      <w:r w:rsidR="049D0373" w:rsidRPr="374FBD30">
        <w:rPr>
          <w:rFonts w:ascii="Times New Roman" w:hAnsi="Times New Roman" w:cs="Times New Roman"/>
          <w:sz w:val="24"/>
          <w:szCs w:val="24"/>
        </w:rPr>
        <w:t xml:space="preserve">), </w:t>
      </w:r>
      <w:r w:rsidR="17BC078F" w:rsidRPr="374FBD30">
        <w:rPr>
          <w:rFonts w:ascii="Times New Roman" w:hAnsi="Times New Roman" w:cs="Times New Roman"/>
          <w:sz w:val="24"/>
          <w:szCs w:val="24"/>
        </w:rPr>
        <w:t>Information System Owner (</w:t>
      </w:r>
      <w:r w:rsidR="0757C265" w:rsidRPr="374FBD30">
        <w:rPr>
          <w:rFonts w:ascii="Times New Roman" w:hAnsi="Times New Roman" w:cs="Times New Roman"/>
          <w:sz w:val="24"/>
          <w:szCs w:val="24"/>
        </w:rPr>
        <w:t>ISO</w:t>
      </w:r>
      <w:r w:rsidR="17BC078F" w:rsidRPr="374FBD30">
        <w:rPr>
          <w:rFonts w:ascii="Times New Roman" w:hAnsi="Times New Roman" w:cs="Times New Roman"/>
          <w:sz w:val="24"/>
          <w:szCs w:val="24"/>
        </w:rPr>
        <w:t>)</w:t>
      </w:r>
      <w:r w:rsidR="0757C265" w:rsidRPr="374FBD30">
        <w:rPr>
          <w:rFonts w:ascii="Times New Roman" w:hAnsi="Times New Roman" w:cs="Times New Roman"/>
          <w:sz w:val="24"/>
          <w:szCs w:val="24"/>
        </w:rPr>
        <w:t xml:space="preserve">, </w:t>
      </w:r>
      <w:r w:rsidR="13502FDD" w:rsidRPr="374FBD30">
        <w:rPr>
          <w:rFonts w:ascii="Times New Roman" w:hAnsi="Times New Roman" w:cs="Times New Roman"/>
          <w:sz w:val="24"/>
          <w:szCs w:val="24"/>
        </w:rPr>
        <w:t>Major Command (</w:t>
      </w:r>
      <w:r w:rsidR="0757C265" w:rsidRPr="374FBD30">
        <w:rPr>
          <w:rFonts w:ascii="Times New Roman" w:hAnsi="Times New Roman" w:cs="Times New Roman"/>
          <w:sz w:val="24"/>
          <w:szCs w:val="24"/>
        </w:rPr>
        <w:t>MAJCOM</w:t>
      </w:r>
      <w:r w:rsidR="13502FDD" w:rsidRPr="374FBD30">
        <w:rPr>
          <w:rFonts w:ascii="Times New Roman" w:hAnsi="Times New Roman" w:cs="Times New Roman"/>
          <w:sz w:val="24"/>
          <w:szCs w:val="24"/>
        </w:rPr>
        <w:t>)</w:t>
      </w:r>
      <w:r w:rsidR="0757C265" w:rsidRPr="374FBD30">
        <w:rPr>
          <w:rFonts w:ascii="Times New Roman" w:hAnsi="Times New Roman" w:cs="Times New Roman"/>
          <w:sz w:val="24"/>
          <w:szCs w:val="24"/>
        </w:rPr>
        <w:t xml:space="preserve">, </w:t>
      </w:r>
      <w:r w:rsidR="001843EE">
        <w:rPr>
          <w:rFonts w:ascii="Times New Roman" w:hAnsi="Times New Roman" w:cs="Times New Roman"/>
          <w:sz w:val="24"/>
          <w:szCs w:val="24"/>
        </w:rPr>
        <w:t>PMs</w:t>
      </w:r>
      <w:r w:rsidR="6BA93B17" w:rsidRPr="374FBD30">
        <w:rPr>
          <w:rFonts w:ascii="Times New Roman" w:hAnsi="Times New Roman" w:cs="Times New Roman"/>
          <w:sz w:val="24"/>
          <w:szCs w:val="24"/>
        </w:rPr>
        <w:t>, will issue the authorization decision in the form of a DATO.</w:t>
      </w:r>
    </w:p>
    <w:p w14:paraId="0D2C2CD8" w14:textId="0C10745A" w:rsidR="004E2304" w:rsidRDefault="00341E8E" w:rsidP="63836422">
      <w:pPr>
        <w:pStyle w:val="NoSpacing"/>
        <w:spacing w:after="120"/>
        <w:rPr>
          <w:rFonts w:ascii="Times New Roman" w:hAnsi="Times New Roman" w:cs="Times New Roman"/>
          <w:sz w:val="24"/>
          <w:szCs w:val="24"/>
        </w:rPr>
      </w:pPr>
      <w:r w:rsidRPr="63836422">
        <w:rPr>
          <w:rFonts w:ascii="Times New Roman" w:hAnsi="Times New Roman" w:cs="Times New Roman"/>
          <w:sz w:val="24"/>
          <w:szCs w:val="24"/>
        </w:rPr>
        <w:t>6</w:t>
      </w:r>
      <w:r w:rsidR="000C1272" w:rsidRPr="63836422">
        <w:rPr>
          <w:rFonts w:ascii="Times New Roman" w:hAnsi="Times New Roman" w:cs="Times New Roman"/>
          <w:sz w:val="24"/>
          <w:szCs w:val="24"/>
        </w:rPr>
        <w:t xml:space="preserve">.4. </w:t>
      </w:r>
      <w:r w:rsidR="00C36D09" w:rsidRPr="63836422">
        <w:rPr>
          <w:rFonts w:ascii="Times New Roman" w:hAnsi="Times New Roman" w:cs="Times New Roman"/>
          <w:sz w:val="24"/>
          <w:szCs w:val="24"/>
        </w:rPr>
        <w:t>AODR</w:t>
      </w:r>
    </w:p>
    <w:p w14:paraId="72C11ECD" w14:textId="0C368210" w:rsidR="004E2304"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.4.1. </w:t>
      </w:r>
      <w:r w:rsidR="00D27BE9">
        <w:rPr>
          <w:rFonts w:ascii="Times New Roman" w:hAnsi="Times New Roman" w:cs="Times New Roman"/>
          <w:sz w:val="24"/>
          <w:szCs w:val="24"/>
        </w:rPr>
        <w:t>Appointed by an A</w:t>
      </w:r>
      <w:r w:rsidR="00B961AE">
        <w:rPr>
          <w:rFonts w:ascii="Times New Roman" w:hAnsi="Times New Roman" w:cs="Times New Roman"/>
          <w:sz w:val="24"/>
          <w:szCs w:val="24"/>
        </w:rPr>
        <w:t>O</w:t>
      </w:r>
      <w:r w:rsidR="00CB4A69">
        <w:rPr>
          <w:rFonts w:ascii="Times New Roman" w:hAnsi="Times New Roman" w:cs="Times New Roman"/>
          <w:sz w:val="24"/>
          <w:szCs w:val="24"/>
        </w:rPr>
        <w:t>.</w:t>
      </w:r>
    </w:p>
    <w:p w14:paraId="75C7917C" w14:textId="6E4C663A" w:rsidR="004E2304" w:rsidRPr="004E2304"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.4.2. </w:t>
      </w:r>
      <w:r w:rsidR="004E2304" w:rsidRPr="004E2304">
        <w:rPr>
          <w:rFonts w:ascii="Times New Roman" w:hAnsi="Times New Roman" w:cs="Times New Roman"/>
          <w:sz w:val="24"/>
          <w:szCs w:val="24"/>
        </w:rPr>
        <w:t>Performs all duties</w:t>
      </w:r>
      <w:r w:rsidR="00D27BE9">
        <w:rPr>
          <w:rFonts w:ascii="Times New Roman" w:hAnsi="Times New Roman" w:cs="Times New Roman"/>
          <w:sz w:val="24"/>
          <w:szCs w:val="24"/>
        </w:rPr>
        <w:t xml:space="preserve"> designated by the A</w:t>
      </w:r>
      <w:r w:rsidR="00B961AE">
        <w:rPr>
          <w:rFonts w:ascii="Times New Roman" w:hAnsi="Times New Roman" w:cs="Times New Roman"/>
          <w:sz w:val="24"/>
          <w:szCs w:val="24"/>
        </w:rPr>
        <w:t>O</w:t>
      </w:r>
      <w:r w:rsidR="00D27BE9">
        <w:rPr>
          <w:rFonts w:ascii="Times New Roman" w:hAnsi="Times New Roman" w:cs="Times New Roman"/>
          <w:sz w:val="24"/>
          <w:szCs w:val="24"/>
        </w:rPr>
        <w:t xml:space="preserve"> </w:t>
      </w:r>
      <w:r w:rsidR="001843EE">
        <w:rPr>
          <w:rFonts w:ascii="Times New Roman" w:hAnsi="Times New Roman" w:cs="Times New Roman"/>
          <w:sz w:val="24"/>
          <w:szCs w:val="24"/>
        </w:rPr>
        <w:t>except for</w:t>
      </w:r>
      <w:r w:rsidR="004E2304" w:rsidRPr="004E2304">
        <w:rPr>
          <w:rFonts w:ascii="Times New Roman" w:hAnsi="Times New Roman" w:cs="Times New Roman"/>
          <w:sz w:val="24"/>
          <w:szCs w:val="24"/>
        </w:rPr>
        <w:t xml:space="preserve"> risk acceptance</w:t>
      </w:r>
      <w:r w:rsidR="00CB4A69">
        <w:rPr>
          <w:rFonts w:ascii="Times New Roman" w:hAnsi="Times New Roman" w:cs="Times New Roman"/>
          <w:sz w:val="24"/>
          <w:szCs w:val="24"/>
        </w:rPr>
        <w:t>.</w:t>
      </w:r>
    </w:p>
    <w:p w14:paraId="04253B5C" w14:textId="25B0BD23" w:rsidR="0044786E" w:rsidRPr="00D64A28" w:rsidRDefault="00341E8E" w:rsidP="004B7DC6">
      <w:pPr>
        <w:pStyle w:val="NoSpacing"/>
        <w:spacing w:after="120"/>
        <w:rPr>
          <w:rFonts w:ascii="Times New Roman" w:hAnsi="Times New Roman" w:cs="Times New Roman"/>
          <w:sz w:val="24"/>
          <w:szCs w:val="24"/>
        </w:rPr>
      </w:pPr>
      <w:bookmarkStart w:id="1" w:name="_Toc219797338"/>
      <w:bookmarkStart w:id="2" w:name="_Toc235247119"/>
      <w:bookmarkEnd w:id="0"/>
      <w:r>
        <w:rPr>
          <w:rFonts w:ascii="Times New Roman" w:hAnsi="Times New Roman" w:cs="Times New Roman"/>
          <w:sz w:val="24"/>
          <w:szCs w:val="24"/>
        </w:rPr>
        <w:t>6</w:t>
      </w:r>
      <w:r w:rsidR="000C1272">
        <w:rPr>
          <w:rFonts w:ascii="Times New Roman" w:hAnsi="Times New Roman" w:cs="Times New Roman"/>
          <w:sz w:val="24"/>
          <w:szCs w:val="24"/>
        </w:rPr>
        <w:t xml:space="preserve">.5. </w:t>
      </w:r>
      <w:r w:rsidR="008B4665">
        <w:rPr>
          <w:rFonts w:ascii="Times New Roman" w:hAnsi="Times New Roman" w:cs="Times New Roman"/>
          <w:sz w:val="24"/>
          <w:szCs w:val="24"/>
        </w:rPr>
        <w:t>S</w:t>
      </w:r>
      <w:r w:rsidR="00B961AE">
        <w:rPr>
          <w:rFonts w:ascii="Times New Roman" w:hAnsi="Times New Roman" w:cs="Times New Roman"/>
          <w:sz w:val="24"/>
          <w:szCs w:val="24"/>
        </w:rPr>
        <w:t>CA</w:t>
      </w:r>
    </w:p>
    <w:p w14:paraId="2362EEE6" w14:textId="78CDE3DB" w:rsidR="001768B6"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.5.1.</w:t>
      </w:r>
      <w:r w:rsidR="001768B6">
        <w:rPr>
          <w:rFonts w:ascii="Times New Roman" w:hAnsi="Times New Roman" w:cs="Times New Roman"/>
          <w:sz w:val="24"/>
          <w:szCs w:val="24"/>
        </w:rPr>
        <w:t xml:space="preserve"> Appointed by </w:t>
      </w:r>
      <w:r w:rsidR="00E10D06" w:rsidRPr="00AF2999">
        <w:rPr>
          <w:rFonts w:ascii="Times New Roman" w:hAnsi="Times New Roman" w:cs="Times New Roman"/>
          <w:sz w:val="24"/>
          <w:szCs w:val="24"/>
        </w:rPr>
        <w:t>D</w:t>
      </w:r>
      <w:r w:rsidR="001768B6">
        <w:rPr>
          <w:rFonts w:ascii="Times New Roman" w:hAnsi="Times New Roman" w:cs="Times New Roman"/>
          <w:sz w:val="24"/>
          <w:szCs w:val="24"/>
        </w:rPr>
        <w:t>AF CISO</w:t>
      </w:r>
      <w:r w:rsidR="00CB4A69">
        <w:rPr>
          <w:rFonts w:ascii="Times New Roman" w:hAnsi="Times New Roman" w:cs="Times New Roman"/>
          <w:sz w:val="24"/>
          <w:szCs w:val="24"/>
        </w:rPr>
        <w:t>.</w:t>
      </w:r>
    </w:p>
    <w:p w14:paraId="2573A30E" w14:textId="132F6AEB" w:rsidR="00E51E10" w:rsidRDefault="001768B6" w:rsidP="004B7DC6">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 xml:space="preserve">6.5.2. </w:t>
      </w:r>
      <w:r w:rsidR="002D7F0E">
        <w:rPr>
          <w:rFonts w:ascii="Times New Roman" w:hAnsi="Times New Roman" w:cs="Times New Roman"/>
          <w:sz w:val="24"/>
          <w:szCs w:val="24"/>
        </w:rPr>
        <w:t>Makes risk recommendation to AO based on risk assessment</w:t>
      </w:r>
      <w:r w:rsidR="00EE4A2F">
        <w:rPr>
          <w:rFonts w:ascii="Times New Roman" w:hAnsi="Times New Roman" w:cs="Times New Roman"/>
          <w:sz w:val="24"/>
          <w:szCs w:val="24"/>
        </w:rPr>
        <w:t>.</w:t>
      </w:r>
    </w:p>
    <w:p w14:paraId="60431E16" w14:textId="16D7450F" w:rsidR="00A80294"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.5.</w:t>
      </w:r>
      <w:r w:rsidR="00ED3BDB" w:rsidRPr="00AF2999">
        <w:rPr>
          <w:rFonts w:ascii="Times New Roman" w:hAnsi="Times New Roman" w:cs="Times New Roman"/>
          <w:sz w:val="24"/>
          <w:szCs w:val="24"/>
        </w:rPr>
        <w:t>3.</w:t>
      </w:r>
      <w:r w:rsidR="000C1272" w:rsidRPr="00AF2999">
        <w:rPr>
          <w:rFonts w:ascii="Times New Roman" w:hAnsi="Times New Roman" w:cs="Times New Roman"/>
          <w:sz w:val="24"/>
          <w:szCs w:val="24"/>
        </w:rPr>
        <w:t xml:space="preserve"> </w:t>
      </w:r>
      <w:r w:rsidR="00A80294">
        <w:rPr>
          <w:rFonts w:ascii="Times New Roman" w:hAnsi="Times New Roman" w:cs="Times New Roman"/>
          <w:sz w:val="24"/>
          <w:szCs w:val="24"/>
        </w:rPr>
        <w:t>AFLCMC</w:t>
      </w:r>
      <w:r w:rsidR="00A80294" w:rsidRPr="00A514BA">
        <w:rPr>
          <w:rFonts w:ascii="Times New Roman" w:hAnsi="Times New Roman" w:cs="Times New Roman"/>
          <w:sz w:val="24"/>
          <w:szCs w:val="24"/>
        </w:rPr>
        <w:t>/EZA</w:t>
      </w:r>
      <w:r w:rsidR="000C1272">
        <w:rPr>
          <w:rFonts w:ascii="Times New Roman" w:hAnsi="Times New Roman" w:cs="Times New Roman"/>
          <w:sz w:val="24"/>
          <w:szCs w:val="24"/>
        </w:rPr>
        <w:t>S</w:t>
      </w:r>
      <w:r w:rsidR="00A80294">
        <w:rPr>
          <w:rFonts w:ascii="Times New Roman" w:hAnsi="Times New Roman" w:cs="Times New Roman"/>
          <w:sz w:val="24"/>
          <w:szCs w:val="24"/>
        </w:rPr>
        <w:t xml:space="preserve"> is the </w:t>
      </w:r>
      <w:r w:rsidR="008B4665">
        <w:rPr>
          <w:rFonts w:ascii="Times New Roman" w:hAnsi="Times New Roman" w:cs="Times New Roman"/>
          <w:sz w:val="24"/>
          <w:szCs w:val="24"/>
        </w:rPr>
        <w:t>S</w:t>
      </w:r>
      <w:r w:rsidR="00A80294">
        <w:rPr>
          <w:rFonts w:ascii="Times New Roman" w:hAnsi="Times New Roman" w:cs="Times New Roman"/>
          <w:sz w:val="24"/>
          <w:szCs w:val="24"/>
        </w:rPr>
        <w:t>CA for Aircraft</w:t>
      </w:r>
      <w:r w:rsidR="00CB4A69">
        <w:rPr>
          <w:rFonts w:ascii="Times New Roman" w:hAnsi="Times New Roman" w:cs="Times New Roman"/>
          <w:sz w:val="24"/>
          <w:szCs w:val="24"/>
        </w:rPr>
        <w:t>.</w:t>
      </w:r>
    </w:p>
    <w:p w14:paraId="09E60F35" w14:textId="0854B665" w:rsidR="004F678F" w:rsidRDefault="0EDA2DF6" w:rsidP="004B7DC6">
      <w:pPr>
        <w:pStyle w:val="NoSpacing"/>
        <w:spacing w:after="120"/>
        <w:ind w:firstLine="720"/>
        <w:rPr>
          <w:rFonts w:ascii="Times New Roman" w:hAnsi="Times New Roman" w:cs="Times New Roman"/>
          <w:sz w:val="24"/>
          <w:szCs w:val="24"/>
        </w:rPr>
      </w:pPr>
      <w:r w:rsidRPr="04F2B614">
        <w:rPr>
          <w:rFonts w:ascii="Times New Roman" w:hAnsi="Times New Roman" w:cs="Times New Roman"/>
          <w:sz w:val="24"/>
          <w:szCs w:val="24"/>
        </w:rPr>
        <w:t>6</w:t>
      </w:r>
      <w:r w:rsidR="37DA765B" w:rsidRPr="04F2B614">
        <w:rPr>
          <w:rFonts w:ascii="Times New Roman" w:hAnsi="Times New Roman" w:cs="Times New Roman"/>
          <w:sz w:val="24"/>
          <w:szCs w:val="24"/>
        </w:rPr>
        <w:t>.5.</w:t>
      </w:r>
      <w:r w:rsidR="34D9692C" w:rsidRPr="04F2B614">
        <w:rPr>
          <w:rFonts w:ascii="Times New Roman" w:hAnsi="Times New Roman" w:cs="Times New Roman"/>
          <w:sz w:val="24"/>
          <w:szCs w:val="24"/>
        </w:rPr>
        <w:t xml:space="preserve">4. </w:t>
      </w:r>
      <w:r w:rsidR="75A80951" w:rsidRPr="04F2B614">
        <w:rPr>
          <w:rFonts w:ascii="Times New Roman" w:hAnsi="Times New Roman" w:cs="Times New Roman"/>
          <w:sz w:val="24"/>
          <w:szCs w:val="24"/>
        </w:rPr>
        <w:t>AFLCMC/EB</w:t>
      </w:r>
      <w:r w:rsidR="4B6E179E" w:rsidRPr="04F2B614">
        <w:rPr>
          <w:rFonts w:ascii="Times New Roman" w:hAnsi="Times New Roman" w:cs="Times New Roman"/>
          <w:sz w:val="24"/>
          <w:szCs w:val="24"/>
        </w:rPr>
        <w:t>RS</w:t>
      </w:r>
      <w:r w:rsidR="75A80951" w:rsidRPr="04F2B614">
        <w:rPr>
          <w:rFonts w:ascii="Times New Roman" w:hAnsi="Times New Roman" w:cs="Times New Roman"/>
          <w:sz w:val="24"/>
          <w:szCs w:val="24"/>
        </w:rPr>
        <w:t xml:space="preserve"> is the </w:t>
      </w:r>
      <w:r w:rsidR="4C27CC57" w:rsidRPr="04F2B614">
        <w:rPr>
          <w:rFonts w:ascii="Times New Roman" w:hAnsi="Times New Roman" w:cs="Times New Roman"/>
          <w:sz w:val="24"/>
          <w:szCs w:val="24"/>
        </w:rPr>
        <w:t>S</w:t>
      </w:r>
      <w:r w:rsidR="75A80951" w:rsidRPr="04F2B614">
        <w:rPr>
          <w:rFonts w:ascii="Times New Roman" w:hAnsi="Times New Roman" w:cs="Times New Roman"/>
          <w:sz w:val="24"/>
          <w:szCs w:val="24"/>
        </w:rPr>
        <w:t>CA for</w:t>
      </w:r>
      <w:r w:rsidR="7929CDFE" w:rsidRPr="04F2B614">
        <w:rPr>
          <w:rFonts w:ascii="Times New Roman" w:hAnsi="Times New Roman" w:cs="Times New Roman"/>
          <w:sz w:val="24"/>
          <w:szCs w:val="24"/>
        </w:rPr>
        <w:t xml:space="preserve"> </w:t>
      </w:r>
      <w:r w:rsidR="4C27CC57" w:rsidRPr="04F2B614">
        <w:rPr>
          <w:rFonts w:ascii="Times New Roman" w:hAnsi="Times New Roman" w:cs="Times New Roman"/>
          <w:sz w:val="24"/>
          <w:szCs w:val="24"/>
        </w:rPr>
        <w:t>Weapons</w:t>
      </w:r>
      <w:r w:rsidR="4D650338" w:rsidRPr="04F2B614">
        <w:rPr>
          <w:rFonts w:ascii="Times New Roman" w:hAnsi="Times New Roman" w:cs="Times New Roman"/>
          <w:sz w:val="24"/>
          <w:szCs w:val="24"/>
        </w:rPr>
        <w:t>.</w:t>
      </w:r>
    </w:p>
    <w:p w14:paraId="59E2163B" w14:textId="34E5E987" w:rsidR="0048050F" w:rsidRPr="0069185C" w:rsidRDefault="00BF343F" w:rsidP="004B7DC6">
      <w:pPr>
        <w:pStyle w:val="NoSpacing"/>
        <w:spacing w:after="120"/>
        <w:ind w:firstLine="720"/>
        <w:rPr>
          <w:rFonts w:ascii="Times New Roman" w:hAnsi="Times New Roman" w:cs="Times New Roman"/>
          <w:sz w:val="24"/>
          <w:szCs w:val="24"/>
        </w:rPr>
      </w:pPr>
      <w:r w:rsidRPr="00B13AA6">
        <w:rPr>
          <w:rFonts w:ascii="Times New Roman" w:hAnsi="Times New Roman" w:cs="Times New Roman"/>
          <w:sz w:val="24"/>
          <w:szCs w:val="24"/>
        </w:rPr>
        <w:lastRenderedPageBreak/>
        <w:t>6.5.5. AFLCMC/EZC is the SCA for C2 and RCA.</w:t>
      </w:r>
    </w:p>
    <w:p w14:paraId="517BB531" w14:textId="4A99DC59" w:rsidR="006B11C4" w:rsidRDefault="00341E8E" w:rsidP="004B7DC6">
      <w:pPr>
        <w:pStyle w:val="NoSpacing"/>
        <w:spacing w:after="1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.6. </w:t>
      </w:r>
      <w:r w:rsidR="00C36D09">
        <w:rPr>
          <w:rFonts w:ascii="Times New Roman" w:hAnsi="Times New Roman" w:cs="Times New Roman"/>
          <w:sz w:val="24"/>
          <w:szCs w:val="24"/>
        </w:rPr>
        <w:t>SCAR</w:t>
      </w:r>
    </w:p>
    <w:p w14:paraId="11E2F7E3" w14:textId="233029D5" w:rsidR="006B11C4"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w:t>
      </w:r>
      <w:r w:rsidR="00866720">
        <w:rPr>
          <w:rFonts w:ascii="Times New Roman" w:hAnsi="Times New Roman" w:cs="Times New Roman"/>
          <w:sz w:val="24"/>
          <w:szCs w:val="24"/>
        </w:rPr>
        <w:t>6</w:t>
      </w:r>
      <w:r w:rsidR="000C1272">
        <w:rPr>
          <w:rFonts w:ascii="Times New Roman" w:hAnsi="Times New Roman" w:cs="Times New Roman"/>
          <w:sz w:val="24"/>
          <w:szCs w:val="24"/>
        </w:rPr>
        <w:t xml:space="preserve">.1. </w:t>
      </w:r>
      <w:r w:rsidR="0023267D">
        <w:rPr>
          <w:rFonts w:ascii="Times New Roman" w:hAnsi="Times New Roman" w:cs="Times New Roman"/>
          <w:sz w:val="24"/>
          <w:szCs w:val="24"/>
        </w:rPr>
        <w:t xml:space="preserve">Appointed by </w:t>
      </w:r>
      <w:r w:rsidR="001843EE">
        <w:rPr>
          <w:rFonts w:ascii="Times New Roman" w:hAnsi="Times New Roman" w:cs="Times New Roman"/>
          <w:sz w:val="24"/>
          <w:szCs w:val="24"/>
        </w:rPr>
        <w:t xml:space="preserve">an </w:t>
      </w:r>
      <w:r w:rsidR="008B4665">
        <w:rPr>
          <w:rFonts w:ascii="Times New Roman" w:hAnsi="Times New Roman" w:cs="Times New Roman"/>
          <w:sz w:val="24"/>
          <w:szCs w:val="24"/>
        </w:rPr>
        <w:t>S</w:t>
      </w:r>
      <w:r w:rsidR="009C4807">
        <w:rPr>
          <w:rFonts w:ascii="Times New Roman" w:hAnsi="Times New Roman" w:cs="Times New Roman"/>
          <w:sz w:val="24"/>
          <w:szCs w:val="24"/>
        </w:rPr>
        <w:t>CA</w:t>
      </w:r>
      <w:r w:rsidR="00240463">
        <w:rPr>
          <w:rFonts w:ascii="Times New Roman" w:hAnsi="Times New Roman" w:cs="Times New Roman"/>
          <w:sz w:val="24"/>
          <w:szCs w:val="24"/>
        </w:rPr>
        <w:t>.</w:t>
      </w:r>
    </w:p>
    <w:p w14:paraId="5D351859" w14:textId="089893A3" w:rsidR="003B57FE" w:rsidRDefault="003B57FE" w:rsidP="004E7DF9">
      <w:pPr>
        <w:pStyle w:val="NoSpacing"/>
        <w:spacing w:after="120"/>
        <w:ind w:left="720"/>
        <w:rPr>
          <w:rFonts w:ascii="Times New Roman" w:hAnsi="Times New Roman" w:cs="Times New Roman"/>
          <w:sz w:val="24"/>
          <w:szCs w:val="24"/>
        </w:rPr>
      </w:pPr>
      <w:r w:rsidRPr="04F2B614">
        <w:rPr>
          <w:rFonts w:ascii="Times New Roman" w:hAnsi="Times New Roman" w:cs="Times New Roman"/>
          <w:sz w:val="24"/>
          <w:szCs w:val="24"/>
        </w:rPr>
        <w:t>6.6.2.  Works with the PM, ISSM, ISSO, and RMF team to assess security controls for the security controls assessor.</w:t>
      </w:r>
      <w:r w:rsidR="11D07571" w:rsidRPr="04F2B614">
        <w:rPr>
          <w:rFonts w:ascii="Times New Roman" w:hAnsi="Times New Roman" w:cs="Times New Roman"/>
          <w:sz w:val="24"/>
          <w:szCs w:val="24"/>
        </w:rPr>
        <w:t xml:space="preserve">  R</w:t>
      </w:r>
      <w:r w:rsidR="11D07571" w:rsidRPr="04F2B614">
        <w:rPr>
          <w:rFonts w:ascii="Times New Roman" w:eastAsia="Times New Roman" w:hAnsi="Times New Roman" w:cs="Times New Roman"/>
          <w:sz w:val="24"/>
          <w:szCs w:val="24"/>
        </w:rPr>
        <w:t>esponsible for advising and assisting the Program Management Office to develop the RMF package to achieve authorization.  Reports to the SCA the level of risk associated with a system coming for authorization (IATT/ATO).</w:t>
      </w:r>
    </w:p>
    <w:p w14:paraId="4B4C8632" w14:textId="4D2A6817" w:rsidR="003864E9"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w:t>
      </w:r>
      <w:r w:rsidR="009A5589">
        <w:rPr>
          <w:rFonts w:ascii="Times New Roman" w:hAnsi="Times New Roman" w:cs="Times New Roman"/>
          <w:sz w:val="24"/>
          <w:szCs w:val="24"/>
        </w:rPr>
        <w:t>6</w:t>
      </w:r>
      <w:r w:rsidR="000C1272">
        <w:rPr>
          <w:rFonts w:ascii="Times New Roman" w:hAnsi="Times New Roman" w:cs="Times New Roman"/>
          <w:sz w:val="24"/>
          <w:szCs w:val="24"/>
        </w:rPr>
        <w:t>.</w:t>
      </w:r>
      <w:r w:rsidR="003B57FE">
        <w:rPr>
          <w:rFonts w:ascii="Times New Roman" w:hAnsi="Times New Roman" w:cs="Times New Roman"/>
          <w:sz w:val="24"/>
          <w:szCs w:val="24"/>
        </w:rPr>
        <w:t>3</w:t>
      </w:r>
      <w:r w:rsidR="000C1272">
        <w:rPr>
          <w:rFonts w:ascii="Times New Roman" w:hAnsi="Times New Roman" w:cs="Times New Roman"/>
          <w:sz w:val="24"/>
          <w:szCs w:val="24"/>
        </w:rPr>
        <w:t xml:space="preserve">. </w:t>
      </w:r>
      <w:r w:rsidR="00293771" w:rsidRPr="00293771">
        <w:rPr>
          <w:rFonts w:ascii="Times New Roman" w:hAnsi="Times New Roman" w:cs="Times New Roman"/>
          <w:sz w:val="24"/>
          <w:szCs w:val="24"/>
        </w:rPr>
        <w:t>Validates assessment results</w:t>
      </w:r>
      <w:r w:rsidR="003B57FE">
        <w:rPr>
          <w:rFonts w:ascii="Times New Roman" w:hAnsi="Times New Roman" w:cs="Times New Roman"/>
          <w:sz w:val="24"/>
          <w:szCs w:val="24"/>
        </w:rPr>
        <w:t>.</w:t>
      </w:r>
      <w:r w:rsidR="00293771" w:rsidRPr="00293771">
        <w:rPr>
          <w:rFonts w:ascii="Times New Roman" w:hAnsi="Times New Roman" w:cs="Times New Roman"/>
          <w:sz w:val="24"/>
          <w:szCs w:val="24"/>
        </w:rPr>
        <w:t xml:space="preserve"> </w:t>
      </w:r>
    </w:p>
    <w:p w14:paraId="51C517FC" w14:textId="67CE2316" w:rsidR="0044786E" w:rsidRPr="00F0756F" w:rsidRDefault="00341E8E" w:rsidP="004B7DC6">
      <w:pPr>
        <w:pStyle w:val="NoSpacing"/>
        <w:spacing w:after="120"/>
        <w:rPr>
          <w:rFonts w:ascii="Times New Roman" w:hAnsi="Times New Roman" w:cs="Times New Roman"/>
          <w:sz w:val="24"/>
          <w:szCs w:val="24"/>
        </w:rPr>
      </w:pPr>
      <w:r>
        <w:rPr>
          <w:rFonts w:ascii="Times New Roman" w:hAnsi="Times New Roman" w:cs="Times New Roman"/>
          <w:sz w:val="24"/>
          <w:szCs w:val="24"/>
        </w:rPr>
        <w:t>6</w:t>
      </w:r>
      <w:r w:rsidR="000C1272">
        <w:rPr>
          <w:rFonts w:ascii="Times New Roman" w:hAnsi="Times New Roman" w:cs="Times New Roman"/>
          <w:sz w:val="24"/>
          <w:szCs w:val="24"/>
        </w:rPr>
        <w:t xml:space="preserve">.7. </w:t>
      </w:r>
      <w:bookmarkEnd w:id="1"/>
      <w:bookmarkEnd w:id="2"/>
      <w:r w:rsidR="00D71B71">
        <w:rPr>
          <w:rFonts w:ascii="Times New Roman" w:hAnsi="Times New Roman" w:cs="Times New Roman"/>
          <w:sz w:val="24"/>
          <w:szCs w:val="24"/>
        </w:rPr>
        <w:t>PM</w:t>
      </w:r>
    </w:p>
    <w:p w14:paraId="11360700" w14:textId="6A24EDD6" w:rsidR="00E27C86" w:rsidRPr="00E27C86" w:rsidRDefault="00BC75AF" w:rsidP="004B7DC6">
      <w:pPr>
        <w:pStyle w:val="NoSpacing"/>
        <w:spacing w:after="120"/>
        <w:ind w:left="720"/>
        <w:rPr>
          <w:rFonts w:ascii="Times New Roman" w:hAnsi="Times New Roman" w:cs="Times New Roman"/>
          <w:sz w:val="24"/>
          <w:szCs w:val="24"/>
        </w:rPr>
      </w:pPr>
      <w:bookmarkStart w:id="3" w:name="_Toc219797341"/>
      <w:r w:rsidRPr="1ECFEB70">
        <w:rPr>
          <w:rFonts w:ascii="Times New Roman" w:hAnsi="Times New Roman" w:cs="Times New Roman"/>
          <w:sz w:val="24"/>
          <w:szCs w:val="24"/>
        </w:rPr>
        <w:t>6</w:t>
      </w:r>
      <w:r w:rsidR="009A5589" w:rsidRPr="1ECFEB70">
        <w:rPr>
          <w:rFonts w:ascii="Times New Roman" w:hAnsi="Times New Roman" w:cs="Times New Roman"/>
          <w:sz w:val="24"/>
          <w:szCs w:val="24"/>
        </w:rPr>
        <w:t xml:space="preserve">.7.1. </w:t>
      </w:r>
      <w:r w:rsidR="00A43D90" w:rsidRPr="1ECFEB70">
        <w:rPr>
          <w:rFonts w:ascii="Times New Roman" w:hAnsi="Times New Roman" w:cs="Times New Roman"/>
          <w:sz w:val="24"/>
          <w:szCs w:val="24"/>
        </w:rPr>
        <w:t xml:space="preserve">Responsible for system cybersecurity and for attaining authorizations. </w:t>
      </w:r>
      <w:r w:rsidR="0056600F" w:rsidRPr="1ECFEB70">
        <w:rPr>
          <w:rFonts w:ascii="Times New Roman" w:hAnsi="Times New Roman" w:cs="Times New Roman"/>
          <w:sz w:val="24"/>
          <w:szCs w:val="24"/>
        </w:rPr>
        <w:t xml:space="preserve"> </w:t>
      </w:r>
      <w:r w:rsidR="00E27C86" w:rsidRPr="1ECFEB70">
        <w:rPr>
          <w:rFonts w:ascii="Times New Roman" w:hAnsi="Times New Roman" w:cs="Times New Roman"/>
          <w:sz w:val="24"/>
          <w:szCs w:val="24"/>
        </w:rPr>
        <w:t>Ensure</w:t>
      </w:r>
      <w:r w:rsidR="0056600F" w:rsidRPr="1ECFEB70">
        <w:rPr>
          <w:rFonts w:ascii="Times New Roman" w:hAnsi="Times New Roman" w:cs="Times New Roman"/>
          <w:sz w:val="24"/>
          <w:szCs w:val="24"/>
        </w:rPr>
        <w:t>s</w:t>
      </w:r>
      <w:r w:rsidR="00E27C86" w:rsidRPr="1ECFEB70">
        <w:rPr>
          <w:rFonts w:ascii="Times New Roman" w:hAnsi="Times New Roman" w:cs="Times New Roman"/>
          <w:sz w:val="24"/>
          <w:szCs w:val="24"/>
        </w:rPr>
        <w:t xml:space="preserve"> the system has a current authorization</w:t>
      </w:r>
      <w:r w:rsidR="003D7A9D" w:rsidRPr="1ECFEB70">
        <w:rPr>
          <w:rFonts w:ascii="Times New Roman" w:hAnsi="Times New Roman" w:cs="Times New Roman"/>
          <w:sz w:val="24"/>
          <w:szCs w:val="24"/>
        </w:rPr>
        <w:t>.</w:t>
      </w:r>
    </w:p>
    <w:p w14:paraId="60B7466B" w14:textId="648D6DEC" w:rsidR="006C79E0" w:rsidRPr="00842F93" w:rsidRDefault="00BC75AF" w:rsidP="004B7DC6">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w:t>
      </w:r>
      <w:r w:rsidR="009A5589">
        <w:rPr>
          <w:rFonts w:ascii="Times New Roman" w:hAnsi="Times New Roman" w:cs="Times New Roman"/>
          <w:sz w:val="24"/>
          <w:szCs w:val="24"/>
        </w:rPr>
        <w:t xml:space="preserve">.7.2. </w:t>
      </w:r>
      <w:r w:rsidR="0044786E" w:rsidRPr="00842F93">
        <w:rPr>
          <w:rFonts w:ascii="Times New Roman" w:hAnsi="Times New Roman" w:cs="Times New Roman"/>
          <w:sz w:val="24"/>
          <w:szCs w:val="24"/>
        </w:rPr>
        <w:t>Develop</w:t>
      </w:r>
      <w:r w:rsidR="0056600F">
        <w:rPr>
          <w:rFonts w:ascii="Times New Roman" w:hAnsi="Times New Roman" w:cs="Times New Roman"/>
          <w:sz w:val="24"/>
          <w:szCs w:val="24"/>
        </w:rPr>
        <w:t>s</w:t>
      </w:r>
      <w:r w:rsidR="0044786E" w:rsidRPr="00842F93">
        <w:rPr>
          <w:rFonts w:ascii="Times New Roman" w:hAnsi="Times New Roman" w:cs="Times New Roman"/>
          <w:sz w:val="24"/>
          <w:szCs w:val="24"/>
        </w:rPr>
        <w:t xml:space="preserve"> </w:t>
      </w:r>
      <w:r w:rsidR="00AD6B82">
        <w:rPr>
          <w:rFonts w:ascii="Times New Roman" w:hAnsi="Times New Roman" w:cs="Times New Roman"/>
          <w:sz w:val="24"/>
          <w:szCs w:val="24"/>
        </w:rPr>
        <w:t>c</w:t>
      </w:r>
      <w:r w:rsidR="006C79E0" w:rsidRPr="00842F93">
        <w:rPr>
          <w:rFonts w:ascii="Times New Roman" w:hAnsi="Times New Roman" w:cs="Times New Roman"/>
          <w:sz w:val="24"/>
          <w:szCs w:val="24"/>
        </w:rPr>
        <w:t>yber</w:t>
      </w:r>
      <w:r w:rsidR="008B4665">
        <w:rPr>
          <w:rFonts w:ascii="Times New Roman" w:hAnsi="Times New Roman" w:cs="Times New Roman"/>
          <w:sz w:val="24"/>
          <w:szCs w:val="24"/>
        </w:rPr>
        <w:t>s</w:t>
      </w:r>
      <w:r w:rsidR="006C79E0" w:rsidRPr="00842F93">
        <w:rPr>
          <w:rFonts w:ascii="Times New Roman" w:hAnsi="Times New Roman" w:cs="Times New Roman"/>
          <w:sz w:val="24"/>
          <w:szCs w:val="24"/>
        </w:rPr>
        <w:t xml:space="preserve">ecurity </w:t>
      </w:r>
      <w:r w:rsidR="00AD6B82">
        <w:rPr>
          <w:rFonts w:ascii="Times New Roman" w:hAnsi="Times New Roman" w:cs="Times New Roman"/>
          <w:sz w:val="24"/>
          <w:szCs w:val="24"/>
        </w:rPr>
        <w:t xml:space="preserve">documents </w:t>
      </w:r>
      <w:r w:rsidR="007F1801">
        <w:rPr>
          <w:rFonts w:ascii="Times New Roman" w:hAnsi="Times New Roman" w:cs="Times New Roman"/>
          <w:sz w:val="24"/>
          <w:szCs w:val="24"/>
        </w:rPr>
        <w:t>in accordance with Attachment 1</w:t>
      </w:r>
      <w:r w:rsidR="00866720">
        <w:rPr>
          <w:rFonts w:ascii="Times New Roman" w:hAnsi="Times New Roman" w:cs="Times New Roman"/>
          <w:sz w:val="24"/>
          <w:szCs w:val="24"/>
        </w:rPr>
        <w:t>.</w:t>
      </w:r>
      <w:r w:rsidR="00E71589">
        <w:rPr>
          <w:rFonts w:ascii="Times New Roman" w:hAnsi="Times New Roman" w:cs="Times New Roman"/>
          <w:sz w:val="24"/>
          <w:szCs w:val="24"/>
        </w:rPr>
        <w:t xml:space="preserve"> </w:t>
      </w:r>
    </w:p>
    <w:p w14:paraId="72155248" w14:textId="2BBCD824" w:rsidR="005108C5" w:rsidRPr="00842F93" w:rsidRDefault="00BC75AF" w:rsidP="004B7DC6">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6</w:t>
      </w:r>
      <w:r w:rsidR="008E50A8" w:rsidRPr="008E50A8">
        <w:rPr>
          <w:rFonts w:ascii="Times New Roman" w:hAnsi="Times New Roman" w:cs="Times New Roman"/>
          <w:sz w:val="24"/>
          <w:szCs w:val="24"/>
        </w:rPr>
        <w:t>.7.</w:t>
      </w:r>
      <w:r w:rsidR="00791BF7">
        <w:rPr>
          <w:rFonts w:ascii="Times New Roman" w:hAnsi="Times New Roman" w:cs="Times New Roman"/>
          <w:sz w:val="24"/>
          <w:szCs w:val="24"/>
        </w:rPr>
        <w:t>3</w:t>
      </w:r>
      <w:r w:rsidR="008E50A8" w:rsidRPr="008E50A8">
        <w:rPr>
          <w:rFonts w:ascii="Times New Roman" w:hAnsi="Times New Roman" w:cs="Times New Roman"/>
          <w:sz w:val="24"/>
          <w:szCs w:val="24"/>
        </w:rPr>
        <w:t xml:space="preserve">. </w:t>
      </w:r>
      <w:r w:rsidR="005108C5" w:rsidRPr="00842F93">
        <w:rPr>
          <w:rFonts w:ascii="Times New Roman" w:hAnsi="Times New Roman" w:cs="Times New Roman"/>
          <w:sz w:val="24"/>
          <w:szCs w:val="24"/>
        </w:rPr>
        <w:t>Ensure</w:t>
      </w:r>
      <w:r w:rsidR="0056600F">
        <w:rPr>
          <w:rFonts w:ascii="Times New Roman" w:hAnsi="Times New Roman" w:cs="Times New Roman"/>
          <w:sz w:val="24"/>
          <w:szCs w:val="24"/>
        </w:rPr>
        <w:t>s</w:t>
      </w:r>
      <w:r w:rsidR="005108C5" w:rsidRPr="00842F93">
        <w:rPr>
          <w:rFonts w:ascii="Times New Roman" w:hAnsi="Times New Roman" w:cs="Times New Roman"/>
          <w:sz w:val="24"/>
          <w:szCs w:val="24"/>
        </w:rPr>
        <w:t xml:space="preserve"> </w:t>
      </w:r>
      <w:r w:rsidR="00E12C79">
        <w:rPr>
          <w:rFonts w:ascii="Times New Roman" w:hAnsi="Times New Roman" w:cs="Times New Roman"/>
          <w:sz w:val="24"/>
          <w:szCs w:val="24"/>
        </w:rPr>
        <w:t>r</w:t>
      </w:r>
      <w:r w:rsidR="005108C5" w:rsidRPr="00842F93">
        <w:rPr>
          <w:rFonts w:ascii="Times New Roman" w:hAnsi="Times New Roman" w:cs="Times New Roman"/>
          <w:sz w:val="24"/>
          <w:szCs w:val="24"/>
        </w:rPr>
        <w:t xml:space="preserve">isk </w:t>
      </w:r>
      <w:r w:rsidR="00CE7735">
        <w:rPr>
          <w:rFonts w:ascii="Times New Roman" w:hAnsi="Times New Roman" w:cs="Times New Roman"/>
          <w:sz w:val="24"/>
          <w:szCs w:val="24"/>
        </w:rPr>
        <w:t xml:space="preserve">assessment results and associated </w:t>
      </w:r>
      <w:r w:rsidR="00E12C79">
        <w:rPr>
          <w:rFonts w:ascii="Times New Roman" w:hAnsi="Times New Roman" w:cs="Times New Roman"/>
          <w:sz w:val="24"/>
          <w:szCs w:val="24"/>
        </w:rPr>
        <w:t>m</w:t>
      </w:r>
      <w:r w:rsidR="005108C5" w:rsidRPr="00842F93">
        <w:rPr>
          <w:rFonts w:ascii="Times New Roman" w:hAnsi="Times New Roman" w:cs="Times New Roman"/>
          <w:sz w:val="24"/>
          <w:szCs w:val="24"/>
        </w:rPr>
        <w:t>itigations are coordinated across appropriate levels of the program</w:t>
      </w:r>
      <w:r w:rsidR="00781CAA">
        <w:rPr>
          <w:rFonts w:ascii="Times New Roman" w:hAnsi="Times New Roman" w:cs="Times New Roman"/>
          <w:sz w:val="24"/>
          <w:szCs w:val="24"/>
        </w:rPr>
        <w:t xml:space="preserve"> and with the program’s </w:t>
      </w:r>
      <w:r w:rsidR="001B1389">
        <w:rPr>
          <w:rFonts w:ascii="Times New Roman" w:hAnsi="Times New Roman" w:cs="Times New Roman"/>
          <w:sz w:val="24"/>
          <w:szCs w:val="24"/>
        </w:rPr>
        <w:t>stakeholders (e</w:t>
      </w:r>
      <w:r w:rsidR="007F4069">
        <w:rPr>
          <w:rFonts w:ascii="Times New Roman" w:hAnsi="Times New Roman" w:cs="Times New Roman"/>
          <w:sz w:val="24"/>
          <w:szCs w:val="24"/>
        </w:rPr>
        <w:t>.</w:t>
      </w:r>
      <w:r w:rsidR="001B1389">
        <w:rPr>
          <w:rFonts w:ascii="Times New Roman" w:hAnsi="Times New Roman" w:cs="Times New Roman"/>
          <w:sz w:val="24"/>
          <w:szCs w:val="24"/>
        </w:rPr>
        <w:t xml:space="preserve">g. </w:t>
      </w:r>
      <w:r w:rsidR="00781CAA">
        <w:rPr>
          <w:rFonts w:ascii="Times New Roman" w:hAnsi="Times New Roman" w:cs="Times New Roman"/>
          <w:sz w:val="24"/>
          <w:szCs w:val="24"/>
        </w:rPr>
        <w:t>MAJCOM</w:t>
      </w:r>
      <w:r w:rsidR="001B1389">
        <w:rPr>
          <w:rFonts w:ascii="Times New Roman" w:hAnsi="Times New Roman" w:cs="Times New Roman"/>
          <w:sz w:val="24"/>
          <w:szCs w:val="24"/>
        </w:rPr>
        <w:t>, System Owners, etc.)</w:t>
      </w:r>
      <w:r w:rsidR="00835010">
        <w:rPr>
          <w:rFonts w:ascii="Times New Roman" w:hAnsi="Times New Roman" w:cs="Times New Roman"/>
          <w:sz w:val="24"/>
          <w:szCs w:val="24"/>
        </w:rPr>
        <w:t>.</w:t>
      </w:r>
    </w:p>
    <w:bookmarkEnd w:id="3"/>
    <w:p w14:paraId="37028513" w14:textId="63408C61" w:rsidR="00272140" w:rsidRPr="001C4E76" w:rsidRDefault="00BC75AF">
      <w:pPr>
        <w:pStyle w:val="NoSpacing"/>
        <w:spacing w:after="120"/>
        <w:ind w:left="720"/>
        <w:rPr>
          <w:rFonts w:ascii="Times New Roman" w:hAnsi="Times New Roman" w:cs="Times New Roman"/>
          <w:sz w:val="24"/>
          <w:szCs w:val="24"/>
        </w:rPr>
      </w:pPr>
      <w:r w:rsidRPr="04F2B614">
        <w:rPr>
          <w:rFonts w:ascii="Times New Roman" w:hAnsi="Times New Roman" w:cs="Times New Roman"/>
          <w:sz w:val="24"/>
          <w:szCs w:val="24"/>
        </w:rPr>
        <w:t>6</w:t>
      </w:r>
      <w:r w:rsidR="008E50A8" w:rsidRPr="04F2B614">
        <w:rPr>
          <w:rFonts w:ascii="Times New Roman" w:hAnsi="Times New Roman" w:cs="Times New Roman"/>
          <w:sz w:val="24"/>
          <w:szCs w:val="24"/>
        </w:rPr>
        <w:t>.</w:t>
      </w:r>
      <w:r w:rsidR="00866720" w:rsidRPr="04F2B614">
        <w:rPr>
          <w:rFonts w:ascii="Times New Roman" w:hAnsi="Times New Roman" w:cs="Times New Roman"/>
          <w:sz w:val="24"/>
          <w:szCs w:val="24"/>
        </w:rPr>
        <w:t>7.</w:t>
      </w:r>
      <w:r w:rsidR="00791BF7" w:rsidRPr="04F2B614">
        <w:rPr>
          <w:rFonts w:ascii="Times New Roman" w:hAnsi="Times New Roman" w:cs="Times New Roman"/>
          <w:sz w:val="24"/>
          <w:szCs w:val="24"/>
        </w:rPr>
        <w:t>4</w:t>
      </w:r>
      <w:r w:rsidR="00866720" w:rsidRPr="04F2B614">
        <w:rPr>
          <w:rFonts w:ascii="Times New Roman" w:hAnsi="Times New Roman" w:cs="Times New Roman"/>
          <w:sz w:val="24"/>
          <w:szCs w:val="24"/>
        </w:rPr>
        <w:t xml:space="preserve">. </w:t>
      </w:r>
      <w:r w:rsidR="003F2066" w:rsidRPr="04F2B614">
        <w:rPr>
          <w:rFonts w:ascii="Times New Roman" w:hAnsi="Times New Roman" w:cs="Times New Roman"/>
          <w:sz w:val="24"/>
          <w:szCs w:val="24"/>
        </w:rPr>
        <w:t>Ensure</w:t>
      </w:r>
      <w:r w:rsidR="0056600F" w:rsidRPr="04F2B614">
        <w:rPr>
          <w:rFonts w:ascii="Times New Roman" w:hAnsi="Times New Roman" w:cs="Times New Roman"/>
          <w:sz w:val="24"/>
          <w:szCs w:val="24"/>
        </w:rPr>
        <w:t>s</w:t>
      </w:r>
      <w:r w:rsidR="003F2066" w:rsidRPr="04F2B614">
        <w:rPr>
          <w:rFonts w:ascii="Times New Roman" w:hAnsi="Times New Roman" w:cs="Times New Roman"/>
          <w:sz w:val="24"/>
          <w:szCs w:val="24"/>
        </w:rPr>
        <w:t xml:space="preserve"> </w:t>
      </w:r>
      <w:r w:rsidR="60270B9C" w:rsidRPr="04F2B614">
        <w:rPr>
          <w:rFonts w:ascii="Times New Roman" w:hAnsi="Times New Roman" w:cs="Times New Roman"/>
          <w:sz w:val="24"/>
          <w:szCs w:val="24"/>
        </w:rPr>
        <w:t xml:space="preserve">assigned </w:t>
      </w:r>
      <w:r w:rsidR="003F2066" w:rsidRPr="04F2B614">
        <w:rPr>
          <w:rFonts w:ascii="Times New Roman" w:hAnsi="Times New Roman" w:cs="Times New Roman"/>
          <w:sz w:val="24"/>
          <w:szCs w:val="24"/>
        </w:rPr>
        <w:t xml:space="preserve">personnel </w:t>
      </w:r>
      <w:r w:rsidR="00272140" w:rsidRPr="04F2B614">
        <w:rPr>
          <w:rFonts w:ascii="Times New Roman" w:hAnsi="Times New Roman" w:cs="Times New Roman"/>
          <w:sz w:val="24"/>
          <w:szCs w:val="24"/>
        </w:rPr>
        <w:t xml:space="preserve">are </w:t>
      </w:r>
      <w:r w:rsidR="75307742" w:rsidRPr="04F2B614">
        <w:rPr>
          <w:rFonts w:ascii="Times New Roman" w:hAnsi="Times New Roman" w:cs="Times New Roman"/>
          <w:sz w:val="24"/>
          <w:szCs w:val="24"/>
        </w:rPr>
        <w:t xml:space="preserve">DoDI-8140 qualified; </w:t>
      </w:r>
      <w:r w:rsidR="00532087" w:rsidRPr="04F2B614">
        <w:rPr>
          <w:rFonts w:ascii="Times New Roman" w:hAnsi="Times New Roman" w:cs="Times New Roman"/>
          <w:sz w:val="24"/>
          <w:szCs w:val="24"/>
        </w:rPr>
        <w:t xml:space="preserve">appointed </w:t>
      </w:r>
      <w:r w:rsidR="006A568E" w:rsidRPr="04F2B614">
        <w:rPr>
          <w:rFonts w:ascii="Times New Roman" w:hAnsi="Times New Roman" w:cs="Times New Roman"/>
          <w:sz w:val="24"/>
          <w:szCs w:val="24"/>
        </w:rPr>
        <w:t xml:space="preserve">in writing </w:t>
      </w:r>
      <w:r w:rsidR="00272140" w:rsidRPr="04F2B614">
        <w:rPr>
          <w:rFonts w:ascii="Times New Roman" w:hAnsi="Times New Roman" w:cs="Times New Roman"/>
          <w:sz w:val="24"/>
          <w:szCs w:val="24"/>
        </w:rPr>
        <w:t>for the ISSM, ISSO</w:t>
      </w:r>
      <w:r w:rsidR="3F5659D8" w:rsidRPr="04F2B614">
        <w:rPr>
          <w:rFonts w:ascii="Times New Roman" w:hAnsi="Times New Roman" w:cs="Times New Roman"/>
          <w:sz w:val="24"/>
          <w:szCs w:val="24"/>
        </w:rPr>
        <w:t>,</w:t>
      </w:r>
      <w:r w:rsidR="00272140" w:rsidRPr="04F2B614">
        <w:rPr>
          <w:rFonts w:ascii="Times New Roman" w:hAnsi="Times New Roman" w:cs="Times New Roman"/>
          <w:sz w:val="24"/>
          <w:szCs w:val="24"/>
        </w:rPr>
        <w:t xml:space="preserve"> and Information System Security Engineering (ISSE) </w:t>
      </w:r>
      <w:r w:rsidR="003F2066" w:rsidRPr="04F2B614">
        <w:rPr>
          <w:rFonts w:ascii="Times New Roman" w:hAnsi="Times New Roman" w:cs="Times New Roman"/>
          <w:sz w:val="24"/>
          <w:szCs w:val="24"/>
        </w:rPr>
        <w:t>functions</w:t>
      </w:r>
      <w:r w:rsidR="00B255BD" w:rsidRPr="04F2B614">
        <w:rPr>
          <w:rFonts w:ascii="Times New Roman" w:hAnsi="Times New Roman" w:cs="Times New Roman"/>
          <w:sz w:val="24"/>
          <w:szCs w:val="24"/>
        </w:rPr>
        <w:t xml:space="preserve"> as required</w:t>
      </w:r>
      <w:r w:rsidR="003F2066" w:rsidRPr="04F2B614">
        <w:rPr>
          <w:rFonts w:ascii="Times New Roman" w:hAnsi="Times New Roman" w:cs="Times New Roman"/>
          <w:sz w:val="24"/>
          <w:szCs w:val="24"/>
        </w:rPr>
        <w:t>.</w:t>
      </w:r>
    </w:p>
    <w:p w14:paraId="55C172DB" w14:textId="64ECEF5B"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 xml:space="preserve">6.7.5.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address</w:t>
      </w:r>
      <w:r w:rsidR="00793ED7" w:rsidRPr="00B13AA6">
        <w:rPr>
          <w:rFonts w:ascii="Times New Roman" w:hAnsi="Times New Roman" w:cs="Times New Roman"/>
          <w:sz w:val="24"/>
          <w:szCs w:val="24"/>
        </w:rPr>
        <w:t>ing</w:t>
      </w:r>
      <w:r w:rsidRPr="00B13AA6">
        <w:rPr>
          <w:rFonts w:ascii="Times New Roman" w:hAnsi="Times New Roman" w:cs="Times New Roman"/>
          <w:sz w:val="24"/>
          <w:szCs w:val="24"/>
        </w:rPr>
        <w:t xml:space="preserve"> how cybersecurity will evolve as technology and threats advance through a program’s lifecycle. </w:t>
      </w:r>
    </w:p>
    <w:p w14:paraId="7960140C" w14:textId="123D2F00"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 xml:space="preserve">6.7.6.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mitigat</w:t>
      </w:r>
      <w:r w:rsidR="00793ED7" w:rsidRPr="00B13AA6">
        <w:rPr>
          <w:rFonts w:ascii="Times New Roman" w:hAnsi="Times New Roman" w:cs="Times New Roman"/>
          <w:sz w:val="24"/>
          <w:szCs w:val="24"/>
        </w:rPr>
        <w:t>ing</w:t>
      </w:r>
      <w:r w:rsidRPr="00B13AA6">
        <w:rPr>
          <w:rFonts w:ascii="Times New Roman" w:hAnsi="Times New Roman" w:cs="Times New Roman"/>
          <w:sz w:val="24"/>
          <w:szCs w:val="24"/>
        </w:rPr>
        <w:t xml:space="preserve"> cyber vulnerabilities to protect operational effectiveness of the system (i.e., system functions, mission execution, system performance, and system resilience) and system program information that adversaries might use to develop attacks against the system functions. </w:t>
      </w:r>
    </w:p>
    <w:p w14:paraId="75EDFE0D" w14:textId="3E5640CD"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 xml:space="preserve">6.7.7.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reinforc</w:t>
      </w:r>
      <w:r w:rsidR="00793ED7" w:rsidRPr="00B13AA6">
        <w:rPr>
          <w:rFonts w:ascii="Times New Roman" w:hAnsi="Times New Roman" w:cs="Times New Roman"/>
          <w:sz w:val="24"/>
          <w:szCs w:val="24"/>
        </w:rPr>
        <w:t>ing</w:t>
      </w:r>
      <w:r w:rsidRPr="00B13AA6">
        <w:rPr>
          <w:rFonts w:ascii="Times New Roman" w:hAnsi="Times New Roman" w:cs="Times New Roman"/>
          <w:sz w:val="24"/>
          <w:szCs w:val="24"/>
        </w:rPr>
        <w:t xml:space="preserve"> cybersecurity against known and anticipated threats—identified during the preliminary stages of development and potential future vulnerabilities—identified through threat monitoring and mitigated by designing systems to rapidly address cyber risks by using modular open systems architectures. </w:t>
      </w:r>
    </w:p>
    <w:p w14:paraId="463835EE" w14:textId="2F208E92"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 xml:space="preserve">6.7.8.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deploy</w:t>
      </w:r>
      <w:r w:rsidR="00793ED7" w:rsidRPr="00B13AA6">
        <w:rPr>
          <w:rFonts w:ascii="Times New Roman" w:hAnsi="Times New Roman" w:cs="Times New Roman"/>
          <w:sz w:val="24"/>
          <w:szCs w:val="24"/>
        </w:rPr>
        <w:t>ing</w:t>
      </w:r>
      <w:r w:rsidRPr="00B13AA6">
        <w:rPr>
          <w:rFonts w:ascii="Times New Roman" w:hAnsi="Times New Roman" w:cs="Times New Roman"/>
          <w:sz w:val="24"/>
          <w:szCs w:val="24"/>
        </w:rPr>
        <w:t xml:space="preserve"> cybersecurity risk analyses and controls mapping early in the system development to prevent loss of programmatic and operational hardware, software, and data throughout the remainder of the lifecycle.  </w:t>
      </w:r>
    </w:p>
    <w:p w14:paraId="7579B304" w14:textId="0E00D0F7"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 xml:space="preserve">6.7.9.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w:t>
      </w:r>
      <w:r w:rsidR="00793ED7" w:rsidRPr="00B13AA6">
        <w:rPr>
          <w:rFonts w:ascii="Times New Roman" w:hAnsi="Times New Roman" w:cs="Times New Roman"/>
          <w:sz w:val="24"/>
          <w:szCs w:val="24"/>
        </w:rPr>
        <w:t>using</w:t>
      </w:r>
      <w:r w:rsidRPr="00B13AA6">
        <w:rPr>
          <w:rFonts w:ascii="Times New Roman" w:hAnsi="Times New Roman" w:cs="Times New Roman"/>
          <w:sz w:val="24"/>
          <w:szCs w:val="24"/>
        </w:rPr>
        <w:t xml:space="preserve"> cyber threat information produced by the Intelligence Community (IC) in development of their cybersecurity strategy and assessment of risk. IC Products include threat modules, </w:t>
      </w:r>
      <w:r w:rsidR="00B03945">
        <w:rPr>
          <w:rFonts w:ascii="Times New Roman" w:hAnsi="Times New Roman" w:cs="Times New Roman"/>
          <w:sz w:val="24"/>
          <w:szCs w:val="24"/>
        </w:rPr>
        <w:t>Threat Reference Elements</w:t>
      </w:r>
      <w:r w:rsidRPr="00B13AA6">
        <w:rPr>
          <w:rFonts w:ascii="Times New Roman" w:hAnsi="Times New Roman" w:cs="Times New Roman"/>
          <w:sz w:val="24"/>
          <w:szCs w:val="24"/>
        </w:rPr>
        <w:t>, &amp; technology risk assessments. </w:t>
      </w:r>
    </w:p>
    <w:p w14:paraId="58D58C33" w14:textId="287B4BA8"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lastRenderedPageBreak/>
        <w:t xml:space="preserve">6.7.10.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review</w:t>
      </w:r>
      <w:r w:rsidR="00793ED7" w:rsidRPr="00B13AA6">
        <w:rPr>
          <w:rFonts w:ascii="Times New Roman" w:hAnsi="Times New Roman" w:cs="Times New Roman"/>
          <w:sz w:val="24"/>
          <w:szCs w:val="24"/>
        </w:rPr>
        <w:t>ing</w:t>
      </w:r>
      <w:r w:rsidRPr="00B13AA6">
        <w:rPr>
          <w:rFonts w:ascii="Times New Roman" w:hAnsi="Times New Roman" w:cs="Times New Roman"/>
          <w:sz w:val="24"/>
          <w:szCs w:val="24"/>
        </w:rPr>
        <w:t xml:space="preserve"> threat assessment by intelligence community 12 months before </w:t>
      </w:r>
      <w:r w:rsidR="00F90E48" w:rsidRPr="00B13AA6">
        <w:rPr>
          <w:rFonts w:ascii="Times New Roman" w:hAnsi="Times New Roman" w:cs="Times New Roman"/>
          <w:sz w:val="24"/>
          <w:szCs w:val="24"/>
        </w:rPr>
        <w:t>Authorization Termination Date</w:t>
      </w:r>
      <w:r w:rsidR="00B03945">
        <w:rPr>
          <w:rFonts w:ascii="Times New Roman" w:hAnsi="Times New Roman" w:cs="Times New Roman"/>
          <w:sz w:val="24"/>
          <w:szCs w:val="24"/>
        </w:rPr>
        <w:t>.</w:t>
      </w:r>
      <w:r w:rsidR="00F90E48" w:rsidRPr="00B13AA6">
        <w:rPr>
          <w:rFonts w:ascii="Times New Roman" w:hAnsi="Times New Roman" w:cs="Times New Roman"/>
          <w:sz w:val="24"/>
          <w:szCs w:val="24"/>
        </w:rPr>
        <w:t xml:space="preserve"> </w:t>
      </w:r>
      <w:r w:rsidRPr="00B13AA6">
        <w:rPr>
          <w:rFonts w:ascii="Times New Roman" w:hAnsi="Times New Roman" w:cs="Times New Roman"/>
          <w:sz w:val="24"/>
          <w:szCs w:val="24"/>
        </w:rPr>
        <w:t xml:space="preserve"> A</w:t>
      </w:r>
      <w:r w:rsidR="00F90E48" w:rsidRPr="00B13AA6">
        <w:rPr>
          <w:rFonts w:ascii="Times New Roman" w:hAnsi="Times New Roman" w:cs="Times New Roman"/>
          <w:sz w:val="24"/>
          <w:szCs w:val="24"/>
        </w:rPr>
        <w:t>uthorization</w:t>
      </w:r>
      <w:r w:rsidRPr="00B13AA6">
        <w:rPr>
          <w:rFonts w:ascii="Times New Roman" w:hAnsi="Times New Roman" w:cs="Times New Roman"/>
          <w:sz w:val="24"/>
          <w:szCs w:val="24"/>
        </w:rPr>
        <w:t>s must be updated at least every 3 years. </w:t>
      </w:r>
    </w:p>
    <w:p w14:paraId="13706229" w14:textId="286EAD24"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6.7.11. Responsible</w:t>
      </w:r>
      <w:r w:rsidR="00793ED7" w:rsidRPr="00B13AA6">
        <w:rPr>
          <w:rFonts w:ascii="Times New Roman" w:hAnsi="Times New Roman" w:cs="Times New Roman"/>
          <w:sz w:val="24"/>
          <w:szCs w:val="24"/>
        </w:rPr>
        <w:t xml:space="preserve"> for</w:t>
      </w:r>
      <w:r w:rsidRPr="00B13AA6">
        <w:rPr>
          <w:rFonts w:ascii="Times New Roman" w:hAnsi="Times New Roman" w:cs="Times New Roman"/>
          <w:sz w:val="24"/>
          <w:szCs w:val="24"/>
        </w:rPr>
        <w:t xml:space="preserve"> maintain</w:t>
      </w:r>
      <w:r w:rsidR="00793ED7" w:rsidRPr="00B13AA6">
        <w:rPr>
          <w:rFonts w:ascii="Times New Roman" w:hAnsi="Times New Roman" w:cs="Times New Roman"/>
          <w:sz w:val="24"/>
          <w:szCs w:val="24"/>
        </w:rPr>
        <w:t>ing</w:t>
      </w:r>
      <w:r w:rsidRPr="00B13AA6">
        <w:rPr>
          <w:rFonts w:ascii="Times New Roman" w:hAnsi="Times New Roman" w:cs="Times New Roman"/>
          <w:sz w:val="24"/>
          <w:szCs w:val="24"/>
        </w:rPr>
        <w:t xml:space="preserve"> awareness of threat actor activities that could impact the platform, enterprise, or mission by dedicating resources and personnel to continually assess and mitigate a program’s cyber risk. </w:t>
      </w:r>
    </w:p>
    <w:p w14:paraId="59728C5F" w14:textId="4E8595DF" w:rsidR="00697DA5" w:rsidRPr="00B13AA6" w:rsidRDefault="00697DA5" w:rsidP="00B13AA6">
      <w:pPr>
        <w:pStyle w:val="NoSpacing"/>
        <w:spacing w:after="120"/>
        <w:ind w:left="720"/>
        <w:rPr>
          <w:rFonts w:ascii="Times New Roman" w:hAnsi="Times New Roman" w:cs="Times New Roman"/>
          <w:sz w:val="24"/>
          <w:szCs w:val="24"/>
        </w:rPr>
      </w:pPr>
      <w:r w:rsidRPr="00B13AA6">
        <w:rPr>
          <w:rFonts w:ascii="Times New Roman" w:hAnsi="Times New Roman" w:cs="Times New Roman"/>
          <w:sz w:val="24"/>
          <w:szCs w:val="24"/>
        </w:rPr>
        <w:t xml:space="preserve">6.7.12. Responsible </w:t>
      </w:r>
      <w:r w:rsidR="00793ED7" w:rsidRPr="00B13AA6">
        <w:rPr>
          <w:rFonts w:ascii="Times New Roman" w:hAnsi="Times New Roman" w:cs="Times New Roman"/>
          <w:sz w:val="24"/>
          <w:szCs w:val="24"/>
        </w:rPr>
        <w:t>for</w:t>
      </w:r>
      <w:r w:rsidRPr="00B13AA6">
        <w:rPr>
          <w:rFonts w:ascii="Times New Roman" w:hAnsi="Times New Roman" w:cs="Times New Roman"/>
          <w:sz w:val="24"/>
          <w:szCs w:val="24"/>
        </w:rPr>
        <w:t xml:space="preserve"> </w:t>
      </w:r>
      <w:r w:rsidR="00793ED7" w:rsidRPr="00B13AA6">
        <w:rPr>
          <w:rFonts w:ascii="Times New Roman" w:hAnsi="Times New Roman" w:cs="Times New Roman"/>
          <w:sz w:val="24"/>
          <w:szCs w:val="24"/>
        </w:rPr>
        <w:t>ensuring</w:t>
      </w:r>
      <w:r w:rsidRPr="00B13AA6">
        <w:rPr>
          <w:rFonts w:ascii="Times New Roman" w:hAnsi="Times New Roman" w:cs="Times New Roman"/>
          <w:sz w:val="24"/>
          <w:szCs w:val="24"/>
        </w:rPr>
        <w:t xml:space="preserve"> that cybersecurity requirements are considered in all aspects of their program to include operational cybersecurity and supply chain </w:t>
      </w:r>
      <w:r w:rsidR="007152BE">
        <w:rPr>
          <w:rFonts w:ascii="Times New Roman" w:hAnsi="Times New Roman" w:cs="Times New Roman"/>
          <w:sz w:val="24"/>
          <w:szCs w:val="24"/>
        </w:rPr>
        <w:t>risk management</w:t>
      </w:r>
      <w:r w:rsidRPr="00B13AA6">
        <w:rPr>
          <w:rFonts w:ascii="Times New Roman" w:hAnsi="Times New Roman" w:cs="Times New Roman"/>
          <w:sz w:val="24"/>
          <w:szCs w:val="24"/>
        </w:rPr>
        <w:t>. </w:t>
      </w:r>
    </w:p>
    <w:p w14:paraId="58144A68" w14:textId="10E30F48" w:rsidR="00697DA5" w:rsidRPr="00F845CF" w:rsidRDefault="003377F3" w:rsidP="00F845CF">
      <w:pPr>
        <w:pStyle w:val="NoSpacing"/>
        <w:spacing w:after="120"/>
        <w:ind w:left="720"/>
        <w:rPr>
          <w:rFonts w:ascii="Times New Roman" w:hAnsi="Times New Roman" w:cs="Times New Roman"/>
          <w:sz w:val="24"/>
          <w:szCs w:val="24"/>
        </w:rPr>
      </w:pPr>
      <w:r w:rsidRPr="04F2B614">
        <w:rPr>
          <w:rFonts w:ascii="Times New Roman" w:hAnsi="Times New Roman" w:cs="Times New Roman"/>
          <w:sz w:val="24"/>
          <w:szCs w:val="24"/>
        </w:rPr>
        <w:t>6.7.13.  Responsible to register/maintain program in Enterprise Mission Assurance Support Service</w:t>
      </w:r>
      <w:r w:rsidR="3636C382" w:rsidRPr="04F2B614">
        <w:rPr>
          <w:rFonts w:ascii="Times New Roman" w:hAnsi="Times New Roman" w:cs="Times New Roman"/>
          <w:sz w:val="24"/>
          <w:szCs w:val="24"/>
        </w:rPr>
        <w:t xml:space="preserve"> </w:t>
      </w:r>
      <w:r w:rsidR="3636C382" w:rsidRPr="00F845CF">
        <w:rPr>
          <w:rFonts w:ascii="Times New Roman" w:hAnsi="Times New Roman" w:cs="Times New Roman"/>
          <w:sz w:val="24"/>
          <w:szCs w:val="24"/>
        </w:rPr>
        <w:t xml:space="preserve">or </w:t>
      </w:r>
      <w:r w:rsidR="38F16356" w:rsidRPr="00F845CF">
        <w:rPr>
          <w:rFonts w:ascii="Times New Roman" w:hAnsi="Times New Roman" w:cs="Times New Roman"/>
          <w:sz w:val="24"/>
          <w:szCs w:val="24"/>
        </w:rPr>
        <w:t xml:space="preserve">other </w:t>
      </w:r>
      <w:r w:rsidR="3636C382" w:rsidRPr="00F845CF">
        <w:rPr>
          <w:rFonts w:ascii="Times New Roman" w:hAnsi="Times New Roman" w:cs="Times New Roman"/>
          <w:sz w:val="24"/>
          <w:szCs w:val="24"/>
        </w:rPr>
        <w:t>respective databases as needed.</w:t>
      </w:r>
    </w:p>
    <w:p w14:paraId="76E47968" w14:textId="32C5B8DC" w:rsidR="00697DA5" w:rsidRPr="00266BE8" w:rsidRDefault="00697DA5" w:rsidP="00F90E48">
      <w:pPr>
        <w:pStyle w:val="NoSpacing"/>
        <w:spacing w:after="120"/>
        <w:ind w:left="720"/>
        <w:rPr>
          <w:rFonts w:ascii="Times New Roman" w:hAnsi="Times New Roman" w:cs="Times New Roman"/>
          <w:sz w:val="24"/>
          <w:szCs w:val="24"/>
        </w:rPr>
      </w:pPr>
    </w:p>
    <w:p w14:paraId="76B7F98C" w14:textId="054A6061" w:rsidR="008E50A8" w:rsidRDefault="00A132AC" w:rsidP="004B7DC6">
      <w:pPr>
        <w:pStyle w:val="NoSpacing"/>
        <w:spacing w:after="120"/>
        <w:rPr>
          <w:rFonts w:ascii="Times New Roman" w:hAnsi="Times New Roman" w:cs="Times New Roman"/>
          <w:sz w:val="24"/>
          <w:szCs w:val="24"/>
        </w:rPr>
      </w:pPr>
      <w:r>
        <w:rPr>
          <w:rFonts w:ascii="Times New Roman" w:hAnsi="Times New Roman" w:cs="Times New Roman"/>
          <w:sz w:val="24"/>
          <w:szCs w:val="24"/>
        </w:rPr>
        <w:t>6.8. ISSM</w:t>
      </w:r>
    </w:p>
    <w:p w14:paraId="6716B049" w14:textId="64EC5AD8" w:rsidR="00A132AC" w:rsidRPr="00A132AC" w:rsidRDefault="00A132AC" w:rsidP="00711A1F">
      <w:pPr>
        <w:pStyle w:val="NoSpacing"/>
        <w:spacing w:after="120"/>
        <w:ind w:firstLine="720"/>
        <w:rPr>
          <w:rFonts w:ascii="Times New Roman" w:hAnsi="Times New Roman" w:cs="Times New Roman"/>
          <w:sz w:val="24"/>
          <w:szCs w:val="24"/>
        </w:rPr>
      </w:pPr>
      <w:r w:rsidRPr="5A81687E">
        <w:rPr>
          <w:rFonts w:ascii="Times New Roman" w:hAnsi="Times New Roman" w:cs="Times New Roman"/>
          <w:sz w:val="24"/>
          <w:szCs w:val="24"/>
        </w:rPr>
        <w:t>6.8.1. Serves as the primary cybersecurity technical advisor to the AO, PM, and ISO</w:t>
      </w:r>
      <w:r w:rsidR="71AC561C" w:rsidRPr="5A81687E">
        <w:rPr>
          <w:rFonts w:ascii="Times New Roman" w:hAnsi="Times New Roman" w:cs="Times New Roman"/>
          <w:sz w:val="24"/>
          <w:szCs w:val="24"/>
        </w:rPr>
        <w:t>.</w:t>
      </w:r>
    </w:p>
    <w:p w14:paraId="6C75C90B" w14:textId="3EEBBCD7" w:rsidR="00A132AC" w:rsidRPr="00A132AC" w:rsidRDefault="00A132AC" w:rsidP="00711A1F">
      <w:pPr>
        <w:pStyle w:val="NoSpacing"/>
        <w:spacing w:after="120"/>
        <w:ind w:firstLine="720"/>
        <w:rPr>
          <w:rFonts w:ascii="Times New Roman" w:hAnsi="Times New Roman" w:cs="Times New Roman"/>
          <w:sz w:val="24"/>
          <w:szCs w:val="24"/>
        </w:rPr>
      </w:pPr>
      <w:r w:rsidRPr="5A81687E">
        <w:rPr>
          <w:rFonts w:ascii="Times New Roman" w:hAnsi="Times New Roman" w:cs="Times New Roman"/>
          <w:sz w:val="24"/>
          <w:szCs w:val="24"/>
        </w:rPr>
        <w:t>6.8.2. Ensures the integration of cybersecurity into and throughout the lifecycle of the IT on behalf of the AO</w:t>
      </w:r>
      <w:r w:rsidR="55FF860C" w:rsidRPr="5A81687E">
        <w:rPr>
          <w:rFonts w:ascii="Times New Roman" w:hAnsi="Times New Roman" w:cs="Times New Roman"/>
          <w:sz w:val="24"/>
          <w:szCs w:val="24"/>
        </w:rPr>
        <w:t>.</w:t>
      </w:r>
    </w:p>
    <w:p w14:paraId="7DAE93BE" w14:textId="0E2E3F2C" w:rsidR="00A132AC" w:rsidRPr="00A132AC" w:rsidRDefault="00A132AC" w:rsidP="00711A1F">
      <w:pPr>
        <w:pStyle w:val="NoSpacing"/>
        <w:spacing w:after="120"/>
        <w:ind w:firstLine="720"/>
        <w:rPr>
          <w:rFonts w:ascii="Times New Roman" w:hAnsi="Times New Roman" w:cs="Times New Roman"/>
          <w:sz w:val="24"/>
          <w:szCs w:val="24"/>
        </w:rPr>
      </w:pPr>
      <w:r w:rsidRPr="5A81687E">
        <w:rPr>
          <w:rFonts w:ascii="Times New Roman" w:hAnsi="Times New Roman" w:cs="Times New Roman"/>
          <w:sz w:val="24"/>
          <w:szCs w:val="24"/>
        </w:rPr>
        <w:t xml:space="preserve">6.8.3. Ensures all </w:t>
      </w:r>
      <w:r w:rsidR="00E10D06" w:rsidRPr="00AF2999">
        <w:rPr>
          <w:rFonts w:ascii="Times New Roman" w:hAnsi="Times New Roman" w:cs="Times New Roman"/>
          <w:sz w:val="24"/>
          <w:szCs w:val="24"/>
        </w:rPr>
        <w:t>D</w:t>
      </w:r>
      <w:r w:rsidRPr="5A81687E">
        <w:rPr>
          <w:rFonts w:ascii="Times New Roman" w:hAnsi="Times New Roman" w:cs="Times New Roman"/>
          <w:sz w:val="24"/>
          <w:szCs w:val="24"/>
        </w:rPr>
        <w:t>AF IT cybersecurity-related documentation is current and accessible to properly authorized individuals</w:t>
      </w:r>
      <w:r w:rsidR="03070AC8" w:rsidRPr="5A81687E">
        <w:rPr>
          <w:rFonts w:ascii="Times New Roman" w:hAnsi="Times New Roman" w:cs="Times New Roman"/>
          <w:sz w:val="24"/>
          <w:szCs w:val="24"/>
        </w:rPr>
        <w:t>.</w:t>
      </w:r>
    </w:p>
    <w:p w14:paraId="2D66DDD4" w14:textId="676A1EEB" w:rsidR="00A132AC" w:rsidRPr="00A132AC" w:rsidRDefault="00A132AC" w:rsidP="00711A1F">
      <w:pPr>
        <w:pStyle w:val="NoSpacing"/>
        <w:spacing w:after="120"/>
        <w:ind w:left="720"/>
        <w:rPr>
          <w:rFonts w:ascii="Times New Roman" w:hAnsi="Times New Roman" w:cs="Times New Roman"/>
          <w:sz w:val="24"/>
          <w:szCs w:val="24"/>
        </w:rPr>
      </w:pPr>
      <w:r w:rsidRPr="5A81687E">
        <w:rPr>
          <w:rFonts w:ascii="Times New Roman" w:hAnsi="Times New Roman" w:cs="Times New Roman"/>
          <w:sz w:val="24"/>
          <w:szCs w:val="24"/>
        </w:rPr>
        <w:t>6.8.4. Continuously monitors the IT</w:t>
      </w:r>
      <w:r w:rsidR="28862274" w:rsidRPr="5A81687E">
        <w:rPr>
          <w:rFonts w:ascii="Times New Roman" w:hAnsi="Times New Roman" w:cs="Times New Roman"/>
          <w:sz w:val="24"/>
          <w:szCs w:val="24"/>
        </w:rPr>
        <w:t>, current threats per intelligence analysis,</w:t>
      </w:r>
      <w:r w:rsidRPr="5A81687E">
        <w:rPr>
          <w:rFonts w:ascii="Times New Roman" w:hAnsi="Times New Roman" w:cs="Times New Roman"/>
          <w:sz w:val="24"/>
          <w:szCs w:val="24"/>
        </w:rPr>
        <w:t xml:space="preserve"> environment for security-relevant events, assess</w:t>
      </w:r>
      <w:r w:rsidR="00793ED7">
        <w:rPr>
          <w:rFonts w:ascii="Times New Roman" w:hAnsi="Times New Roman" w:cs="Times New Roman"/>
          <w:sz w:val="24"/>
          <w:szCs w:val="24"/>
        </w:rPr>
        <w:t>es</w:t>
      </w:r>
      <w:r w:rsidRPr="5A81687E">
        <w:rPr>
          <w:rFonts w:ascii="Times New Roman" w:hAnsi="Times New Roman" w:cs="Times New Roman"/>
          <w:sz w:val="24"/>
          <w:szCs w:val="24"/>
        </w:rPr>
        <w:t xml:space="preserve"> proposed configuration changes for potential impact to the cybersecurity posture, and assess</w:t>
      </w:r>
      <w:r w:rsidR="00793ED7">
        <w:rPr>
          <w:rFonts w:ascii="Times New Roman" w:hAnsi="Times New Roman" w:cs="Times New Roman"/>
          <w:sz w:val="24"/>
          <w:szCs w:val="24"/>
        </w:rPr>
        <w:t>es</w:t>
      </w:r>
      <w:r w:rsidRPr="5A81687E">
        <w:rPr>
          <w:rFonts w:ascii="Times New Roman" w:hAnsi="Times New Roman" w:cs="Times New Roman"/>
          <w:sz w:val="24"/>
          <w:szCs w:val="24"/>
        </w:rPr>
        <w:t xml:space="preserve"> the quality of security controls implementation against performance indicators. </w:t>
      </w:r>
    </w:p>
    <w:p w14:paraId="2920C534" w14:textId="1008FA38" w:rsidR="00A132AC" w:rsidRDefault="00A132AC" w:rsidP="00711A1F">
      <w:pPr>
        <w:pStyle w:val="NoSpacing"/>
        <w:spacing w:after="120"/>
        <w:ind w:left="720"/>
        <w:rPr>
          <w:rFonts w:ascii="Times New Roman" w:hAnsi="Times New Roman" w:cs="Times New Roman"/>
          <w:sz w:val="24"/>
          <w:szCs w:val="24"/>
        </w:rPr>
      </w:pPr>
      <w:r w:rsidRPr="5A81687E">
        <w:rPr>
          <w:rFonts w:ascii="Times New Roman" w:hAnsi="Times New Roman" w:cs="Times New Roman"/>
          <w:sz w:val="24"/>
          <w:szCs w:val="24"/>
        </w:rPr>
        <w:t xml:space="preserve">6.8.5. Ensures cybersecurity-related events or configuration changes that impact </w:t>
      </w:r>
      <w:r w:rsidR="00714DE2" w:rsidRPr="00935AAA">
        <w:rPr>
          <w:rFonts w:ascii="Times New Roman" w:hAnsi="Times New Roman" w:cs="Times New Roman"/>
          <w:sz w:val="24"/>
          <w:szCs w:val="24"/>
        </w:rPr>
        <w:t>D</w:t>
      </w:r>
      <w:r w:rsidRPr="00935AAA">
        <w:rPr>
          <w:rFonts w:ascii="Times New Roman" w:hAnsi="Times New Roman" w:cs="Times New Roman"/>
          <w:sz w:val="24"/>
          <w:szCs w:val="24"/>
        </w:rPr>
        <w:t xml:space="preserve">AF </w:t>
      </w:r>
      <w:r w:rsidRPr="5A81687E">
        <w:rPr>
          <w:rFonts w:ascii="Times New Roman" w:hAnsi="Times New Roman" w:cs="Times New Roman"/>
          <w:sz w:val="24"/>
          <w:szCs w:val="24"/>
        </w:rPr>
        <w:t>IT authorization or adversely impact the security posture are formally reported to the AO.</w:t>
      </w:r>
    </w:p>
    <w:p w14:paraId="63BEF89E" w14:textId="1264D5A1" w:rsidR="00C20B68" w:rsidRDefault="00C54D23" w:rsidP="0081247B">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6.8.6</w:t>
      </w:r>
      <w:r w:rsidR="0052557E">
        <w:rPr>
          <w:rFonts w:ascii="Times New Roman" w:hAnsi="Times New Roman" w:cs="Times New Roman"/>
          <w:sz w:val="24"/>
          <w:szCs w:val="24"/>
        </w:rPr>
        <w:t>.</w:t>
      </w:r>
      <w:r>
        <w:rPr>
          <w:rFonts w:ascii="Times New Roman" w:hAnsi="Times New Roman" w:cs="Times New Roman"/>
          <w:sz w:val="24"/>
          <w:szCs w:val="24"/>
        </w:rPr>
        <w:t xml:space="preserve"> Instrumental</w:t>
      </w:r>
      <w:r w:rsidRPr="00C54D23">
        <w:rPr>
          <w:rFonts w:ascii="Times New Roman" w:hAnsi="Times New Roman" w:cs="Times New Roman"/>
          <w:sz w:val="24"/>
          <w:szCs w:val="24"/>
        </w:rPr>
        <w:t xml:space="preserve"> in ensuring completion</w:t>
      </w:r>
      <w:r>
        <w:rPr>
          <w:rFonts w:ascii="Times New Roman" w:hAnsi="Times New Roman" w:cs="Times New Roman"/>
          <w:sz w:val="24"/>
          <w:szCs w:val="24"/>
        </w:rPr>
        <w:t xml:space="preserve"> </w:t>
      </w:r>
      <w:r w:rsidRPr="00C54D23">
        <w:rPr>
          <w:rFonts w:ascii="Times New Roman" w:hAnsi="Times New Roman" w:cs="Times New Roman"/>
          <w:sz w:val="24"/>
          <w:szCs w:val="24"/>
        </w:rPr>
        <w:t>of PM’s responsibilities.</w:t>
      </w:r>
    </w:p>
    <w:p w14:paraId="035ECF1E" w14:textId="30821B69" w:rsidR="07A0AC6B" w:rsidRDefault="07A0AC6B" w:rsidP="5A81687E">
      <w:pPr>
        <w:pStyle w:val="NoSpacing"/>
        <w:spacing w:after="120"/>
        <w:rPr>
          <w:rFonts w:ascii="Times New Roman" w:hAnsi="Times New Roman" w:cs="Times New Roman"/>
          <w:sz w:val="24"/>
          <w:szCs w:val="24"/>
        </w:rPr>
      </w:pPr>
      <w:r w:rsidRPr="5A81687E">
        <w:rPr>
          <w:rFonts w:ascii="Times New Roman" w:hAnsi="Times New Roman" w:cs="Times New Roman"/>
          <w:sz w:val="24"/>
          <w:szCs w:val="24"/>
        </w:rPr>
        <w:t>6.9</w:t>
      </w:r>
      <w:r w:rsidR="3DC6B963" w:rsidRPr="5A81687E">
        <w:rPr>
          <w:rFonts w:ascii="Times New Roman" w:hAnsi="Times New Roman" w:cs="Times New Roman"/>
          <w:sz w:val="24"/>
          <w:szCs w:val="24"/>
        </w:rPr>
        <w:t>.</w:t>
      </w:r>
      <w:r w:rsidRPr="5A81687E">
        <w:rPr>
          <w:rFonts w:ascii="Times New Roman" w:hAnsi="Times New Roman" w:cs="Times New Roman"/>
          <w:sz w:val="24"/>
          <w:szCs w:val="24"/>
        </w:rPr>
        <w:t xml:space="preserve"> ISSO</w:t>
      </w:r>
    </w:p>
    <w:p w14:paraId="57FCADF6" w14:textId="1F0CCE00" w:rsidR="07A0AC6B" w:rsidRDefault="3B7E7CED" w:rsidP="003F3209">
      <w:pPr>
        <w:pStyle w:val="NoSpacing"/>
        <w:spacing w:after="120"/>
        <w:ind w:firstLine="720"/>
        <w:rPr>
          <w:rFonts w:ascii="Times New Roman" w:hAnsi="Times New Roman" w:cs="Times New Roman"/>
          <w:sz w:val="24"/>
          <w:szCs w:val="24"/>
        </w:rPr>
      </w:pPr>
      <w:r w:rsidRPr="77EA717B">
        <w:rPr>
          <w:rFonts w:ascii="Times New Roman" w:hAnsi="Times New Roman" w:cs="Times New Roman"/>
          <w:sz w:val="24"/>
          <w:szCs w:val="24"/>
        </w:rPr>
        <w:t>6.9.1</w:t>
      </w:r>
      <w:r w:rsidR="0052557E">
        <w:rPr>
          <w:rFonts w:ascii="Times New Roman" w:hAnsi="Times New Roman" w:cs="Times New Roman"/>
          <w:sz w:val="24"/>
          <w:szCs w:val="24"/>
        </w:rPr>
        <w:t>.</w:t>
      </w:r>
      <w:r w:rsidRPr="77EA717B">
        <w:rPr>
          <w:rFonts w:ascii="Times New Roman" w:hAnsi="Times New Roman" w:cs="Times New Roman"/>
          <w:sz w:val="24"/>
          <w:szCs w:val="24"/>
        </w:rPr>
        <w:t xml:space="preserve"> Serves as the primary cybersecurity technical advisor to the ISSM.</w:t>
      </w:r>
    </w:p>
    <w:p w14:paraId="5E599969" w14:textId="3CBCB9FD" w:rsidR="07A0AC6B" w:rsidRDefault="07A0AC6B" w:rsidP="5A81687E">
      <w:pPr>
        <w:pStyle w:val="NoSpacing"/>
        <w:spacing w:after="120"/>
        <w:ind w:firstLine="720"/>
        <w:rPr>
          <w:rFonts w:ascii="Times New Roman" w:hAnsi="Times New Roman" w:cs="Times New Roman"/>
          <w:sz w:val="24"/>
          <w:szCs w:val="24"/>
        </w:rPr>
      </w:pPr>
      <w:r w:rsidRPr="5A81687E">
        <w:rPr>
          <w:rFonts w:ascii="Times New Roman" w:hAnsi="Times New Roman" w:cs="Times New Roman"/>
          <w:sz w:val="24"/>
          <w:szCs w:val="24"/>
        </w:rPr>
        <w:t>6.9.2</w:t>
      </w:r>
      <w:r w:rsidR="0052557E">
        <w:rPr>
          <w:rFonts w:ascii="Times New Roman" w:hAnsi="Times New Roman" w:cs="Times New Roman"/>
          <w:sz w:val="24"/>
          <w:szCs w:val="24"/>
        </w:rPr>
        <w:t>.</w:t>
      </w:r>
      <w:r w:rsidRPr="5A81687E">
        <w:rPr>
          <w:rFonts w:ascii="Times New Roman" w:hAnsi="Times New Roman" w:cs="Times New Roman"/>
          <w:sz w:val="24"/>
          <w:szCs w:val="24"/>
        </w:rPr>
        <w:t xml:space="preserve"> Ensures the integration of cybersecurity into and throughout the lifecycle of the IT on behalf of the ISSM.</w:t>
      </w:r>
    </w:p>
    <w:p w14:paraId="445F1137" w14:textId="4D71B783" w:rsidR="00C54D23" w:rsidRDefault="00C54D23" w:rsidP="5A81687E">
      <w:pPr>
        <w:pStyle w:val="NoSpacing"/>
        <w:spacing w:after="120"/>
        <w:ind w:firstLine="720"/>
        <w:rPr>
          <w:rFonts w:ascii="Times New Roman" w:hAnsi="Times New Roman" w:cs="Times New Roman"/>
          <w:sz w:val="24"/>
          <w:szCs w:val="24"/>
        </w:rPr>
      </w:pPr>
      <w:r>
        <w:rPr>
          <w:rFonts w:ascii="Times New Roman" w:hAnsi="Times New Roman" w:cs="Times New Roman"/>
          <w:sz w:val="24"/>
          <w:szCs w:val="24"/>
        </w:rPr>
        <w:t>6.9.3</w:t>
      </w:r>
      <w:r w:rsidR="0052557E">
        <w:rPr>
          <w:rFonts w:ascii="Times New Roman" w:hAnsi="Times New Roman" w:cs="Times New Roman"/>
          <w:sz w:val="24"/>
          <w:szCs w:val="24"/>
        </w:rPr>
        <w:t>.</w:t>
      </w:r>
      <w:r>
        <w:rPr>
          <w:rFonts w:ascii="Times New Roman" w:hAnsi="Times New Roman" w:cs="Times New Roman"/>
          <w:sz w:val="24"/>
          <w:szCs w:val="24"/>
        </w:rPr>
        <w:t xml:space="preserve"> Instrumental</w:t>
      </w:r>
      <w:r w:rsidRPr="00C54D23">
        <w:rPr>
          <w:rFonts w:ascii="Times New Roman" w:hAnsi="Times New Roman" w:cs="Times New Roman"/>
          <w:sz w:val="24"/>
          <w:szCs w:val="24"/>
        </w:rPr>
        <w:t xml:space="preserve"> in ensuring completion</w:t>
      </w:r>
      <w:r>
        <w:rPr>
          <w:rFonts w:ascii="Times New Roman" w:hAnsi="Times New Roman" w:cs="Times New Roman"/>
          <w:sz w:val="24"/>
          <w:szCs w:val="24"/>
        </w:rPr>
        <w:t xml:space="preserve"> </w:t>
      </w:r>
      <w:r w:rsidRPr="00C54D23">
        <w:rPr>
          <w:rFonts w:ascii="Times New Roman" w:hAnsi="Times New Roman" w:cs="Times New Roman"/>
          <w:sz w:val="24"/>
          <w:szCs w:val="24"/>
        </w:rPr>
        <w:t>of PM’s responsibilities.</w:t>
      </w:r>
    </w:p>
    <w:p w14:paraId="37D77BE9" w14:textId="7A4D7A49" w:rsidR="0052557E" w:rsidRDefault="0052557E" w:rsidP="0052557E">
      <w:pPr>
        <w:pStyle w:val="NoSpacing"/>
        <w:spacing w:after="120"/>
        <w:rPr>
          <w:rFonts w:ascii="Times New Roman" w:hAnsi="Times New Roman" w:cs="Times New Roman"/>
          <w:sz w:val="24"/>
          <w:szCs w:val="24"/>
        </w:rPr>
      </w:pPr>
      <w:r>
        <w:rPr>
          <w:rFonts w:ascii="Times New Roman" w:hAnsi="Times New Roman" w:cs="Times New Roman"/>
          <w:sz w:val="24"/>
          <w:szCs w:val="24"/>
        </w:rPr>
        <w:t>6.10.  ISSE</w:t>
      </w:r>
    </w:p>
    <w:p w14:paraId="2CC0D56E" w14:textId="06455491" w:rsidR="0052557E" w:rsidRDefault="0052557E" w:rsidP="0052557E">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t xml:space="preserve">6.10.1. The ISSE </w:t>
      </w:r>
      <w:r w:rsidRPr="0052557E">
        <w:rPr>
          <w:rFonts w:ascii="Times New Roman" w:hAnsi="Times New Roman" w:cs="Times New Roman"/>
          <w:sz w:val="24"/>
          <w:szCs w:val="24"/>
        </w:rPr>
        <w:t xml:space="preserve">is an individual, group, or organization responsible for conducting information system security engineering activities. </w:t>
      </w:r>
    </w:p>
    <w:p w14:paraId="7CC8AF4E" w14:textId="56E7E2D3" w:rsidR="0052557E" w:rsidRPr="0052557E" w:rsidRDefault="0052557E" w:rsidP="00B13AA6">
      <w:pPr>
        <w:pStyle w:val="NoSpacing"/>
        <w:spacing w:after="120"/>
        <w:ind w:left="720"/>
        <w:rPr>
          <w:rFonts w:ascii="Times New Roman" w:hAnsi="Times New Roman" w:cs="Times New Roman"/>
          <w:sz w:val="24"/>
          <w:szCs w:val="24"/>
        </w:rPr>
      </w:pPr>
      <w:r>
        <w:rPr>
          <w:rFonts w:ascii="Times New Roman" w:hAnsi="Times New Roman" w:cs="Times New Roman"/>
          <w:sz w:val="24"/>
          <w:szCs w:val="24"/>
        </w:rPr>
        <w:lastRenderedPageBreak/>
        <w:t xml:space="preserve">6.10.2. </w:t>
      </w:r>
      <w:r w:rsidRPr="0052557E">
        <w:rPr>
          <w:rFonts w:ascii="Times New Roman" w:hAnsi="Times New Roman" w:cs="Times New Roman"/>
          <w:sz w:val="24"/>
          <w:szCs w:val="24"/>
        </w:rPr>
        <w:t xml:space="preserve">Employs best practices when implementing security controls, including software engineering methodologies, system/security engineering principles, secure design, secure architecture, and secure coding techniques. </w:t>
      </w:r>
    </w:p>
    <w:p w14:paraId="1F44580E" w14:textId="75706C8A" w:rsidR="00A132AC" w:rsidRDefault="00341E8E" w:rsidP="00711A1F">
      <w:pPr>
        <w:pStyle w:val="NoSpacing"/>
        <w:spacing w:after="120"/>
        <w:rPr>
          <w:rFonts w:ascii="Times New Roman" w:hAnsi="Times New Roman" w:cs="Times New Roman"/>
          <w:sz w:val="24"/>
          <w:szCs w:val="24"/>
        </w:rPr>
      </w:pPr>
      <w:r w:rsidRPr="04F2B614">
        <w:rPr>
          <w:rFonts w:ascii="Times New Roman" w:hAnsi="Times New Roman" w:cs="Times New Roman"/>
          <w:sz w:val="24"/>
          <w:szCs w:val="24"/>
        </w:rPr>
        <w:t>6</w:t>
      </w:r>
      <w:r w:rsidR="00866720" w:rsidRPr="04F2B614">
        <w:rPr>
          <w:rFonts w:ascii="Times New Roman" w:hAnsi="Times New Roman" w:cs="Times New Roman"/>
          <w:sz w:val="24"/>
          <w:szCs w:val="24"/>
        </w:rPr>
        <w:t>.</w:t>
      </w:r>
      <w:r w:rsidR="0052557E" w:rsidRPr="04F2B614">
        <w:rPr>
          <w:rFonts w:ascii="Times New Roman" w:hAnsi="Times New Roman" w:cs="Times New Roman"/>
          <w:sz w:val="24"/>
          <w:szCs w:val="24"/>
        </w:rPr>
        <w:t>11</w:t>
      </w:r>
      <w:r w:rsidR="00866720" w:rsidRPr="04F2B614">
        <w:rPr>
          <w:rFonts w:ascii="Times New Roman" w:hAnsi="Times New Roman" w:cs="Times New Roman"/>
          <w:sz w:val="24"/>
          <w:szCs w:val="24"/>
        </w:rPr>
        <w:t xml:space="preserve">. </w:t>
      </w:r>
      <w:r w:rsidR="0023267D" w:rsidRPr="04F2B614">
        <w:rPr>
          <w:rFonts w:ascii="Times New Roman" w:hAnsi="Times New Roman" w:cs="Times New Roman"/>
          <w:sz w:val="24"/>
          <w:szCs w:val="24"/>
        </w:rPr>
        <w:t>D</w:t>
      </w:r>
      <w:r w:rsidR="008E5576" w:rsidRPr="04F2B614">
        <w:rPr>
          <w:rFonts w:ascii="Times New Roman" w:hAnsi="Times New Roman" w:cs="Times New Roman"/>
          <w:sz w:val="24"/>
          <w:szCs w:val="24"/>
        </w:rPr>
        <w:t>AF</w:t>
      </w:r>
      <w:r w:rsidR="003A4A04" w:rsidRPr="04F2B614">
        <w:rPr>
          <w:rFonts w:ascii="Times New Roman" w:hAnsi="Times New Roman" w:cs="Times New Roman"/>
          <w:sz w:val="24"/>
          <w:szCs w:val="24"/>
        </w:rPr>
        <w:t xml:space="preserve"> </w:t>
      </w:r>
      <w:r w:rsidR="00B03945">
        <w:rPr>
          <w:rFonts w:ascii="Times New Roman" w:hAnsi="Times New Roman" w:cs="Times New Roman"/>
          <w:sz w:val="24"/>
          <w:szCs w:val="24"/>
        </w:rPr>
        <w:t>CIO</w:t>
      </w:r>
      <w:r w:rsidR="00EA589C" w:rsidRPr="04F2B614">
        <w:rPr>
          <w:rFonts w:ascii="Times New Roman" w:hAnsi="Times New Roman" w:cs="Times New Roman"/>
          <w:sz w:val="24"/>
          <w:szCs w:val="24"/>
        </w:rPr>
        <w:t xml:space="preserve"> </w:t>
      </w:r>
    </w:p>
    <w:p w14:paraId="526C8213" w14:textId="3C78F798" w:rsidR="008E5576" w:rsidRDefault="25E7A880">
      <w:pPr>
        <w:pStyle w:val="NoSpacing"/>
        <w:spacing w:after="120"/>
        <w:ind w:firstLine="720"/>
        <w:rPr>
          <w:rFonts w:ascii="Times New Roman" w:hAnsi="Times New Roman" w:cs="Times New Roman"/>
          <w:sz w:val="24"/>
          <w:szCs w:val="24"/>
        </w:rPr>
      </w:pPr>
      <w:r w:rsidRPr="77EA717B">
        <w:rPr>
          <w:rFonts w:ascii="Times New Roman" w:hAnsi="Times New Roman" w:cs="Times New Roman"/>
          <w:sz w:val="24"/>
          <w:szCs w:val="24"/>
        </w:rPr>
        <w:t>6</w:t>
      </w:r>
      <w:r w:rsidR="4D330453" w:rsidRPr="77EA717B">
        <w:rPr>
          <w:rFonts w:ascii="Times New Roman" w:hAnsi="Times New Roman" w:cs="Times New Roman"/>
          <w:sz w:val="24"/>
          <w:szCs w:val="24"/>
        </w:rPr>
        <w:t>.</w:t>
      </w:r>
      <w:r w:rsidR="29F260B9" w:rsidRPr="77EA717B">
        <w:rPr>
          <w:rFonts w:ascii="Times New Roman" w:hAnsi="Times New Roman" w:cs="Times New Roman"/>
          <w:sz w:val="24"/>
          <w:szCs w:val="24"/>
        </w:rPr>
        <w:t>1</w:t>
      </w:r>
      <w:r w:rsidR="0052557E">
        <w:rPr>
          <w:rFonts w:ascii="Times New Roman" w:hAnsi="Times New Roman" w:cs="Times New Roman"/>
          <w:sz w:val="24"/>
          <w:szCs w:val="24"/>
        </w:rPr>
        <w:t>1</w:t>
      </w:r>
      <w:r w:rsidR="4D330453" w:rsidRPr="77EA717B">
        <w:rPr>
          <w:rFonts w:ascii="Times New Roman" w:hAnsi="Times New Roman" w:cs="Times New Roman"/>
          <w:sz w:val="24"/>
          <w:szCs w:val="24"/>
        </w:rPr>
        <w:t xml:space="preserve">.1. </w:t>
      </w:r>
      <w:r w:rsidR="23E469D9" w:rsidRPr="77EA717B">
        <w:rPr>
          <w:rFonts w:ascii="Times New Roman" w:hAnsi="Times New Roman" w:cs="Times New Roman"/>
          <w:sz w:val="24"/>
          <w:szCs w:val="24"/>
        </w:rPr>
        <w:t>Accept</w:t>
      </w:r>
      <w:r w:rsidR="1770264E" w:rsidRPr="77EA717B">
        <w:rPr>
          <w:rFonts w:ascii="Times New Roman" w:hAnsi="Times New Roman" w:cs="Times New Roman"/>
          <w:sz w:val="24"/>
          <w:szCs w:val="24"/>
        </w:rPr>
        <w:t>s</w:t>
      </w:r>
      <w:r w:rsidR="23E469D9" w:rsidRPr="77EA717B">
        <w:rPr>
          <w:rFonts w:ascii="Times New Roman" w:hAnsi="Times New Roman" w:cs="Times New Roman"/>
          <w:sz w:val="24"/>
          <w:szCs w:val="24"/>
        </w:rPr>
        <w:t xml:space="preserve"> H</w:t>
      </w:r>
      <w:r w:rsidR="76DF1AEB" w:rsidRPr="77EA717B">
        <w:rPr>
          <w:rFonts w:ascii="Times New Roman" w:hAnsi="Times New Roman" w:cs="Times New Roman"/>
          <w:sz w:val="24"/>
          <w:szCs w:val="24"/>
        </w:rPr>
        <w:t xml:space="preserve">igh and Very High cybersecurity </w:t>
      </w:r>
      <w:r w:rsidR="23E469D9" w:rsidRPr="77EA717B">
        <w:rPr>
          <w:rFonts w:ascii="Times New Roman" w:hAnsi="Times New Roman" w:cs="Times New Roman"/>
          <w:sz w:val="24"/>
          <w:szCs w:val="24"/>
        </w:rPr>
        <w:t>risks</w:t>
      </w:r>
      <w:r w:rsidR="7CE56808" w:rsidRPr="77EA717B">
        <w:rPr>
          <w:rFonts w:ascii="Times New Roman" w:hAnsi="Times New Roman" w:cs="Times New Roman"/>
          <w:sz w:val="24"/>
          <w:szCs w:val="24"/>
        </w:rPr>
        <w:t>.</w:t>
      </w:r>
    </w:p>
    <w:p w14:paraId="27C6E27A" w14:textId="07BF4848" w:rsidR="008E5576" w:rsidRPr="0020272C" w:rsidRDefault="25E7A880" w:rsidP="004B7DC6">
      <w:pPr>
        <w:pStyle w:val="NoSpacing"/>
        <w:spacing w:after="120"/>
        <w:ind w:firstLine="720"/>
      </w:pPr>
      <w:r w:rsidRPr="77EA717B">
        <w:rPr>
          <w:rFonts w:ascii="Times New Roman" w:hAnsi="Times New Roman" w:cs="Times New Roman"/>
          <w:sz w:val="24"/>
          <w:szCs w:val="24"/>
        </w:rPr>
        <w:t>6</w:t>
      </w:r>
      <w:r w:rsidR="4D330453" w:rsidRPr="77EA717B">
        <w:rPr>
          <w:rFonts w:ascii="Times New Roman" w:hAnsi="Times New Roman" w:cs="Times New Roman"/>
          <w:sz w:val="24"/>
          <w:szCs w:val="24"/>
        </w:rPr>
        <w:t>.</w:t>
      </w:r>
      <w:r w:rsidR="5695202D" w:rsidRPr="77EA717B">
        <w:rPr>
          <w:rFonts w:ascii="Times New Roman" w:hAnsi="Times New Roman" w:cs="Times New Roman"/>
          <w:sz w:val="24"/>
          <w:szCs w:val="24"/>
        </w:rPr>
        <w:t>1</w:t>
      </w:r>
      <w:r w:rsidR="0052557E">
        <w:rPr>
          <w:rFonts w:ascii="Times New Roman" w:hAnsi="Times New Roman" w:cs="Times New Roman"/>
          <w:sz w:val="24"/>
          <w:szCs w:val="24"/>
        </w:rPr>
        <w:t>1</w:t>
      </w:r>
      <w:r w:rsidR="4D330453" w:rsidRPr="77EA717B">
        <w:rPr>
          <w:rFonts w:ascii="Times New Roman" w:hAnsi="Times New Roman" w:cs="Times New Roman"/>
          <w:sz w:val="24"/>
          <w:szCs w:val="24"/>
        </w:rPr>
        <w:t xml:space="preserve">.2. </w:t>
      </w:r>
      <w:r w:rsidR="479E5B09" w:rsidRPr="77EA717B">
        <w:rPr>
          <w:rFonts w:ascii="Times New Roman" w:hAnsi="Times New Roman" w:cs="Times New Roman"/>
          <w:sz w:val="24"/>
          <w:szCs w:val="24"/>
        </w:rPr>
        <w:t>Is i</w:t>
      </w:r>
      <w:r w:rsidR="372B0AE7" w:rsidRPr="77EA717B">
        <w:rPr>
          <w:rFonts w:ascii="Times New Roman" w:hAnsi="Times New Roman" w:cs="Times New Roman"/>
          <w:sz w:val="24"/>
          <w:szCs w:val="24"/>
        </w:rPr>
        <w:t>nformed of</w:t>
      </w:r>
      <w:r w:rsidR="76DF1AEB" w:rsidRPr="77EA717B">
        <w:rPr>
          <w:rFonts w:ascii="Times New Roman" w:hAnsi="Times New Roman" w:cs="Times New Roman"/>
          <w:sz w:val="24"/>
          <w:szCs w:val="24"/>
        </w:rPr>
        <w:t xml:space="preserve"> all DATO decisions</w:t>
      </w:r>
      <w:r w:rsidR="7CE56808" w:rsidRPr="77EA717B">
        <w:rPr>
          <w:rFonts w:ascii="Times New Roman" w:hAnsi="Times New Roman" w:cs="Times New Roman"/>
          <w:sz w:val="24"/>
          <w:szCs w:val="24"/>
        </w:rPr>
        <w:t>.</w:t>
      </w:r>
    </w:p>
    <w:p w14:paraId="0C5D4E43" w14:textId="53426C51" w:rsidR="00990DBE" w:rsidRPr="00B13AA6" w:rsidRDefault="00696DD0" w:rsidP="00B13AA6">
      <w:pPr>
        <w:pStyle w:val="NoSpacing"/>
        <w:spacing w:before="240" w:after="120"/>
        <w:rPr>
          <w:rFonts w:ascii="Times New Roman" w:hAnsi="Times New Roman" w:cs="Times New Roman"/>
          <w:sz w:val="24"/>
          <w:szCs w:val="24"/>
        </w:rPr>
      </w:pPr>
      <w:r w:rsidRPr="04F2B614">
        <w:rPr>
          <w:rFonts w:ascii="Times New Roman" w:hAnsi="Times New Roman" w:cs="Times New Roman"/>
          <w:b/>
          <w:bCs/>
          <w:sz w:val="24"/>
          <w:szCs w:val="24"/>
        </w:rPr>
        <w:t>7.0</w:t>
      </w:r>
      <w:r>
        <w:tab/>
      </w:r>
      <w:r w:rsidRPr="04F2B614">
        <w:rPr>
          <w:rFonts w:ascii="Times New Roman" w:hAnsi="Times New Roman" w:cs="Times New Roman"/>
          <w:b/>
          <w:bCs/>
          <w:sz w:val="24"/>
          <w:szCs w:val="24"/>
        </w:rPr>
        <w:t>Tool</w:t>
      </w:r>
      <w:r w:rsidR="00F06869" w:rsidRPr="04F2B614">
        <w:rPr>
          <w:rFonts w:ascii="Times New Roman" w:hAnsi="Times New Roman" w:cs="Times New Roman"/>
          <w:b/>
          <w:bCs/>
          <w:sz w:val="24"/>
          <w:szCs w:val="24"/>
        </w:rPr>
        <w:t>s</w:t>
      </w:r>
      <w:r w:rsidR="007712F8" w:rsidRPr="04F2B614">
        <w:rPr>
          <w:rFonts w:ascii="Times New Roman" w:hAnsi="Times New Roman" w:cs="Times New Roman"/>
          <w:b/>
          <w:bCs/>
          <w:sz w:val="24"/>
          <w:szCs w:val="24"/>
        </w:rPr>
        <w:t>.</w:t>
      </w:r>
      <w:r w:rsidR="00DD3EC8" w:rsidRPr="04F2B614">
        <w:rPr>
          <w:rFonts w:ascii="Times New Roman" w:hAnsi="Times New Roman" w:cs="Times New Roman"/>
          <w:sz w:val="24"/>
          <w:szCs w:val="24"/>
        </w:rPr>
        <w:t xml:space="preserve">  </w:t>
      </w:r>
      <w:r w:rsidR="00546567" w:rsidRPr="04F2B614">
        <w:rPr>
          <w:rFonts w:ascii="Times New Roman" w:hAnsi="Times New Roman" w:cs="Times New Roman"/>
          <w:sz w:val="24"/>
          <w:szCs w:val="24"/>
        </w:rPr>
        <w:t>The DoD maintains a</w:t>
      </w:r>
      <w:r w:rsidR="00DF4556" w:rsidRPr="04F2B614">
        <w:rPr>
          <w:rFonts w:ascii="Times New Roman" w:hAnsi="Times New Roman" w:cs="Times New Roman"/>
          <w:sz w:val="24"/>
          <w:szCs w:val="24"/>
        </w:rPr>
        <w:t xml:space="preserve">n </w:t>
      </w:r>
      <w:r w:rsidR="00546567" w:rsidRPr="04F2B614">
        <w:rPr>
          <w:rFonts w:ascii="Times New Roman" w:hAnsi="Times New Roman" w:cs="Times New Roman"/>
          <w:sz w:val="24"/>
          <w:szCs w:val="24"/>
        </w:rPr>
        <w:t>RMF Knowledge Service at the following site:</w:t>
      </w:r>
      <w:r w:rsidR="00607DB2" w:rsidRPr="04F2B614">
        <w:rPr>
          <w:rStyle w:val="Hyperlink"/>
          <w:rFonts w:ascii="Times New Roman" w:hAnsi="Times New Roman" w:cs="Times New Roman"/>
          <w:sz w:val="24"/>
          <w:szCs w:val="24"/>
          <w:u w:val="none"/>
        </w:rPr>
        <w:t xml:space="preserve"> </w:t>
      </w:r>
      <w:hyperlink r:id="rId20">
        <w:r w:rsidR="00AC642E" w:rsidRPr="04F2B614">
          <w:rPr>
            <w:rStyle w:val="Hyperlink"/>
            <w:rFonts w:ascii="Times New Roman" w:hAnsi="Times New Roman" w:cs="Times New Roman"/>
            <w:sz w:val="24"/>
            <w:szCs w:val="24"/>
          </w:rPr>
          <w:t>https://rmfks.osd.mil/rmf</w:t>
        </w:r>
      </w:hyperlink>
      <w:r w:rsidR="00AC642E" w:rsidRPr="04F2B614">
        <w:rPr>
          <w:rFonts w:ascii="Times New Roman" w:hAnsi="Times New Roman" w:cs="Times New Roman"/>
          <w:sz w:val="24"/>
          <w:szCs w:val="24"/>
        </w:rPr>
        <w:t xml:space="preserve"> </w:t>
      </w:r>
      <w:r w:rsidR="0070396B" w:rsidRPr="04F2B614">
        <w:rPr>
          <w:rStyle w:val="Hyperlink"/>
          <w:rFonts w:ascii="Times New Roman" w:hAnsi="Times New Roman" w:cs="Times New Roman"/>
          <w:color w:val="auto"/>
          <w:sz w:val="24"/>
          <w:szCs w:val="24"/>
          <w:u w:val="none"/>
        </w:rPr>
        <w:t>with an Air Force Component Workspace under the Collaboration menu</w:t>
      </w:r>
      <w:r w:rsidR="00CA5A5A" w:rsidRPr="04F2B614">
        <w:rPr>
          <w:rStyle w:val="Hyperlink"/>
          <w:rFonts w:ascii="Times New Roman" w:hAnsi="Times New Roman" w:cs="Times New Roman"/>
          <w:color w:val="auto"/>
          <w:sz w:val="24"/>
          <w:szCs w:val="24"/>
          <w:u w:val="none"/>
        </w:rPr>
        <w:t xml:space="preserve"> containing specific </w:t>
      </w:r>
      <w:r w:rsidR="00714DE2" w:rsidRPr="04F2B614">
        <w:rPr>
          <w:rStyle w:val="Hyperlink"/>
          <w:rFonts w:ascii="Times New Roman" w:hAnsi="Times New Roman" w:cs="Times New Roman"/>
          <w:color w:val="auto"/>
          <w:sz w:val="24"/>
          <w:szCs w:val="24"/>
          <w:u w:val="none"/>
        </w:rPr>
        <w:t>D</w:t>
      </w:r>
      <w:r w:rsidR="00CA5A5A" w:rsidRPr="04F2B614">
        <w:rPr>
          <w:rStyle w:val="Hyperlink"/>
          <w:rFonts w:ascii="Times New Roman" w:hAnsi="Times New Roman" w:cs="Times New Roman"/>
          <w:color w:val="auto"/>
          <w:sz w:val="24"/>
          <w:szCs w:val="24"/>
          <w:u w:val="none"/>
        </w:rPr>
        <w:t>AF information and templates</w:t>
      </w:r>
      <w:r w:rsidR="0070396B" w:rsidRPr="04F2B614">
        <w:rPr>
          <w:rStyle w:val="Hyperlink"/>
          <w:rFonts w:ascii="Times New Roman" w:hAnsi="Times New Roman" w:cs="Times New Roman"/>
          <w:color w:val="auto"/>
          <w:sz w:val="24"/>
          <w:szCs w:val="24"/>
          <w:u w:val="none"/>
        </w:rPr>
        <w:t>.</w:t>
      </w:r>
      <w:r w:rsidR="000637A8" w:rsidRPr="04F2B614">
        <w:rPr>
          <w:rFonts w:ascii="Times New Roman" w:hAnsi="Times New Roman" w:cs="Times New Roman"/>
          <w:sz w:val="24"/>
          <w:szCs w:val="24"/>
        </w:rPr>
        <w:t xml:space="preserve">  </w:t>
      </w:r>
      <w:r w:rsidR="00990DBE" w:rsidRPr="04F2B614">
        <w:rPr>
          <w:rFonts w:ascii="Times New Roman" w:hAnsi="Times New Roman" w:cs="Times New Roman"/>
          <w:sz w:val="24"/>
          <w:szCs w:val="24"/>
        </w:rPr>
        <w:t>Models-Based Systems Engineering and Digital Engineering tools such as Blade</w:t>
      </w:r>
      <w:r w:rsidR="5B5300E0" w:rsidRPr="04F2B614">
        <w:rPr>
          <w:rFonts w:ascii="Times New Roman" w:hAnsi="Times New Roman" w:cs="Times New Roman"/>
          <w:sz w:val="24"/>
          <w:szCs w:val="24"/>
        </w:rPr>
        <w:t xml:space="preserve"> Risk Manager </w:t>
      </w:r>
      <w:r w:rsidR="00990DBE" w:rsidRPr="04F2B614">
        <w:rPr>
          <w:rFonts w:ascii="Times New Roman" w:hAnsi="Times New Roman" w:cs="Times New Roman"/>
          <w:sz w:val="24"/>
          <w:szCs w:val="24"/>
        </w:rPr>
        <w:t>and Avionics Systems Susceptibility and Risk Analysis Toolkit, which are nascent applications developed to support risk analysis related to cyber or physical system entry points, vulnerabilities/susceptibilities, threats, mitigations/protections, and information and communications technology supply chain risk management.</w:t>
      </w:r>
    </w:p>
    <w:p w14:paraId="4AC75F88" w14:textId="77777777" w:rsidR="00A61DD6" w:rsidRPr="000549AA" w:rsidRDefault="00696DD0" w:rsidP="00341E8E">
      <w:pPr>
        <w:pStyle w:val="NoSpacing"/>
        <w:spacing w:before="240" w:after="120"/>
        <w:rPr>
          <w:rFonts w:ascii="Times New Roman" w:hAnsi="Times New Roman" w:cs="Times New Roman"/>
          <w:b/>
          <w:sz w:val="24"/>
          <w:szCs w:val="24"/>
        </w:rPr>
      </w:pPr>
      <w:r w:rsidRPr="000549AA">
        <w:rPr>
          <w:rFonts w:ascii="Times New Roman" w:hAnsi="Times New Roman" w:cs="Times New Roman"/>
          <w:b/>
          <w:sz w:val="24"/>
          <w:szCs w:val="24"/>
        </w:rPr>
        <w:t>8</w:t>
      </w:r>
      <w:r w:rsidR="00341E8E" w:rsidRPr="000549AA">
        <w:rPr>
          <w:rFonts w:ascii="Times New Roman" w:hAnsi="Times New Roman" w:cs="Times New Roman"/>
          <w:b/>
          <w:sz w:val="24"/>
          <w:szCs w:val="24"/>
        </w:rPr>
        <w:t>.0</w:t>
      </w:r>
      <w:r w:rsidR="00341E8E" w:rsidRPr="000549AA">
        <w:rPr>
          <w:rFonts w:ascii="Times New Roman" w:hAnsi="Times New Roman" w:cs="Times New Roman"/>
          <w:b/>
          <w:sz w:val="24"/>
          <w:szCs w:val="24"/>
        </w:rPr>
        <w:tab/>
      </w:r>
      <w:r w:rsidR="009C4807" w:rsidRPr="000549AA">
        <w:rPr>
          <w:rFonts w:ascii="Times New Roman" w:hAnsi="Times New Roman" w:cs="Times New Roman"/>
          <w:b/>
          <w:sz w:val="24"/>
          <w:szCs w:val="24"/>
        </w:rPr>
        <w:t>Training</w:t>
      </w:r>
      <w:r w:rsidR="007712F8" w:rsidRPr="000549AA">
        <w:rPr>
          <w:rFonts w:ascii="Times New Roman" w:hAnsi="Times New Roman" w:cs="Times New Roman"/>
          <w:b/>
          <w:sz w:val="24"/>
          <w:szCs w:val="24"/>
        </w:rPr>
        <w:t>.</w:t>
      </w:r>
    </w:p>
    <w:p w14:paraId="5DA8C643" w14:textId="364248C7" w:rsidR="00D60F06" w:rsidRPr="000549AA" w:rsidRDefault="00696DD0" w:rsidP="0080577F">
      <w:pPr>
        <w:pStyle w:val="NoSpacing"/>
        <w:spacing w:after="120"/>
        <w:rPr>
          <w:rFonts w:ascii="Times New Roman" w:hAnsi="Times New Roman" w:cs="Times New Roman"/>
          <w:sz w:val="24"/>
          <w:szCs w:val="24"/>
        </w:rPr>
      </w:pPr>
      <w:r w:rsidRPr="04F2B614">
        <w:rPr>
          <w:rFonts w:ascii="Times New Roman" w:hAnsi="Times New Roman" w:cs="Times New Roman"/>
          <w:sz w:val="24"/>
          <w:szCs w:val="24"/>
        </w:rPr>
        <w:t>8</w:t>
      </w:r>
      <w:r w:rsidR="00BC75AF" w:rsidRPr="04F2B614">
        <w:rPr>
          <w:rFonts w:ascii="Times New Roman" w:hAnsi="Times New Roman" w:cs="Times New Roman"/>
          <w:sz w:val="24"/>
          <w:szCs w:val="24"/>
        </w:rPr>
        <w:t xml:space="preserve">.1 </w:t>
      </w:r>
      <w:r w:rsidR="00D60F06" w:rsidRPr="04F2B614">
        <w:rPr>
          <w:rFonts w:ascii="Times New Roman" w:hAnsi="Times New Roman" w:cs="Times New Roman"/>
          <w:sz w:val="24"/>
          <w:szCs w:val="24"/>
        </w:rPr>
        <w:t xml:space="preserve">Group training on </w:t>
      </w:r>
      <w:r w:rsidR="008B4665" w:rsidRPr="04F2B614">
        <w:rPr>
          <w:rFonts w:ascii="Times New Roman" w:hAnsi="Times New Roman" w:cs="Times New Roman"/>
          <w:sz w:val="24"/>
          <w:szCs w:val="24"/>
        </w:rPr>
        <w:t>A</w:t>
      </w:r>
      <w:r w:rsidR="00D60F06" w:rsidRPr="04F2B614">
        <w:rPr>
          <w:rFonts w:ascii="Times New Roman" w:hAnsi="Times New Roman" w:cs="Times New Roman"/>
          <w:sz w:val="24"/>
          <w:szCs w:val="24"/>
        </w:rPr>
        <w:t xml:space="preserve">&amp;A is available upon request or during AFLCMC </w:t>
      </w:r>
      <w:r w:rsidR="008B4665" w:rsidRPr="04F2B614">
        <w:rPr>
          <w:rFonts w:ascii="Times New Roman" w:hAnsi="Times New Roman" w:cs="Times New Roman"/>
          <w:sz w:val="24"/>
          <w:szCs w:val="24"/>
        </w:rPr>
        <w:t>F</w:t>
      </w:r>
      <w:r w:rsidR="00D60F06" w:rsidRPr="04F2B614">
        <w:rPr>
          <w:rFonts w:ascii="Times New Roman" w:hAnsi="Times New Roman" w:cs="Times New Roman"/>
          <w:sz w:val="24"/>
          <w:szCs w:val="24"/>
        </w:rPr>
        <w:t xml:space="preserve">ocus </w:t>
      </w:r>
      <w:r w:rsidR="008B4665" w:rsidRPr="04F2B614">
        <w:rPr>
          <w:rFonts w:ascii="Times New Roman" w:hAnsi="Times New Roman" w:cs="Times New Roman"/>
          <w:sz w:val="24"/>
          <w:szCs w:val="24"/>
        </w:rPr>
        <w:t>W</w:t>
      </w:r>
      <w:r w:rsidR="00D60F06" w:rsidRPr="04F2B614">
        <w:rPr>
          <w:rFonts w:ascii="Times New Roman" w:hAnsi="Times New Roman" w:cs="Times New Roman"/>
          <w:sz w:val="24"/>
          <w:szCs w:val="24"/>
        </w:rPr>
        <w:t>eek</w:t>
      </w:r>
      <w:r w:rsidR="008B4665" w:rsidRPr="04F2B614">
        <w:rPr>
          <w:rFonts w:ascii="Times New Roman" w:hAnsi="Times New Roman" w:cs="Times New Roman"/>
          <w:sz w:val="24"/>
          <w:szCs w:val="24"/>
        </w:rPr>
        <w:t>s</w:t>
      </w:r>
      <w:r w:rsidR="00D60F06" w:rsidRPr="04F2B614">
        <w:rPr>
          <w:rFonts w:ascii="Times New Roman" w:hAnsi="Times New Roman" w:cs="Times New Roman"/>
          <w:sz w:val="24"/>
          <w:szCs w:val="24"/>
        </w:rPr>
        <w:t xml:space="preserve"> which </w:t>
      </w:r>
      <w:r w:rsidR="008B4665" w:rsidRPr="04F2B614">
        <w:rPr>
          <w:rFonts w:ascii="Times New Roman" w:hAnsi="Times New Roman" w:cs="Times New Roman"/>
          <w:sz w:val="24"/>
          <w:szCs w:val="24"/>
        </w:rPr>
        <w:t>are</w:t>
      </w:r>
      <w:r w:rsidR="00D60F06" w:rsidRPr="04F2B614">
        <w:rPr>
          <w:rFonts w:ascii="Times New Roman" w:hAnsi="Times New Roman" w:cs="Times New Roman"/>
          <w:sz w:val="24"/>
          <w:szCs w:val="24"/>
        </w:rPr>
        <w:t xml:space="preserve"> scheduled </w:t>
      </w:r>
      <w:r w:rsidR="00775D6B" w:rsidRPr="04F2B614">
        <w:rPr>
          <w:rFonts w:ascii="Times New Roman" w:hAnsi="Times New Roman" w:cs="Times New Roman"/>
          <w:sz w:val="24"/>
          <w:szCs w:val="24"/>
        </w:rPr>
        <w:t xml:space="preserve">quarterly </w:t>
      </w:r>
      <w:r w:rsidR="009C4807" w:rsidRPr="04F2B614">
        <w:rPr>
          <w:rFonts w:ascii="Times New Roman" w:hAnsi="Times New Roman" w:cs="Times New Roman"/>
          <w:sz w:val="24"/>
          <w:szCs w:val="24"/>
        </w:rPr>
        <w:t>throughout the calendar year</w:t>
      </w:r>
      <w:r w:rsidR="00122E46" w:rsidRPr="04F2B614">
        <w:rPr>
          <w:rFonts w:ascii="Times New Roman" w:hAnsi="Times New Roman" w:cs="Times New Roman"/>
          <w:sz w:val="24"/>
          <w:szCs w:val="24"/>
        </w:rPr>
        <w:t>.</w:t>
      </w:r>
      <w:r w:rsidR="00DA03A6" w:rsidRPr="04F2B614">
        <w:rPr>
          <w:rFonts w:ascii="Times New Roman" w:hAnsi="Times New Roman" w:cs="Times New Roman"/>
          <w:sz w:val="24"/>
          <w:szCs w:val="24"/>
        </w:rPr>
        <w:t xml:space="preserve">  </w:t>
      </w:r>
      <w:r w:rsidR="00122E46" w:rsidRPr="04F2B614">
        <w:rPr>
          <w:rFonts w:ascii="Times New Roman" w:hAnsi="Times New Roman" w:cs="Times New Roman"/>
          <w:sz w:val="24"/>
          <w:szCs w:val="24"/>
        </w:rPr>
        <w:t>Contact SCA or SCAR focal points for training opportunities</w:t>
      </w:r>
      <w:r w:rsidR="00B01A66">
        <w:rPr>
          <w:rFonts w:ascii="Times New Roman" w:hAnsi="Times New Roman" w:cs="Times New Roman"/>
          <w:sz w:val="24"/>
          <w:szCs w:val="24"/>
        </w:rPr>
        <w:t>:</w:t>
      </w:r>
      <w:r w:rsidR="00B01A66" w:rsidRPr="04F2B614">
        <w:rPr>
          <w:rFonts w:ascii="Times New Roman" w:hAnsi="Times New Roman" w:cs="Times New Roman"/>
          <w:sz w:val="24"/>
          <w:szCs w:val="24"/>
        </w:rPr>
        <w:t xml:space="preserve"> </w:t>
      </w:r>
      <w:hyperlink r:id="rId21" w:history="1">
        <w:r w:rsidR="00B01A66" w:rsidRPr="001069EA">
          <w:rPr>
            <w:rStyle w:val="Hyperlink"/>
            <w:rFonts w:ascii="Times New Roman" w:hAnsi="Times New Roman" w:cs="Times New Roman"/>
            <w:sz w:val="24"/>
            <w:szCs w:val="24"/>
          </w:rPr>
          <w:t>https://acqnow.atrrs.army.mil/Home/Dashboard</w:t>
        </w:r>
      </w:hyperlink>
      <w:r w:rsidR="00B01A66">
        <w:rPr>
          <w:rFonts w:ascii="Times New Roman" w:hAnsi="Times New Roman" w:cs="Times New Roman"/>
          <w:sz w:val="24"/>
          <w:szCs w:val="24"/>
        </w:rPr>
        <w:t xml:space="preserve">. </w:t>
      </w:r>
    </w:p>
    <w:p w14:paraId="2ECADAB9" w14:textId="27574C13" w:rsidR="00154DF3" w:rsidRPr="000549AA" w:rsidRDefault="00696DD0" w:rsidP="0080577F">
      <w:pPr>
        <w:pStyle w:val="NoSpacing"/>
        <w:spacing w:after="120"/>
        <w:rPr>
          <w:rFonts w:ascii="Times New Roman" w:hAnsi="Times New Roman" w:cs="Times New Roman"/>
          <w:color w:val="0000FF"/>
          <w:sz w:val="24"/>
          <w:szCs w:val="24"/>
          <w:u w:val="single"/>
        </w:rPr>
      </w:pPr>
      <w:r w:rsidRPr="000549AA">
        <w:rPr>
          <w:rFonts w:ascii="Times New Roman" w:hAnsi="Times New Roman" w:cs="Times New Roman"/>
          <w:sz w:val="24"/>
          <w:szCs w:val="24"/>
        </w:rPr>
        <w:t>8</w:t>
      </w:r>
      <w:r w:rsidR="00BC75AF" w:rsidRPr="000549AA">
        <w:rPr>
          <w:rFonts w:ascii="Times New Roman" w:hAnsi="Times New Roman" w:cs="Times New Roman"/>
          <w:sz w:val="24"/>
          <w:szCs w:val="24"/>
        </w:rPr>
        <w:t xml:space="preserve">.2 </w:t>
      </w:r>
      <w:r w:rsidR="00E179C8" w:rsidRPr="000549AA">
        <w:rPr>
          <w:rFonts w:ascii="Times New Roman" w:hAnsi="Times New Roman" w:cs="Times New Roman"/>
          <w:sz w:val="24"/>
          <w:szCs w:val="24"/>
        </w:rPr>
        <w:t xml:space="preserve">The DoD Cyber Exchange </w:t>
      </w:r>
      <w:r w:rsidR="00BA1534" w:rsidRPr="000549AA">
        <w:rPr>
          <w:rFonts w:ascii="Times New Roman" w:hAnsi="Times New Roman" w:cs="Times New Roman"/>
          <w:sz w:val="24"/>
          <w:szCs w:val="24"/>
        </w:rPr>
        <w:t xml:space="preserve">NIPR provides access to cyber training and guidance: </w:t>
      </w:r>
      <w:hyperlink r:id="rId22" w:history="1">
        <w:r w:rsidR="00BA1534" w:rsidRPr="000549AA">
          <w:rPr>
            <w:rStyle w:val="Hyperlink"/>
            <w:rFonts w:ascii="Times New Roman" w:hAnsi="Times New Roman" w:cs="Times New Roman"/>
            <w:sz w:val="24"/>
            <w:szCs w:val="24"/>
          </w:rPr>
          <w:t>https://cyber.mil/</w:t>
        </w:r>
      </w:hyperlink>
      <w:r w:rsidR="006C2FF7" w:rsidRPr="000549AA">
        <w:rPr>
          <w:rStyle w:val="Hyperlink"/>
          <w:rFonts w:ascii="Times New Roman" w:hAnsi="Times New Roman" w:cs="Times New Roman"/>
          <w:sz w:val="24"/>
          <w:szCs w:val="24"/>
        </w:rPr>
        <w:t>.</w:t>
      </w:r>
    </w:p>
    <w:p w14:paraId="3199A072" w14:textId="0CC656A3" w:rsidR="006C2FF7" w:rsidRPr="000549AA" w:rsidRDefault="006C2FF7" w:rsidP="0080577F">
      <w:pPr>
        <w:pStyle w:val="NoSpacing"/>
        <w:spacing w:after="120"/>
        <w:rPr>
          <w:rFonts w:ascii="Times New Roman" w:hAnsi="Times New Roman" w:cs="Times New Roman"/>
          <w:color w:val="0000FF"/>
          <w:sz w:val="24"/>
          <w:szCs w:val="24"/>
          <w:u w:val="single"/>
        </w:rPr>
      </w:pPr>
      <w:r w:rsidRPr="000549AA">
        <w:rPr>
          <w:rFonts w:ascii="Times New Roman" w:hAnsi="Times New Roman" w:cs="Times New Roman"/>
          <w:sz w:val="24"/>
          <w:szCs w:val="24"/>
        </w:rPr>
        <w:t xml:space="preserve">8.3 The DISA Security Training, Education, and Professionalization Portal provides access to additional cyber and cyber roles training: </w:t>
      </w:r>
      <w:hyperlink r:id="rId23">
        <w:r w:rsidRPr="000549AA">
          <w:rPr>
            <w:rStyle w:val="Hyperlink"/>
            <w:rFonts w:ascii="Times New Roman" w:hAnsi="Times New Roman" w:cs="Times New Roman"/>
            <w:sz w:val="24"/>
            <w:szCs w:val="24"/>
          </w:rPr>
          <w:t>https://www.cdse.edu/stepp/</w:t>
        </w:r>
      </w:hyperlink>
      <w:r w:rsidR="00AF2999" w:rsidRPr="000549AA">
        <w:rPr>
          <w:rFonts w:ascii="Times New Roman" w:hAnsi="Times New Roman" w:cs="Times New Roman"/>
          <w:color w:val="0000FF"/>
          <w:sz w:val="24"/>
          <w:szCs w:val="24"/>
          <w:u w:val="single"/>
        </w:rPr>
        <w:t>.</w:t>
      </w:r>
    </w:p>
    <w:p w14:paraId="07CE3AB7" w14:textId="17FD9099" w:rsidR="002126EC" w:rsidRPr="000549AA" w:rsidRDefault="5A3B857D" w:rsidP="0053597B">
      <w:pPr>
        <w:pStyle w:val="NoSpacing"/>
        <w:spacing w:after="120"/>
        <w:rPr>
          <w:rFonts w:ascii="Times New Roman" w:hAnsi="Times New Roman" w:cs="Times New Roman"/>
          <w:sz w:val="24"/>
          <w:szCs w:val="24"/>
        </w:rPr>
      </w:pPr>
      <w:r w:rsidRPr="04F2B614">
        <w:rPr>
          <w:rFonts w:ascii="Times New Roman" w:hAnsi="Times New Roman" w:cs="Times New Roman"/>
          <w:sz w:val="24"/>
          <w:szCs w:val="24"/>
        </w:rPr>
        <w:t xml:space="preserve">8.4 </w:t>
      </w:r>
      <w:r w:rsidR="3FAA6E83" w:rsidRPr="04F2B614">
        <w:rPr>
          <w:rFonts w:ascii="Times New Roman" w:hAnsi="Times New Roman" w:cs="Times New Roman"/>
          <w:sz w:val="24"/>
          <w:szCs w:val="24"/>
        </w:rPr>
        <w:t>A</w:t>
      </w:r>
      <w:r w:rsidR="002126EC" w:rsidRPr="04F2B614">
        <w:rPr>
          <w:rFonts w:ascii="Times New Roman" w:hAnsi="Times New Roman" w:cs="Times New Roman"/>
          <w:sz w:val="24"/>
          <w:szCs w:val="24"/>
        </w:rPr>
        <w:t xml:space="preserve">ir </w:t>
      </w:r>
      <w:r w:rsidR="3FAA6E83" w:rsidRPr="04F2B614">
        <w:rPr>
          <w:rFonts w:ascii="Times New Roman" w:hAnsi="Times New Roman" w:cs="Times New Roman"/>
          <w:sz w:val="24"/>
          <w:szCs w:val="24"/>
        </w:rPr>
        <w:t>F</w:t>
      </w:r>
      <w:r w:rsidR="002126EC" w:rsidRPr="04F2B614">
        <w:rPr>
          <w:rFonts w:ascii="Times New Roman" w:hAnsi="Times New Roman" w:cs="Times New Roman"/>
          <w:sz w:val="24"/>
          <w:szCs w:val="24"/>
        </w:rPr>
        <w:t xml:space="preserve">orce </w:t>
      </w:r>
      <w:r w:rsidR="3FAA6E83" w:rsidRPr="04F2B614">
        <w:rPr>
          <w:rFonts w:ascii="Times New Roman" w:hAnsi="Times New Roman" w:cs="Times New Roman"/>
          <w:sz w:val="24"/>
          <w:szCs w:val="24"/>
        </w:rPr>
        <w:t>I</w:t>
      </w:r>
      <w:r w:rsidR="002126EC" w:rsidRPr="04F2B614">
        <w:rPr>
          <w:rFonts w:ascii="Times New Roman" w:hAnsi="Times New Roman" w:cs="Times New Roman"/>
          <w:sz w:val="24"/>
          <w:szCs w:val="24"/>
        </w:rPr>
        <w:t xml:space="preserve">nformation </w:t>
      </w:r>
      <w:r w:rsidR="3FAA6E83" w:rsidRPr="04F2B614">
        <w:rPr>
          <w:rFonts w:ascii="Times New Roman" w:hAnsi="Times New Roman" w:cs="Times New Roman"/>
          <w:sz w:val="24"/>
          <w:szCs w:val="24"/>
        </w:rPr>
        <w:t>T</w:t>
      </w:r>
      <w:r w:rsidR="002126EC" w:rsidRPr="04F2B614">
        <w:rPr>
          <w:rFonts w:ascii="Times New Roman" w:hAnsi="Times New Roman" w:cs="Times New Roman"/>
          <w:sz w:val="24"/>
          <w:szCs w:val="24"/>
        </w:rPr>
        <w:t xml:space="preserve">echnology </w:t>
      </w:r>
      <w:r w:rsidR="3FAA6E83" w:rsidRPr="04F2B614">
        <w:rPr>
          <w:rFonts w:ascii="Times New Roman" w:hAnsi="Times New Roman" w:cs="Times New Roman"/>
          <w:sz w:val="24"/>
          <w:szCs w:val="24"/>
        </w:rPr>
        <w:t>course</w:t>
      </w:r>
      <w:r w:rsidR="003430F4" w:rsidRPr="04F2B614">
        <w:rPr>
          <w:rFonts w:ascii="Times New Roman" w:hAnsi="Times New Roman" w:cs="Times New Roman"/>
          <w:sz w:val="24"/>
          <w:szCs w:val="24"/>
        </w:rPr>
        <w:t xml:space="preserve"> </w:t>
      </w:r>
      <w:r w:rsidRPr="04F2B614">
        <w:rPr>
          <w:rFonts w:ascii="Times New Roman" w:hAnsi="Times New Roman" w:cs="Times New Roman"/>
          <w:sz w:val="24"/>
          <w:szCs w:val="24"/>
        </w:rPr>
        <w:t>SYS 34</w:t>
      </w:r>
      <w:r w:rsidR="23FC1545" w:rsidRPr="04F2B614">
        <w:rPr>
          <w:rFonts w:ascii="Times New Roman" w:hAnsi="Times New Roman" w:cs="Times New Roman"/>
          <w:sz w:val="24"/>
          <w:szCs w:val="24"/>
        </w:rPr>
        <w:t>1</w:t>
      </w:r>
      <w:r w:rsidR="50BE7BFF" w:rsidRPr="04F2B614">
        <w:rPr>
          <w:rFonts w:ascii="Times New Roman" w:hAnsi="Times New Roman" w:cs="Times New Roman"/>
          <w:sz w:val="24"/>
          <w:szCs w:val="24"/>
        </w:rPr>
        <w:t>/342</w:t>
      </w:r>
      <w:r w:rsidR="002126EC" w:rsidRPr="04F2B614">
        <w:rPr>
          <w:rFonts w:ascii="Times New Roman" w:hAnsi="Times New Roman" w:cs="Times New Roman"/>
          <w:sz w:val="24"/>
          <w:szCs w:val="24"/>
        </w:rPr>
        <w:t xml:space="preserve"> </w:t>
      </w:r>
      <w:r w:rsidR="23FC1545" w:rsidRPr="04F2B614">
        <w:rPr>
          <w:rFonts w:ascii="Times New Roman" w:hAnsi="Times New Roman" w:cs="Times New Roman"/>
          <w:sz w:val="24"/>
          <w:szCs w:val="24"/>
        </w:rPr>
        <w:t>Cybersecurity Risk Assessment for Weapon System PIT</w:t>
      </w:r>
      <w:r w:rsidR="002126EC" w:rsidRPr="04F2B614">
        <w:rPr>
          <w:rFonts w:ascii="Times New Roman" w:hAnsi="Times New Roman" w:cs="Times New Roman"/>
          <w:sz w:val="24"/>
          <w:szCs w:val="24"/>
        </w:rPr>
        <w:t>:</w:t>
      </w:r>
      <w:r w:rsidR="23FC1545" w:rsidRPr="04F2B614">
        <w:rPr>
          <w:rFonts w:ascii="Times New Roman" w:hAnsi="Times New Roman" w:cs="Times New Roman"/>
          <w:sz w:val="24"/>
          <w:szCs w:val="24"/>
        </w:rPr>
        <w:t xml:space="preserve"> Aircraft</w:t>
      </w:r>
      <w:r w:rsidR="5510C731" w:rsidRPr="04F2B614">
        <w:rPr>
          <w:rFonts w:ascii="Times New Roman" w:hAnsi="Times New Roman" w:cs="Times New Roman"/>
          <w:sz w:val="24"/>
          <w:szCs w:val="24"/>
        </w:rPr>
        <w:t>/C2</w:t>
      </w:r>
      <w:r w:rsidR="2AB7D011" w:rsidRPr="04F2B614">
        <w:rPr>
          <w:rFonts w:ascii="Times New Roman" w:hAnsi="Times New Roman" w:cs="Times New Roman"/>
          <w:sz w:val="24"/>
          <w:szCs w:val="24"/>
        </w:rPr>
        <w:t xml:space="preserve"> </w:t>
      </w:r>
      <w:r w:rsidR="002126EC" w:rsidRPr="04F2B614">
        <w:rPr>
          <w:rFonts w:ascii="Times New Roman" w:hAnsi="Times New Roman" w:cs="Times New Roman"/>
          <w:sz w:val="24"/>
          <w:szCs w:val="24"/>
        </w:rPr>
        <w:t>(</w:t>
      </w:r>
      <w:hyperlink r:id="rId24">
        <w:r w:rsidR="002126EC" w:rsidRPr="04F2B614">
          <w:rPr>
            <w:rStyle w:val="Hyperlink"/>
            <w:rFonts w:ascii="Times New Roman" w:hAnsi="Times New Roman" w:cs="Times New Roman"/>
            <w:sz w:val="24"/>
            <w:szCs w:val="24"/>
          </w:rPr>
          <w:t>https://www.afit.edu/ls</w:t>
        </w:r>
      </w:hyperlink>
      <w:r w:rsidR="002126EC" w:rsidRPr="04F2B614">
        <w:rPr>
          <w:rFonts w:ascii="Times New Roman" w:hAnsi="Times New Roman" w:cs="Times New Roman"/>
          <w:sz w:val="24"/>
          <w:szCs w:val="24"/>
        </w:rPr>
        <w:t>)</w:t>
      </w:r>
      <w:r w:rsidR="003430F4" w:rsidRPr="04F2B614">
        <w:rPr>
          <w:rFonts w:ascii="Times New Roman" w:hAnsi="Times New Roman" w:cs="Times New Roman"/>
          <w:sz w:val="24"/>
          <w:szCs w:val="24"/>
        </w:rPr>
        <w:t>.</w:t>
      </w:r>
    </w:p>
    <w:p w14:paraId="43B9FBA0" w14:textId="2B58EAAF" w:rsidR="00697DA5" w:rsidRPr="000549AA" w:rsidRDefault="00697DA5" w:rsidP="77EA717B">
      <w:pPr>
        <w:pStyle w:val="NoSpacing"/>
        <w:spacing w:after="120"/>
        <w:rPr>
          <w:rFonts w:ascii="Times New Roman" w:hAnsi="Times New Roman" w:cs="Times New Roman"/>
          <w:sz w:val="24"/>
          <w:szCs w:val="24"/>
        </w:rPr>
      </w:pPr>
      <w:r w:rsidRPr="000549AA">
        <w:rPr>
          <w:rFonts w:ascii="Times New Roman" w:hAnsi="Times New Roman" w:cs="Times New Roman"/>
          <w:sz w:val="24"/>
          <w:szCs w:val="24"/>
        </w:rPr>
        <w:t xml:space="preserve">8.5 </w:t>
      </w:r>
      <w:r w:rsidRPr="00DC3385">
        <w:rPr>
          <w:rFonts w:ascii="Times New Roman" w:hAnsi="Times New Roman" w:cs="Times New Roman"/>
          <w:sz w:val="24"/>
          <w:szCs w:val="24"/>
        </w:rPr>
        <w:t xml:space="preserve">Cyber workforce development and certification training resources are available at: </w:t>
      </w:r>
      <w:hyperlink r:id="rId25" w:history="1">
        <w:r w:rsidR="00F84FE8" w:rsidRPr="004A4A9F">
          <w:rPr>
            <w:rStyle w:val="Hyperlink"/>
            <w:rFonts w:ascii="Times New Roman" w:hAnsi="Times New Roman" w:cs="Times New Roman"/>
            <w:sz w:val="24"/>
            <w:szCs w:val="24"/>
          </w:rPr>
          <w:t>https://cwip.cce.af.mil</w:t>
        </w:r>
      </w:hyperlink>
      <w:r w:rsidR="00577537" w:rsidRPr="00DC3385">
        <w:rPr>
          <w:rFonts w:ascii="Times New Roman" w:hAnsi="Times New Roman" w:cs="Times New Roman"/>
          <w:sz w:val="24"/>
          <w:szCs w:val="24"/>
        </w:rPr>
        <w:t>.</w:t>
      </w:r>
      <w:r w:rsidR="00577537" w:rsidRPr="000549AA">
        <w:rPr>
          <w:rFonts w:ascii="Times New Roman" w:hAnsi="Times New Roman" w:cs="Times New Roman"/>
          <w:sz w:val="24"/>
          <w:szCs w:val="24"/>
        </w:rPr>
        <w:t xml:space="preserve">  </w:t>
      </w:r>
    </w:p>
    <w:p w14:paraId="1AFAC3DF" w14:textId="7F5FB94C" w:rsidR="00781DF0" w:rsidRDefault="00781DF0">
      <w:pPr>
        <w:rPr>
          <w:rFonts w:ascii="Times New Roman" w:hAnsi="Times New Roman" w:cs="Times New Roman"/>
          <w:b/>
          <w:sz w:val="24"/>
          <w:szCs w:val="24"/>
        </w:rPr>
      </w:pPr>
      <w:r>
        <w:rPr>
          <w:rFonts w:ascii="Times New Roman" w:hAnsi="Times New Roman" w:cs="Times New Roman"/>
          <w:b/>
          <w:sz w:val="24"/>
          <w:szCs w:val="24"/>
        </w:rPr>
        <w:br w:type="page"/>
      </w:r>
    </w:p>
    <w:p w14:paraId="3735B1A4" w14:textId="35620516" w:rsidR="00452CDE" w:rsidRPr="004E7DF9" w:rsidRDefault="00696DD0" w:rsidP="00341E8E">
      <w:pPr>
        <w:pStyle w:val="NoSpacing"/>
        <w:spacing w:before="240" w:after="120"/>
        <w:rPr>
          <w:rFonts w:ascii="Times New Roman" w:hAnsi="Times New Roman" w:cs="Times New Roman"/>
          <w:b/>
          <w:sz w:val="24"/>
          <w:szCs w:val="24"/>
        </w:rPr>
      </w:pPr>
      <w:r w:rsidRPr="00781DF0">
        <w:rPr>
          <w:rFonts w:ascii="Times New Roman" w:hAnsi="Times New Roman" w:cs="Times New Roman"/>
          <w:b/>
          <w:sz w:val="24"/>
          <w:szCs w:val="24"/>
        </w:rPr>
        <w:lastRenderedPageBreak/>
        <w:t>9</w:t>
      </w:r>
      <w:r w:rsidR="00341E8E" w:rsidRPr="00781DF0">
        <w:rPr>
          <w:rFonts w:ascii="Times New Roman" w:hAnsi="Times New Roman" w:cs="Times New Roman"/>
          <w:b/>
          <w:sz w:val="24"/>
          <w:szCs w:val="24"/>
        </w:rPr>
        <w:t>.0</w:t>
      </w:r>
      <w:r w:rsidRPr="004E7DF9">
        <w:rPr>
          <w:rFonts w:ascii="Times New Roman" w:hAnsi="Times New Roman" w:cs="Times New Roman"/>
          <w:b/>
          <w:sz w:val="24"/>
          <w:szCs w:val="24"/>
        </w:rPr>
        <w:tab/>
      </w:r>
      <w:r w:rsidR="00452CDE" w:rsidRPr="00781DF0">
        <w:rPr>
          <w:rFonts w:ascii="Times New Roman" w:hAnsi="Times New Roman" w:cs="Times New Roman"/>
          <w:b/>
          <w:sz w:val="24"/>
          <w:szCs w:val="24"/>
        </w:rPr>
        <w:t>Definitions</w:t>
      </w:r>
      <w:r w:rsidR="2E61E139" w:rsidRPr="00781DF0">
        <w:rPr>
          <w:rFonts w:ascii="Times New Roman" w:hAnsi="Times New Roman" w:cs="Times New Roman"/>
          <w:b/>
          <w:sz w:val="24"/>
          <w:szCs w:val="24"/>
        </w:rPr>
        <w:t xml:space="preserve"> (</w:t>
      </w:r>
      <w:r w:rsidR="00B24419" w:rsidRPr="00781DF0">
        <w:rPr>
          <w:rFonts w:ascii="Times New Roman" w:hAnsi="Times New Roman" w:cs="Times New Roman"/>
          <w:b/>
          <w:sz w:val="24"/>
          <w:szCs w:val="24"/>
        </w:rPr>
        <w:t>Also r</w:t>
      </w:r>
      <w:r w:rsidR="2E61E139" w:rsidRPr="00781DF0">
        <w:rPr>
          <w:rFonts w:ascii="Times New Roman" w:hAnsi="Times New Roman" w:cs="Times New Roman"/>
          <w:b/>
          <w:sz w:val="24"/>
          <w:szCs w:val="24"/>
        </w:rPr>
        <w:t>efer to CNSSI 4009)</w:t>
      </w:r>
      <w:r w:rsidR="007712F8" w:rsidRPr="00781DF0">
        <w:rPr>
          <w:rFonts w:ascii="Times New Roman" w:hAnsi="Times New Roman" w:cs="Times New Roman"/>
          <w:b/>
          <w:sz w:val="24"/>
          <w:szCs w:val="24"/>
        </w:rPr>
        <w:t>.</w:t>
      </w:r>
      <w:r w:rsidR="00452CDE" w:rsidRPr="004E7DF9">
        <w:rPr>
          <w:rFonts w:ascii="Times New Roman" w:hAnsi="Times New Roman" w:cs="Times New Roman"/>
          <w:b/>
          <w:sz w:val="24"/>
          <w:szCs w:val="24"/>
        </w:rPr>
        <w:t xml:space="preserve"> </w:t>
      </w:r>
      <w:r w:rsidR="00B11F5F" w:rsidRPr="004E7DF9">
        <w:rPr>
          <w:rFonts w:ascii="Times New Roman" w:hAnsi="Times New Roman" w:cs="Times New Roman"/>
          <w:b/>
          <w:sz w:val="24"/>
          <w:szCs w:val="24"/>
        </w:rPr>
        <w:t xml:space="preserve"> </w:t>
      </w:r>
    </w:p>
    <w:p w14:paraId="3617B83A" w14:textId="7154D40B" w:rsidR="00607DB2" w:rsidRPr="00AF2999" w:rsidRDefault="00607DB2" w:rsidP="00B53D7C">
      <w:pPr>
        <w:pStyle w:val="Default"/>
        <w:spacing w:after="200" w:line="276" w:lineRule="auto"/>
        <w:rPr>
          <w:b/>
          <w:color w:val="auto"/>
        </w:rPr>
      </w:pPr>
      <w:r w:rsidRPr="00AF2999">
        <w:rPr>
          <w:b/>
          <w:color w:val="auto"/>
        </w:rPr>
        <w:t xml:space="preserve">Acquisition Intelligence Analyst (AIA) </w:t>
      </w:r>
      <w:r w:rsidR="00085144" w:rsidRPr="00AF2999">
        <w:rPr>
          <w:color w:val="auto"/>
        </w:rPr>
        <w:t>serves as a focal point for programs to receive threat support from the intelligence community and to assist a program in the identification and satisfying of intelligence requirements.</w:t>
      </w:r>
    </w:p>
    <w:p w14:paraId="21ECB087" w14:textId="06E91001" w:rsidR="001D7F49" w:rsidRPr="00AF2999" w:rsidRDefault="001D7F49" w:rsidP="00B53D7C">
      <w:pPr>
        <w:pStyle w:val="Default"/>
        <w:spacing w:after="200" w:line="276" w:lineRule="auto"/>
        <w:rPr>
          <w:b/>
          <w:color w:val="auto"/>
        </w:rPr>
      </w:pPr>
      <w:r>
        <w:rPr>
          <w:b/>
        </w:rPr>
        <w:t>Architecture A</w:t>
      </w:r>
      <w:r w:rsidRPr="001D7F49">
        <w:rPr>
          <w:b/>
        </w:rPr>
        <w:t xml:space="preserve">nalysis </w:t>
      </w:r>
      <w:r w:rsidR="00B53D7C">
        <w:rPr>
          <w:b/>
        </w:rPr>
        <w:t>Report (AAR)</w:t>
      </w:r>
      <w:r w:rsidR="00DF4556">
        <w:t xml:space="preserve"> d</w:t>
      </w:r>
      <w:r w:rsidR="00B53D7C" w:rsidRPr="00B53D7C">
        <w:t>ocument</w:t>
      </w:r>
      <w:r w:rsidR="00DF4556">
        <w:t>s</w:t>
      </w:r>
      <w:r w:rsidR="00B53D7C" w:rsidRPr="00B53D7C">
        <w:t xml:space="preserve"> the system’s architecture </w:t>
      </w:r>
      <w:r w:rsidR="00B53D7C">
        <w:t>and cybersecurity concerns.</w:t>
      </w:r>
      <w:r w:rsidR="00DA03A6">
        <w:t xml:space="preserve">  </w:t>
      </w:r>
      <w:r w:rsidR="00B53D7C">
        <w:t xml:space="preserve">The AAR </w:t>
      </w:r>
      <w:r w:rsidRPr="001D7F49">
        <w:t>provides a description of the system being submitted for authorization.</w:t>
      </w:r>
      <w:r w:rsidR="00DA03A6">
        <w:t xml:space="preserve">  </w:t>
      </w:r>
      <w:r w:rsidR="00B53D7C">
        <w:t>T</w:t>
      </w:r>
      <w:r w:rsidRPr="001D7F49">
        <w:t xml:space="preserve">he document contains an overview of the system including mission and operating </w:t>
      </w:r>
      <w:r w:rsidRPr="00AF2999">
        <w:rPr>
          <w:color w:val="auto"/>
        </w:rPr>
        <w:t>environment.  The system description portion shall include architecture drawings and diagrams, description of data flows and types</w:t>
      </w:r>
      <w:r w:rsidR="006C2FF7" w:rsidRPr="00AF2999">
        <w:rPr>
          <w:color w:val="auto"/>
        </w:rPr>
        <w:t xml:space="preserve"> including ports and protocols</w:t>
      </w:r>
      <w:r w:rsidRPr="00AF2999">
        <w:rPr>
          <w:color w:val="auto"/>
        </w:rPr>
        <w:t>, external and internal interfaces, hardware and software inventory, and any other system unique characteristics so that the system can be assessed.</w:t>
      </w:r>
      <w:r w:rsidR="00B53D7C" w:rsidRPr="00AF2999">
        <w:rPr>
          <w:color w:val="auto"/>
        </w:rPr>
        <w:t xml:space="preserve">  It </w:t>
      </w:r>
      <w:r w:rsidR="00F13339" w:rsidRPr="00AF2999">
        <w:rPr>
          <w:color w:val="auto"/>
        </w:rPr>
        <w:t xml:space="preserve">may be </w:t>
      </w:r>
      <w:r w:rsidR="00B53D7C" w:rsidRPr="00AF2999">
        <w:rPr>
          <w:color w:val="auto"/>
        </w:rPr>
        <w:t xml:space="preserve">considered part of the Security Plan.  </w:t>
      </w:r>
    </w:p>
    <w:p w14:paraId="103CFD9E" w14:textId="3CED3FDC" w:rsidR="00E06DE0" w:rsidRPr="00E06DE0" w:rsidRDefault="00F67550" w:rsidP="00E06DE0">
      <w:pPr>
        <w:pStyle w:val="Default"/>
        <w:spacing w:after="200" w:line="276" w:lineRule="auto"/>
        <w:rPr>
          <w:rFonts w:eastAsiaTheme="minorEastAsia"/>
          <w:color w:val="auto"/>
        </w:rPr>
      </w:pPr>
      <w:r w:rsidRPr="00AF2999">
        <w:rPr>
          <w:b/>
          <w:color w:val="auto"/>
        </w:rPr>
        <w:t>Author</w:t>
      </w:r>
      <w:r w:rsidR="00122E46" w:rsidRPr="00AF2999">
        <w:rPr>
          <w:b/>
          <w:color w:val="auto"/>
        </w:rPr>
        <w:t>izing</w:t>
      </w:r>
      <w:r w:rsidRPr="00AF2999">
        <w:rPr>
          <w:b/>
          <w:color w:val="auto"/>
        </w:rPr>
        <w:t xml:space="preserve"> Official</w:t>
      </w:r>
      <w:r w:rsidR="00E06DE0" w:rsidRPr="00AF2999">
        <w:rPr>
          <w:b/>
          <w:color w:val="auto"/>
        </w:rPr>
        <w:t xml:space="preserve"> </w:t>
      </w:r>
      <w:r w:rsidR="004E5921" w:rsidRPr="00AF2999">
        <w:rPr>
          <w:b/>
          <w:color w:val="auto"/>
        </w:rPr>
        <w:t>(AO)</w:t>
      </w:r>
      <w:r w:rsidR="009724B9" w:rsidRPr="00AF2999">
        <w:rPr>
          <w:rFonts w:eastAsiaTheme="minorEastAsia"/>
          <w:color w:val="auto"/>
        </w:rPr>
        <w:t xml:space="preserve"> </w:t>
      </w:r>
      <w:r w:rsidR="00E06DE0" w:rsidRPr="00AF2999">
        <w:rPr>
          <w:rFonts w:eastAsiaTheme="minorEastAsia"/>
          <w:color w:val="auto"/>
        </w:rPr>
        <w:t xml:space="preserve">is </w:t>
      </w:r>
      <w:r w:rsidR="003F0799" w:rsidRPr="00AF2999">
        <w:rPr>
          <w:rFonts w:eastAsiaTheme="minorEastAsia"/>
          <w:color w:val="auto"/>
        </w:rPr>
        <w:t xml:space="preserve">appointed </w:t>
      </w:r>
      <w:r w:rsidR="00E06DE0" w:rsidRPr="00AF2999">
        <w:rPr>
          <w:rFonts w:eastAsiaTheme="minorEastAsia"/>
          <w:color w:val="auto"/>
        </w:rPr>
        <w:t xml:space="preserve">by </w:t>
      </w:r>
      <w:r w:rsidR="00DF4556" w:rsidRPr="00AF2999">
        <w:rPr>
          <w:color w:val="auto"/>
        </w:rPr>
        <w:t xml:space="preserve">the </w:t>
      </w:r>
      <w:r w:rsidR="009043C3" w:rsidRPr="00AF2999">
        <w:rPr>
          <w:color w:val="auto"/>
        </w:rPr>
        <w:t>D</w:t>
      </w:r>
      <w:r w:rsidR="00DF4556" w:rsidRPr="00AF2999">
        <w:rPr>
          <w:color w:val="auto"/>
        </w:rPr>
        <w:t xml:space="preserve">AF CIO </w:t>
      </w:r>
      <w:r w:rsidR="00E06DE0" w:rsidRPr="00AF2999">
        <w:rPr>
          <w:rFonts w:eastAsiaTheme="minorEastAsia"/>
          <w:color w:val="auto"/>
        </w:rPr>
        <w:t>as th</w:t>
      </w:r>
      <w:r w:rsidR="00E06DE0" w:rsidRPr="00E06DE0">
        <w:rPr>
          <w:rFonts w:eastAsiaTheme="minorEastAsia"/>
          <w:color w:val="auto"/>
        </w:rPr>
        <w:t xml:space="preserve">e authority to </w:t>
      </w:r>
      <w:r w:rsidR="00824CE9">
        <w:rPr>
          <w:rFonts w:eastAsiaTheme="minorEastAsia"/>
          <w:color w:val="auto"/>
        </w:rPr>
        <w:t>authorize</w:t>
      </w:r>
      <w:r w:rsidR="00E06DE0" w:rsidRPr="00E06DE0">
        <w:rPr>
          <w:rFonts w:eastAsiaTheme="minorEastAsia"/>
          <w:color w:val="auto"/>
        </w:rPr>
        <w:t xml:space="preserve"> </w:t>
      </w:r>
      <w:r w:rsidR="005E2B16">
        <w:rPr>
          <w:rFonts w:eastAsiaTheme="minorEastAsia"/>
          <w:color w:val="auto"/>
        </w:rPr>
        <w:t>IT</w:t>
      </w:r>
      <w:r w:rsidR="00E06DE0" w:rsidRPr="00E06DE0">
        <w:rPr>
          <w:rFonts w:eastAsiaTheme="minorEastAsia"/>
          <w:color w:val="auto"/>
        </w:rPr>
        <w:t xml:space="preserve"> systems as specified in their designation memorandum.  The </w:t>
      </w:r>
      <w:r w:rsidR="00E06DE0">
        <w:rPr>
          <w:rFonts w:eastAsiaTheme="minorEastAsia"/>
          <w:color w:val="auto"/>
        </w:rPr>
        <w:t>AO</w:t>
      </w:r>
      <w:r w:rsidR="00E06DE0" w:rsidRPr="00E06DE0">
        <w:rPr>
          <w:rFonts w:eastAsiaTheme="minorEastAsia"/>
          <w:color w:val="auto"/>
        </w:rPr>
        <w:t xml:space="preserve"> has the authority to grant or deny system </w:t>
      </w:r>
      <w:r w:rsidR="00685EF6">
        <w:rPr>
          <w:rFonts w:eastAsiaTheme="minorEastAsia"/>
          <w:color w:val="auto"/>
        </w:rPr>
        <w:t xml:space="preserve">testing and </w:t>
      </w:r>
      <w:r w:rsidR="00E06DE0" w:rsidRPr="00E06DE0">
        <w:rPr>
          <w:rFonts w:eastAsiaTheme="minorEastAsia"/>
          <w:color w:val="auto"/>
        </w:rPr>
        <w:t>operation of</w:t>
      </w:r>
      <w:r w:rsidR="00BF40B5">
        <w:rPr>
          <w:rFonts w:eastAsiaTheme="minorEastAsia"/>
          <w:color w:val="auto"/>
        </w:rPr>
        <w:t xml:space="preserve"> </w:t>
      </w:r>
      <w:r w:rsidR="00E06DE0" w:rsidRPr="00E06DE0">
        <w:rPr>
          <w:rFonts w:eastAsiaTheme="minorEastAsia"/>
          <w:color w:val="auto"/>
        </w:rPr>
        <w:t xml:space="preserve">systems.  The </w:t>
      </w:r>
      <w:r w:rsidR="00E06DE0">
        <w:rPr>
          <w:rFonts w:eastAsiaTheme="minorEastAsia"/>
          <w:color w:val="auto"/>
        </w:rPr>
        <w:t>AO</w:t>
      </w:r>
      <w:r w:rsidR="00E06DE0" w:rsidRPr="00E06DE0">
        <w:rPr>
          <w:rFonts w:eastAsiaTheme="minorEastAsia"/>
          <w:color w:val="auto"/>
        </w:rPr>
        <w:t xml:space="preserve"> </w:t>
      </w:r>
      <w:r w:rsidR="00B66418">
        <w:rPr>
          <w:rFonts w:eastAsiaTheme="minorEastAsia"/>
          <w:color w:val="auto"/>
        </w:rPr>
        <w:t>balances</w:t>
      </w:r>
      <w:r w:rsidR="00E06DE0" w:rsidRPr="00E06DE0">
        <w:rPr>
          <w:rFonts w:eastAsiaTheme="minorEastAsia"/>
          <w:color w:val="auto"/>
        </w:rPr>
        <w:t xml:space="preserve"> the total risks and the technical, programmatic, and user requirements in rendering </w:t>
      </w:r>
      <w:r w:rsidR="008B2028">
        <w:rPr>
          <w:rFonts w:eastAsiaTheme="minorEastAsia"/>
          <w:color w:val="auto"/>
        </w:rPr>
        <w:t>authorization</w:t>
      </w:r>
      <w:r w:rsidR="00E06DE0" w:rsidRPr="00E06DE0">
        <w:rPr>
          <w:rFonts w:eastAsiaTheme="minorEastAsia"/>
          <w:color w:val="auto"/>
        </w:rPr>
        <w:t xml:space="preserve"> decisions.  </w:t>
      </w:r>
    </w:p>
    <w:p w14:paraId="20491795" w14:textId="6269C2F1" w:rsidR="003234D2" w:rsidRDefault="003234D2" w:rsidP="000E189D">
      <w:pPr>
        <w:rPr>
          <w:rFonts w:ascii="Times New Roman" w:hAnsi="Times New Roman" w:cs="Times New Roman"/>
          <w:b/>
          <w:sz w:val="24"/>
          <w:szCs w:val="24"/>
        </w:rPr>
      </w:pPr>
      <w:r>
        <w:rPr>
          <w:rFonts w:ascii="Times New Roman" w:hAnsi="Times New Roman" w:cs="Times New Roman"/>
          <w:b/>
          <w:sz w:val="24"/>
          <w:szCs w:val="24"/>
        </w:rPr>
        <w:t xml:space="preserve">Authorizing Official Designated Representative (AODR) </w:t>
      </w:r>
      <w:r w:rsidRPr="00B13AA6">
        <w:rPr>
          <w:rFonts w:ascii="Times New Roman" w:hAnsi="Times New Roman" w:cs="Times New Roman"/>
          <w:bCs/>
          <w:sz w:val="24"/>
          <w:szCs w:val="24"/>
        </w:rPr>
        <w:t>is an individual acting on behalf of an authorizing official in carrying out and coordinating the required activities associated with security authorization.</w:t>
      </w:r>
    </w:p>
    <w:p w14:paraId="0EDA5052" w14:textId="2C6E5895" w:rsidR="000E189D" w:rsidRDefault="000E189D" w:rsidP="000E189D">
      <w:pPr>
        <w:rPr>
          <w:rFonts w:ascii="Times New Roman" w:hAnsi="Times New Roman" w:cs="Times New Roman"/>
          <w:sz w:val="24"/>
          <w:szCs w:val="24"/>
        </w:rPr>
      </w:pPr>
      <w:r>
        <w:rPr>
          <w:rFonts w:ascii="Times New Roman" w:hAnsi="Times New Roman" w:cs="Times New Roman"/>
          <w:b/>
          <w:sz w:val="24"/>
          <w:szCs w:val="24"/>
        </w:rPr>
        <w:t>Authori</w:t>
      </w:r>
      <w:r w:rsidR="008B2028">
        <w:rPr>
          <w:rFonts w:ascii="Times New Roman" w:hAnsi="Times New Roman" w:cs="Times New Roman"/>
          <w:b/>
          <w:sz w:val="24"/>
          <w:szCs w:val="24"/>
        </w:rPr>
        <w:t>zation</w:t>
      </w:r>
      <w:r>
        <w:rPr>
          <w:rFonts w:ascii="Times New Roman" w:hAnsi="Times New Roman" w:cs="Times New Roman"/>
          <w:b/>
          <w:sz w:val="24"/>
          <w:szCs w:val="24"/>
        </w:rPr>
        <w:t xml:space="preserve"> to Operate (ATO)</w:t>
      </w:r>
      <w:r w:rsidR="005D54C1">
        <w:rPr>
          <w:rFonts w:ascii="Times New Roman" w:hAnsi="Times New Roman" w:cs="Times New Roman"/>
          <w:sz w:val="24"/>
          <w:szCs w:val="24"/>
        </w:rPr>
        <w:t xml:space="preserve"> is a decision issued after </w:t>
      </w:r>
      <w:r w:rsidR="00122E46">
        <w:rPr>
          <w:rFonts w:ascii="Times New Roman" w:hAnsi="Times New Roman" w:cs="Times New Roman"/>
          <w:sz w:val="24"/>
          <w:szCs w:val="24"/>
        </w:rPr>
        <w:t>the risk assessment process has been completed</w:t>
      </w:r>
      <w:r w:rsidR="00B11F5F">
        <w:rPr>
          <w:rFonts w:ascii="Times New Roman" w:hAnsi="Times New Roman" w:cs="Times New Roman"/>
          <w:sz w:val="24"/>
          <w:szCs w:val="24"/>
        </w:rPr>
        <w:t>.</w:t>
      </w:r>
      <w:r w:rsidR="00D54049">
        <w:rPr>
          <w:rFonts w:ascii="Times New Roman" w:hAnsi="Times New Roman" w:cs="Times New Roman"/>
          <w:sz w:val="24"/>
          <w:szCs w:val="24"/>
        </w:rPr>
        <w:t xml:space="preserve">  </w:t>
      </w:r>
      <w:r w:rsidR="0075658C">
        <w:rPr>
          <w:rFonts w:ascii="Times New Roman" w:hAnsi="Times New Roman" w:cs="Times New Roman"/>
          <w:sz w:val="24"/>
          <w:szCs w:val="24"/>
        </w:rPr>
        <w:t xml:space="preserve">In addition to being required for system operations, an ATO </w:t>
      </w:r>
      <w:r w:rsidR="0075658C" w:rsidRPr="003C3004">
        <w:rPr>
          <w:rFonts w:ascii="Times New Roman" w:hAnsi="Times New Roman" w:cs="Times New Roman"/>
          <w:sz w:val="24"/>
          <w:szCs w:val="24"/>
        </w:rPr>
        <w:t xml:space="preserve">is </w:t>
      </w:r>
      <w:r w:rsidR="0075658C">
        <w:rPr>
          <w:rFonts w:ascii="Times New Roman" w:hAnsi="Times New Roman" w:cs="Times New Roman"/>
          <w:sz w:val="24"/>
          <w:szCs w:val="24"/>
        </w:rPr>
        <w:t xml:space="preserve">also </w:t>
      </w:r>
      <w:r w:rsidR="00D91A4E" w:rsidRPr="003C3004">
        <w:rPr>
          <w:rFonts w:ascii="Times New Roman" w:hAnsi="Times New Roman" w:cs="Times New Roman"/>
          <w:sz w:val="24"/>
          <w:szCs w:val="24"/>
        </w:rPr>
        <w:t>required by the Air Force Operational Test and Evaluation Center prior to the start of Initial Operational Test and Evaluation</w:t>
      </w:r>
      <w:r w:rsidR="00250E57">
        <w:rPr>
          <w:rFonts w:ascii="Times New Roman" w:hAnsi="Times New Roman" w:cs="Times New Roman"/>
          <w:sz w:val="24"/>
          <w:szCs w:val="24"/>
        </w:rPr>
        <w:t xml:space="preserve"> and by </w:t>
      </w:r>
      <w:r w:rsidR="00B50F1F">
        <w:rPr>
          <w:rFonts w:ascii="Times New Roman" w:hAnsi="Times New Roman" w:cs="Times New Roman"/>
          <w:sz w:val="24"/>
          <w:szCs w:val="24"/>
        </w:rPr>
        <w:t>the</w:t>
      </w:r>
      <w:r w:rsidR="00250E57">
        <w:rPr>
          <w:rFonts w:ascii="Times New Roman" w:hAnsi="Times New Roman" w:cs="Times New Roman"/>
          <w:sz w:val="24"/>
          <w:szCs w:val="24"/>
        </w:rPr>
        <w:t xml:space="preserve"> Joint Interoperability Test </w:t>
      </w:r>
      <w:r w:rsidR="008B2028">
        <w:rPr>
          <w:rFonts w:ascii="Times New Roman" w:hAnsi="Times New Roman" w:cs="Times New Roman"/>
          <w:sz w:val="24"/>
          <w:szCs w:val="24"/>
        </w:rPr>
        <w:t>Command</w:t>
      </w:r>
      <w:r w:rsidR="00250E57">
        <w:rPr>
          <w:rFonts w:ascii="Times New Roman" w:hAnsi="Times New Roman" w:cs="Times New Roman"/>
          <w:sz w:val="24"/>
          <w:szCs w:val="24"/>
        </w:rPr>
        <w:t xml:space="preserve"> prior to interoperability certification testing.</w:t>
      </w:r>
    </w:p>
    <w:p w14:paraId="68481CEC" w14:textId="326D2E51" w:rsidR="00CF3098" w:rsidRPr="00CF3098" w:rsidRDefault="00F673ED" w:rsidP="00CF3098">
      <w:pPr>
        <w:pStyle w:val="Default"/>
      </w:pPr>
      <w:r w:rsidRPr="42C1B39C">
        <w:rPr>
          <w:b/>
          <w:bCs/>
        </w:rPr>
        <w:t>Continuous Monitoring</w:t>
      </w:r>
      <w:r w:rsidR="00CF3098" w:rsidRPr="42C1B39C">
        <w:rPr>
          <w:b/>
          <w:bCs/>
        </w:rPr>
        <w:t xml:space="preserve"> </w:t>
      </w:r>
      <w:r w:rsidR="00CF3098">
        <w:t xml:space="preserve">is </w:t>
      </w:r>
      <w:r>
        <w:t xml:space="preserve">used to monitor </w:t>
      </w:r>
      <w:r w:rsidR="00230015">
        <w:t xml:space="preserve">authorization operating </w:t>
      </w:r>
      <w:r w:rsidR="0029421B">
        <w:t>conditions,</w:t>
      </w:r>
      <w:r w:rsidR="00230015">
        <w:t xml:space="preserve"> and </w:t>
      </w:r>
      <w:r>
        <w:t>the effectiveness of sec</w:t>
      </w:r>
      <w:r w:rsidR="00CF3098">
        <w:t>urity controls employed with</w:t>
      </w:r>
      <w:r>
        <w:t xml:space="preserve">in or inherited by the </w:t>
      </w:r>
      <w:r w:rsidR="01C82FAB">
        <w:t>system and</w:t>
      </w:r>
      <w:r>
        <w:t xml:space="preserve"> monitoring of any proposed or actual changes to the system and its environment of operation.</w:t>
      </w:r>
      <w:r w:rsidRPr="42C1B39C">
        <w:rPr>
          <w:b/>
          <w:bCs/>
        </w:rPr>
        <w:t xml:space="preserve">  </w:t>
      </w:r>
      <w:r w:rsidR="00CF3098" w:rsidRPr="42C1B39C">
        <w:rPr>
          <w:rFonts w:eastAsiaTheme="minorEastAsia"/>
        </w:rPr>
        <w:t xml:space="preserve">The program develops a continuous monitoring strategy that must include a plan for annual assessments of a </w:t>
      </w:r>
      <w:r w:rsidR="00CF3098">
        <w:t>subset of implemented security controls, and the level of independence required of the assessor.</w:t>
      </w:r>
    </w:p>
    <w:p w14:paraId="318A8059" w14:textId="77777777" w:rsidR="00CF3098" w:rsidRDefault="00CF3098" w:rsidP="00CF3098">
      <w:pPr>
        <w:pStyle w:val="Default"/>
        <w:rPr>
          <w:sz w:val="23"/>
          <w:szCs w:val="23"/>
        </w:rPr>
      </w:pPr>
    </w:p>
    <w:p w14:paraId="296A9E6A" w14:textId="77777777" w:rsidR="003E7B04" w:rsidRDefault="000E189D" w:rsidP="007B5544">
      <w:pPr>
        <w:pStyle w:val="Default"/>
      </w:pPr>
      <w:r w:rsidRPr="0022095A">
        <w:rPr>
          <w:b/>
        </w:rPr>
        <w:t>Denial of Authori</w:t>
      </w:r>
      <w:r w:rsidR="00824CE9">
        <w:rPr>
          <w:b/>
        </w:rPr>
        <w:t>zation</w:t>
      </w:r>
      <w:r w:rsidRPr="0022095A">
        <w:rPr>
          <w:b/>
        </w:rPr>
        <w:t xml:space="preserve"> to Operate (DATO)</w:t>
      </w:r>
      <w:r w:rsidR="006D3FA5">
        <w:t xml:space="preserve"> is a decision issued when </w:t>
      </w:r>
      <w:r w:rsidR="002B235B">
        <w:t>cybersecurity risks are determined to be unacceptable when compared to a systems</w:t>
      </w:r>
      <w:r w:rsidR="00097C0E">
        <w:t>’</w:t>
      </w:r>
      <w:r w:rsidR="002B235B">
        <w:t xml:space="preserve"> mission assurance requirement.</w:t>
      </w:r>
    </w:p>
    <w:p w14:paraId="7A4C184E" w14:textId="77777777" w:rsidR="00CF3098" w:rsidRDefault="002B235B" w:rsidP="007B5544">
      <w:pPr>
        <w:pStyle w:val="Default"/>
      </w:pPr>
      <w:r>
        <w:t xml:space="preserve">  </w:t>
      </w:r>
      <w:r w:rsidR="006D3FA5">
        <w:t xml:space="preserve"> </w:t>
      </w:r>
    </w:p>
    <w:p w14:paraId="544D5355" w14:textId="77777777" w:rsidR="00A93983" w:rsidRDefault="00A93983" w:rsidP="00A93983">
      <w:pPr>
        <w:rPr>
          <w:rFonts w:ascii="Times New Roman" w:hAnsi="Times New Roman" w:cs="Times New Roman"/>
          <w:sz w:val="24"/>
          <w:szCs w:val="24"/>
        </w:rPr>
      </w:pPr>
      <w:r>
        <w:rPr>
          <w:rFonts w:ascii="Times New Roman" w:hAnsi="Times New Roman" w:cs="Times New Roman"/>
          <w:b/>
          <w:sz w:val="24"/>
          <w:szCs w:val="24"/>
        </w:rPr>
        <w:t>Interim Authori</w:t>
      </w:r>
      <w:r w:rsidR="001D7F49">
        <w:rPr>
          <w:rFonts w:ascii="Times New Roman" w:hAnsi="Times New Roman" w:cs="Times New Roman"/>
          <w:b/>
          <w:sz w:val="24"/>
          <w:szCs w:val="24"/>
        </w:rPr>
        <w:t>zation</w:t>
      </w:r>
      <w:r>
        <w:rPr>
          <w:rFonts w:ascii="Times New Roman" w:hAnsi="Times New Roman" w:cs="Times New Roman"/>
          <w:b/>
          <w:sz w:val="24"/>
          <w:szCs w:val="24"/>
        </w:rPr>
        <w:t xml:space="preserve"> to Test (IATT</w:t>
      </w:r>
      <w:r w:rsidR="00EB506E">
        <w:rPr>
          <w:rFonts w:ascii="Times New Roman" w:hAnsi="Times New Roman" w:cs="Times New Roman"/>
          <w:b/>
          <w:sz w:val="24"/>
          <w:szCs w:val="24"/>
        </w:rPr>
        <w:t>)</w:t>
      </w:r>
      <w:r w:rsidRPr="006E37C7">
        <w:rPr>
          <w:rFonts w:ascii="Times New Roman" w:hAnsi="Times New Roman" w:cs="Times New Roman"/>
          <w:sz w:val="24"/>
          <w:szCs w:val="24"/>
        </w:rPr>
        <w:t xml:space="preserve"> is a special type of au</w:t>
      </w:r>
      <w:r>
        <w:rPr>
          <w:rFonts w:ascii="Times New Roman" w:hAnsi="Times New Roman" w:cs="Times New Roman"/>
          <w:sz w:val="24"/>
          <w:szCs w:val="24"/>
        </w:rPr>
        <w:t>thorization decision allowing a</w:t>
      </w:r>
      <w:r w:rsidR="00F96867">
        <w:rPr>
          <w:rFonts w:ascii="Times New Roman" w:hAnsi="Times New Roman" w:cs="Times New Roman"/>
          <w:sz w:val="24"/>
          <w:szCs w:val="24"/>
        </w:rPr>
        <w:t xml:space="preserve">n </w:t>
      </w:r>
      <w:r w:rsidR="005E2B16">
        <w:rPr>
          <w:rFonts w:ascii="Times New Roman" w:hAnsi="Times New Roman" w:cs="Times New Roman"/>
          <w:sz w:val="24"/>
          <w:szCs w:val="24"/>
        </w:rPr>
        <w:t>IT</w:t>
      </w:r>
      <w:r>
        <w:rPr>
          <w:rFonts w:ascii="Times New Roman" w:hAnsi="Times New Roman" w:cs="Times New Roman"/>
          <w:sz w:val="24"/>
          <w:szCs w:val="24"/>
        </w:rPr>
        <w:t xml:space="preserve"> system</w:t>
      </w:r>
      <w:r w:rsidRPr="006E37C7">
        <w:rPr>
          <w:rFonts w:ascii="Times New Roman" w:hAnsi="Times New Roman" w:cs="Times New Roman"/>
          <w:sz w:val="24"/>
          <w:szCs w:val="24"/>
        </w:rPr>
        <w:t xml:space="preserve"> to operate </w:t>
      </w:r>
      <w:r>
        <w:rPr>
          <w:rFonts w:ascii="Times New Roman" w:hAnsi="Times New Roman" w:cs="Times New Roman"/>
          <w:sz w:val="24"/>
          <w:szCs w:val="24"/>
        </w:rPr>
        <w:t xml:space="preserve">for the purpose of testing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complete specific test objectives.  An IATT does not authorize operational use of the system.  </w:t>
      </w:r>
    </w:p>
    <w:p w14:paraId="170F7A5A" w14:textId="5DF67EEB" w:rsidR="003234D2" w:rsidRPr="00B13AA6" w:rsidRDefault="003234D2" w:rsidP="00E12C79">
      <w:pPr>
        <w:rPr>
          <w:rFonts w:ascii="Times New Roman" w:hAnsi="Times New Roman" w:cs="Times New Roman"/>
          <w:bCs/>
          <w:sz w:val="24"/>
          <w:szCs w:val="24"/>
        </w:rPr>
      </w:pPr>
      <w:r>
        <w:rPr>
          <w:rFonts w:ascii="Times New Roman" w:hAnsi="Times New Roman" w:cs="Times New Roman"/>
          <w:b/>
          <w:sz w:val="24"/>
          <w:szCs w:val="24"/>
        </w:rPr>
        <w:lastRenderedPageBreak/>
        <w:t xml:space="preserve">Information System Security Engineer (ISSE) </w:t>
      </w:r>
      <w:r w:rsidRPr="00B13AA6">
        <w:rPr>
          <w:rFonts w:ascii="Times New Roman" w:hAnsi="Times New Roman" w:cs="Times New Roman"/>
          <w:bCs/>
          <w:sz w:val="24"/>
          <w:szCs w:val="24"/>
        </w:rPr>
        <w:t>is the individual assigned responsibility for conducting information system security engineering activities.</w:t>
      </w:r>
    </w:p>
    <w:p w14:paraId="12E07545" w14:textId="4036F2DA" w:rsidR="001B2A15" w:rsidRPr="00711A1F" w:rsidRDefault="001B2A15" w:rsidP="00E12C79">
      <w:pPr>
        <w:rPr>
          <w:rFonts w:ascii="Times New Roman" w:hAnsi="Times New Roman" w:cs="Times New Roman"/>
          <w:sz w:val="24"/>
          <w:szCs w:val="24"/>
        </w:rPr>
      </w:pPr>
      <w:r w:rsidRPr="001B2A15">
        <w:rPr>
          <w:rFonts w:ascii="Times New Roman" w:hAnsi="Times New Roman" w:cs="Times New Roman"/>
          <w:b/>
          <w:sz w:val="24"/>
          <w:szCs w:val="24"/>
        </w:rPr>
        <w:t>Information System Security Manager (ISSM)</w:t>
      </w:r>
      <w:r>
        <w:rPr>
          <w:rFonts w:ascii="Times New Roman" w:hAnsi="Times New Roman" w:cs="Times New Roman"/>
          <w:b/>
          <w:sz w:val="24"/>
          <w:szCs w:val="24"/>
        </w:rPr>
        <w:t xml:space="preserve"> </w:t>
      </w:r>
      <w:r w:rsidRPr="00711A1F">
        <w:rPr>
          <w:rFonts w:ascii="Times New Roman" w:hAnsi="Times New Roman" w:cs="Times New Roman"/>
          <w:sz w:val="24"/>
          <w:szCs w:val="24"/>
        </w:rPr>
        <w:t xml:space="preserve">serves as a principal advisor on all matters, technical and otherwise, involving the security of information systems under his/her purview. The ISSM shall be appointed in writing by their respective chain of command/leadership (e.g., Commander, Commanding Officer, PM, CIO, PSO, or corporate equivalent). When circumstances warrant, a single individual may fill both the ISSM and the ISSO roles. ISSM responsibilities should not be assigned as collateral duties. </w:t>
      </w:r>
    </w:p>
    <w:p w14:paraId="4D0A1D08" w14:textId="61D5792C" w:rsidR="003234D2" w:rsidRPr="00B13AA6" w:rsidRDefault="003234D2" w:rsidP="00E12C79">
      <w:pPr>
        <w:rPr>
          <w:rFonts w:ascii="Times New Roman" w:hAnsi="Times New Roman" w:cs="Times New Roman"/>
          <w:bCs/>
          <w:sz w:val="24"/>
          <w:szCs w:val="24"/>
        </w:rPr>
      </w:pPr>
      <w:r>
        <w:rPr>
          <w:rFonts w:ascii="Times New Roman" w:hAnsi="Times New Roman" w:cs="Times New Roman"/>
          <w:b/>
          <w:sz w:val="24"/>
          <w:szCs w:val="24"/>
        </w:rPr>
        <w:t xml:space="preserve">Information System Security Officer (ISSO) </w:t>
      </w:r>
      <w:r w:rsidRPr="00B13AA6">
        <w:rPr>
          <w:rFonts w:ascii="Times New Roman" w:hAnsi="Times New Roman" w:cs="Times New Roman"/>
          <w:bCs/>
          <w:sz w:val="24"/>
          <w:szCs w:val="24"/>
        </w:rPr>
        <w:t>is the individual assigned responsibility by the senior agency information security officer, authorizing official, management official, or information system owner for maintaining the appropriate operational security posture for an information system or program.</w:t>
      </w:r>
    </w:p>
    <w:p w14:paraId="3582CC68" w14:textId="52D30A0C" w:rsidR="00632E51" w:rsidRPr="00AF2999" w:rsidRDefault="006B11C4" w:rsidP="00E12C79">
      <w:pPr>
        <w:rPr>
          <w:rFonts w:ascii="Times New Roman" w:hAnsi="Times New Roman" w:cs="Times New Roman"/>
          <w:b/>
          <w:sz w:val="24"/>
          <w:szCs w:val="24"/>
        </w:rPr>
      </w:pPr>
      <w:r>
        <w:rPr>
          <w:rFonts w:ascii="Times New Roman" w:hAnsi="Times New Roman" w:cs="Times New Roman"/>
          <w:b/>
          <w:sz w:val="24"/>
          <w:szCs w:val="24"/>
        </w:rPr>
        <w:t>Plan of Action and Milestones</w:t>
      </w:r>
      <w:r w:rsidR="000D1839">
        <w:rPr>
          <w:rFonts w:ascii="Times New Roman" w:hAnsi="Times New Roman" w:cs="Times New Roman"/>
          <w:b/>
          <w:sz w:val="24"/>
          <w:szCs w:val="24"/>
        </w:rPr>
        <w:t xml:space="preserve"> (POA&amp;M</w:t>
      </w:r>
      <w:r w:rsidR="00BC4157">
        <w:rPr>
          <w:rFonts w:ascii="Times New Roman" w:hAnsi="Times New Roman" w:cs="Times New Roman"/>
          <w:b/>
          <w:sz w:val="24"/>
          <w:szCs w:val="24"/>
        </w:rPr>
        <w:t>)</w:t>
      </w:r>
      <w:r w:rsidR="00BC4157" w:rsidRPr="00F96867">
        <w:rPr>
          <w:rFonts w:ascii="Times New Roman" w:hAnsi="Times New Roman" w:cs="Times New Roman"/>
          <w:sz w:val="24"/>
          <w:szCs w:val="24"/>
        </w:rPr>
        <w:t xml:space="preserve"> </w:t>
      </w:r>
      <w:r w:rsidR="00F96867">
        <w:rPr>
          <w:rFonts w:ascii="Times New Roman" w:hAnsi="Times New Roman" w:cs="Times New Roman"/>
          <w:sz w:val="24"/>
          <w:szCs w:val="24"/>
        </w:rPr>
        <w:t xml:space="preserve">is </w:t>
      </w:r>
      <w:r w:rsidR="006D3FA5" w:rsidRPr="00F96867">
        <w:rPr>
          <w:rFonts w:ascii="Times New Roman" w:hAnsi="Times New Roman" w:cs="Times New Roman"/>
          <w:sz w:val="24"/>
          <w:szCs w:val="24"/>
        </w:rPr>
        <w:t>a</w:t>
      </w:r>
      <w:r w:rsidR="004B503A" w:rsidRPr="000D1839">
        <w:rPr>
          <w:rFonts w:ascii="Times New Roman" w:hAnsi="Times New Roman" w:cs="Times New Roman"/>
          <w:sz w:val="24"/>
          <w:szCs w:val="24"/>
        </w:rPr>
        <w:t xml:space="preserve"> </w:t>
      </w:r>
      <w:r w:rsidR="000D1839" w:rsidRPr="000D1839">
        <w:rPr>
          <w:rFonts w:ascii="Times New Roman" w:hAnsi="Times New Roman" w:cs="Times New Roman"/>
          <w:sz w:val="24"/>
          <w:szCs w:val="24"/>
        </w:rPr>
        <w:t xml:space="preserve">document </w:t>
      </w:r>
      <w:r w:rsidR="00250E57">
        <w:rPr>
          <w:rFonts w:ascii="Times New Roman" w:hAnsi="Times New Roman" w:cs="Times New Roman"/>
          <w:sz w:val="24"/>
          <w:szCs w:val="24"/>
        </w:rPr>
        <w:t xml:space="preserve">developed by the program </w:t>
      </w:r>
      <w:r w:rsidR="000D1839" w:rsidRPr="000D1839">
        <w:rPr>
          <w:rFonts w:ascii="Times New Roman" w:hAnsi="Times New Roman" w:cs="Times New Roman"/>
          <w:sz w:val="24"/>
          <w:szCs w:val="24"/>
        </w:rPr>
        <w:t xml:space="preserve">that identifies tasks to </w:t>
      </w:r>
      <w:r w:rsidR="00250E57">
        <w:rPr>
          <w:rFonts w:ascii="Times New Roman" w:hAnsi="Times New Roman" w:cs="Times New Roman"/>
          <w:sz w:val="24"/>
          <w:szCs w:val="24"/>
        </w:rPr>
        <w:t>mitigate identified risks, issues, or vulnerabilities as directed by the AO</w:t>
      </w:r>
      <w:r w:rsidR="000D1839" w:rsidRPr="000D1839">
        <w:rPr>
          <w:rFonts w:ascii="Times New Roman" w:hAnsi="Times New Roman" w:cs="Times New Roman"/>
          <w:sz w:val="24"/>
          <w:szCs w:val="24"/>
        </w:rPr>
        <w:t xml:space="preserve">. </w:t>
      </w:r>
      <w:r w:rsidR="000D1839">
        <w:rPr>
          <w:rFonts w:ascii="Times New Roman" w:hAnsi="Times New Roman" w:cs="Times New Roman"/>
          <w:sz w:val="24"/>
          <w:szCs w:val="24"/>
        </w:rPr>
        <w:t xml:space="preserve"> </w:t>
      </w:r>
      <w:r w:rsidR="000D1839" w:rsidRPr="000D1839">
        <w:rPr>
          <w:rFonts w:ascii="Times New Roman" w:hAnsi="Times New Roman" w:cs="Times New Roman"/>
          <w:sz w:val="24"/>
          <w:szCs w:val="24"/>
        </w:rPr>
        <w:t>It details resources required to accomplish the elements of t</w:t>
      </w:r>
      <w:r w:rsidR="000D1839" w:rsidRPr="00AF2999">
        <w:rPr>
          <w:rFonts w:ascii="Times New Roman" w:hAnsi="Times New Roman" w:cs="Times New Roman"/>
          <w:sz w:val="24"/>
          <w:szCs w:val="24"/>
        </w:rPr>
        <w:t xml:space="preserve">he plan, any milestones in meeting the tasks, and scheduled completion dates for the milestones.  </w:t>
      </w:r>
      <w:r w:rsidR="00632E51" w:rsidRPr="00AF2999">
        <w:rPr>
          <w:rFonts w:ascii="Times New Roman" w:hAnsi="Times New Roman" w:cs="Times New Roman"/>
          <w:sz w:val="24"/>
          <w:szCs w:val="24"/>
        </w:rPr>
        <w:t xml:space="preserve">The format and/or tool </w:t>
      </w:r>
      <w:r w:rsidR="00D82BCC" w:rsidRPr="00AF2999">
        <w:rPr>
          <w:rFonts w:ascii="Times New Roman" w:hAnsi="Times New Roman" w:cs="Times New Roman"/>
          <w:sz w:val="24"/>
          <w:szCs w:val="24"/>
        </w:rPr>
        <w:t xml:space="preserve">used </w:t>
      </w:r>
      <w:r w:rsidR="00632E51" w:rsidRPr="00AF2999">
        <w:rPr>
          <w:rFonts w:ascii="Times New Roman" w:hAnsi="Times New Roman" w:cs="Times New Roman"/>
          <w:sz w:val="24"/>
          <w:szCs w:val="24"/>
        </w:rPr>
        <w:t xml:space="preserve">for a POA&amp;M </w:t>
      </w:r>
      <w:r w:rsidR="001B6E4D" w:rsidRPr="00AF2999">
        <w:rPr>
          <w:rFonts w:ascii="Times New Roman" w:hAnsi="Times New Roman" w:cs="Times New Roman"/>
          <w:sz w:val="24"/>
          <w:szCs w:val="24"/>
        </w:rPr>
        <w:t xml:space="preserve">is </w:t>
      </w:r>
      <w:r w:rsidR="00632E51" w:rsidRPr="00AF2999">
        <w:rPr>
          <w:rFonts w:ascii="Times New Roman" w:hAnsi="Times New Roman" w:cs="Times New Roman"/>
          <w:sz w:val="24"/>
          <w:szCs w:val="24"/>
        </w:rPr>
        <w:t>determined by the AO.</w:t>
      </w:r>
    </w:p>
    <w:p w14:paraId="75E8742A" w14:textId="012DAB70" w:rsidR="00685EF6" w:rsidRPr="00E12C79" w:rsidRDefault="00685EF6" w:rsidP="00E12C79">
      <w:pPr>
        <w:rPr>
          <w:rFonts w:ascii="Times New Roman" w:hAnsi="Times New Roman" w:cs="Times New Roman"/>
          <w:sz w:val="24"/>
          <w:szCs w:val="24"/>
        </w:rPr>
      </w:pPr>
      <w:r w:rsidRPr="00AF2999">
        <w:rPr>
          <w:rFonts w:ascii="Times New Roman" w:hAnsi="Times New Roman" w:cs="Times New Roman"/>
          <w:b/>
          <w:sz w:val="24"/>
          <w:szCs w:val="24"/>
        </w:rPr>
        <w:t>Platform I</w:t>
      </w:r>
      <w:r w:rsidR="005E2B16" w:rsidRPr="00AF2999">
        <w:rPr>
          <w:rFonts w:ascii="Times New Roman" w:hAnsi="Times New Roman" w:cs="Times New Roman"/>
          <w:b/>
          <w:sz w:val="24"/>
          <w:szCs w:val="24"/>
        </w:rPr>
        <w:t xml:space="preserve">nformation </w:t>
      </w:r>
      <w:r w:rsidRPr="00AF2999">
        <w:rPr>
          <w:rFonts w:ascii="Times New Roman" w:hAnsi="Times New Roman" w:cs="Times New Roman"/>
          <w:b/>
          <w:sz w:val="24"/>
          <w:szCs w:val="24"/>
        </w:rPr>
        <w:t>T</w:t>
      </w:r>
      <w:r w:rsidR="005E2B16" w:rsidRPr="00AF2999">
        <w:rPr>
          <w:rFonts w:ascii="Times New Roman" w:hAnsi="Times New Roman" w:cs="Times New Roman"/>
          <w:b/>
          <w:sz w:val="24"/>
          <w:szCs w:val="24"/>
        </w:rPr>
        <w:t>echnology</w:t>
      </w:r>
      <w:r w:rsidR="00657648" w:rsidRPr="00AF2999">
        <w:rPr>
          <w:rFonts w:ascii="Times New Roman" w:hAnsi="Times New Roman" w:cs="Times New Roman"/>
          <w:b/>
          <w:sz w:val="24"/>
          <w:szCs w:val="24"/>
        </w:rPr>
        <w:t xml:space="preserve"> (PIT</w:t>
      </w:r>
      <w:r w:rsidR="006D3FA5" w:rsidRPr="00AF2999">
        <w:rPr>
          <w:rFonts w:ascii="Times New Roman" w:hAnsi="Times New Roman" w:cs="Times New Roman"/>
          <w:b/>
          <w:sz w:val="24"/>
          <w:szCs w:val="24"/>
        </w:rPr>
        <w:t>)</w:t>
      </w:r>
      <w:r w:rsidR="00CA1F6A" w:rsidRPr="00AF2999">
        <w:rPr>
          <w:rFonts w:ascii="Times New Roman" w:hAnsi="Times New Roman" w:cs="Times New Roman"/>
          <w:b/>
          <w:sz w:val="24"/>
          <w:szCs w:val="24"/>
        </w:rPr>
        <w:t xml:space="preserve"> </w:t>
      </w:r>
      <w:r w:rsidR="00CA1F6A" w:rsidRPr="00AF2999">
        <w:rPr>
          <w:rFonts w:ascii="Times New Roman" w:hAnsi="Times New Roman" w:cs="Times New Roman"/>
          <w:sz w:val="24"/>
          <w:szCs w:val="24"/>
        </w:rPr>
        <w:t>is a</w:t>
      </w:r>
      <w:r w:rsidRPr="00AF2999">
        <w:rPr>
          <w:rFonts w:ascii="Times New Roman" w:hAnsi="Times New Roman" w:cs="Times New Roman"/>
          <w:sz w:val="24"/>
          <w:szCs w:val="24"/>
        </w:rPr>
        <w:t xml:space="preserve"> special category of information </w:t>
      </w:r>
      <w:r w:rsidR="00CB793F" w:rsidRPr="00AF2999">
        <w:rPr>
          <w:rFonts w:ascii="Times New Roman" w:hAnsi="Times New Roman" w:cs="Times New Roman"/>
          <w:sz w:val="24"/>
          <w:szCs w:val="24"/>
        </w:rPr>
        <w:t>technology</w:t>
      </w:r>
      <w:r w:rsidRPr="00AF2999">
        <w:rPr>
          <w:rFonts w:ascii="Times New Roman" w:hAnsi="Times New Roman" w:cs="Times New Roman"/>
          <w:sz w:val="24"/>
          <w:szCs w:val="24"/>
        </w:rPr>
        <w:t xml:space="preserve"> which employs computing resources (i.e., hardware, fir</w:t>
      </w:r>
      <w:r w:rsidR="001B6E4D" w:rsidRPr="00AF2999">
        <w:rPr>
          <w:rFonts w:ascii="Times New Roman" w:hAnsi="Times New Roman" w:cs="Times New Roman"/>
          <w:sz w:val="24"/>
          <w:szCs w:val="24"/>
        </w:rPr>
        <w:t>mware, and optionally software)</w:t>
      </w:r>
      <w:r w:rsidRPr="00AF2999">
        <w:rPr>
          <w:rFonts w:ascii="Times New Roman" w:hAnsi="Times New Roman" w:cs="Times New Roman"/>
          <w:sz w:val="24"/>
          <w:szCs w:val="24"/>
        </w:rPr>
        <w:t xml:space="preserve"> that </w:t>
      </w:r>
      <w:r w:rsidR="00250E57" w:rsidRPr="00AF2999">
        <w:rPr>
          <w:rFonts w:ascii="Times New Roman" w:hAnsi="Times New Roman" w:cs="Times New Roman"/>
          <w:sz w:val="24"/>
          <w:szCs w:val="24"/>
        </w:rPr>
        <w:t>are</w:t>
      </w:r>
      <w:r w:rsidRPr="00AF2999">
        <w:rPr>
          <w:rFonts w:ascii="Times New Roman" w:hAnsi="Times New Roman" w:cs="Times New Roman"/>
          <w:sz w:val="24"/>
          <w:szCs w:val="24"/>
        </w:rPr>
        <w:t xml:space="preserve"> physically embedded in, ded</w:t>
      </w:r>
      <w:r w:rsidR="001B6E4D" w:rsidRPr="00AF2999">
        <w:rPr>
          <w:rFonts w:ascii="Times New Roman" w:hAnsi="Times New Roman" w:cs="Times New Roman"/>
          <w:sz w:val="24"/>
          <w:szCs w:val="24"/>
        </w:rPr>
        <w:t>icated to, or essential in real-</w:t>
      </w:r>
      <w:r w:rsidRPr="00AF2999">
        <w:rPr>
          <w:rFonts w:ascii="Times New Roman" w:hAnsi="Times New Roman" w:cs="Times New Roman"/>
          <w:sz w:val="24"/>
          <w:szCs w:val="24"/>
        </w:rPr>
        <w:t xml:space="preserve">time to mission performance.  </w:t>
      </w:r>
      <w:r w:rsidR="005E2B16" w:rsidRPr="00AF2999">
        <w:rPr>
          <w:rFonts w:ascii="Times New Roman" w:hAnsi="Times New Roman" w:cs="Times New Roman"/>
          <w:sz w:val="24"/>
          <w:szCs w:val="24"/>
        </w:rPr>
        <w:t>PIT</w:t>
      </w:r>
      <w:r w:rsidRPr="00AF2999">
        <w:rPr>
          <w:rFonts w:ascii="Times New Roman" w:hAnsi="Times New Roman" w:cs="Times New Roman"/>
          <w:sz w:val="24"/>
          <w:szCs w:val="24"/>
        </w:rPr>
        <w:t xml:space="preserve"> is most often </w:t>
      </w:r>
      <w:r w:rsidR="001B6E4D" w:rsidRPr="00AF2999">
        <w:rPr>
          <w:rFonts w:ascii="Times New Roman" w:hAnsi="Times New Roman" w:cs="Times New Roman"/>
          <w:sz w:val="24"/>
          <w:szCs w:val="24"/>
        </w:rPr>
        <w:t>associated with a weapon system</w:t>
      </w:r>
      <w:r w:rsidRPr="00AF2999">
        <w:rPr>
          <w:rFonts w:ascii="Times New Roman" w:hAnsi="Times New Roman" w:cs="Times New Roman"/>
          <w:sz w:val="24"/>
          <w:szCs w:val="24"/>
        </w:rPr>
        <w:t xml:space="preserve"> but is equally applicable to any host Platform including, but not limited to, </w:t>
      </w:r>
      <w:r w:rsidR="00B66418" w:rsidRPr="00AF2999">
        <w:rPr>
          <w:rFonts w:ascii="Times New Roman" w:hAnsi="Times New Roman" w:cs="Times New Roman"/>
          <w:sz w:val="24"/>
          <w:szCs w:val="24"/>
        </w:rPr>
        <w:t xml:space="preserve">command and control, armament, </w:t>
      </w:r>
      <w:r w:rsidRPr="00AF2999">
        <w:rPr>
          <w:rFonts w:ascii="Times New Roman" w:hAnsi="Times New Roman" w:cs="Times New Roman"/>
          <w:sz w:val="24"/>
          <w:szCs w:val="24"/>
        </w:rPr>
        <w:t>training simulators, diagnostic test and maintenance equipment, calibration eq</w:t>
      </w:r>
      <w:r w:rsidRPr="00E12C79">
        <w:rPr>
          <w:rFonts w:ascii="Times New Roman" w:hAnsi="Times New Roman" w:cs="Times New Roman"/>
          <w:sz w:val="24"/>
          <w:szCs w:val="24"/>
        </w:rPr>
        <w:t xml:space="preserve">uipment, equipment used in the research and development of weapons systems, medical technologies, transport vehicles, buildings, and Supervisory Control and Data Acquisition systems. </w:t>
      </w:r>
    </w:p>
    <w:p w14:paraId="71BD6CE9" w14:textId="0E87A652" w:rsidR="009C48DA" w:rsidRPr="00AF2999" w:rsidRDefault="009C48DA" w:rsidP="00725076">
      <w:pPr>
        <w:rPr>
          <w:rFonts w:ascii="Times New Roman" w:hAnsi="Times New Roman" w:cs="Times New Roman"/>
          <w:sz w:val="24"/>
          <w:szCs w:val="24"/>
        </w:rPr>
      </w:pPr>
      <w:r w:rsidRPr="42C1B39C">
        <w:rPr>
          <w:rFonts w:ascii="Times New Roman" w:hAnsi="Times New Roman" w:cs="Times New Roman"/>
          <w:b/>
          <w:bCs/>
          <w:sz w:val="24"/>
          <w:szCs w:val="24"/>
        </w:rPr>
        <w:t>Program Manager</w:t>
      </w:r>
      <w:r w:rsidR="00A05F17" w:rsidRPr="42C1B39C">
        <w:rPr>
          <w:rFonts w:ascii="Times New Roman" w:hAnsi="Times New Roman" w:cs="Times New Roman"/>
          <w:sz w:val="24"/>
          <w:szCs w:val="24"/>
        </w:rPr>
        <w:t xml:space="preserve"> </w:t>
      </w:r>
      <w:r w:rsidR="00A05F17" w:rsidRPr="42C1B39C">
        <w:rPr>
          <w:rFonts w:ascii="Times New Roman" w:hAnsi="Times New Roman" w:cs="Times New Roman"/>
          <w:b/>
          <w:bCs/>
          <w:sz w:val="24"/>
          <w:szCs w:val="24"/>
        </w:rPr>
        <w:t>(PM)</w:t>
      </w:r>
      <w:r w:rsidR="00A05F17" w:rsidRPr="42C1B39C">
        <w:rPr>
          <w:rFonts w:ascii="Times New Roman" w:hAnsi="Times New Roman" w:cs="Times New Roman"/>
          <w:sz w:val="24"/>
          <w:szCs w:val="24"/>
        </w:rPr>
        <w:t xml:space="preserve"> is the designated individual with responsibility for and authority to accomplish program objectives for development, production, and sustainment to meet the user's operational needs. The PM shall be accountable for credible cost, schedule, and performance reporting to the Milestone Decision Authority.</w:t>
      </w:r>
    </w:p>
    <w:p w14:paraId="0B081804" w14:textId="5BFE1350" w:rsidR="003B04D8" w:rsidRPr="00AF2999" w:rsidRDefault="003B04D8" w:rsidP="004E7DF9">
      <w:pPr>
        <w:pStyle w:val="Default"/>
        <w:rPr>
          <w:color w:val="auto"/>
        </w:rPr>
      </w:pPr>
      <w:r w:rsidRPr="00AF2999">
        <w:rPr>
          <w:b/>
          <w:color w:val="auto"/>
        </w:rPr>
        <w:t>Risk Assessment</w:t>
      </w:r>
      <w:r w:rsidRPr="00AF2999">
        <w:rPr>
          <w:color w:val="auto"/>
        </w:rPr>
        <w:t xml:space="preserve"> is the </w:t>
      </w:r>
      <w:r w:rsidRPr="00AF2999">
        <w:rPr>
          <w:rFonts w:eastAsiaTheme="minorEastAsia"/>
          <w:color w:val="auto"/>
        </w:rPr>
        <w:t xml:space="preserve">process of identifying, estimating, and prioritizing risks to organizational operations (including mission, functions, image, </w:t>
      </w:r>
      <w:r w:rsidR="00117FB5" w:rsidRPr="00AF2999">
        <w:rPr>
          <w:rFonts w:eastAsiaTheme="minorEastAsia"/>
          <w:color w:val="auto"/>
        </w:rPr>
        <w:t>and reputation</w:t>
      </w:r>
      <w:r w:rsidRPr="00AF2999">
        <w:rPr>
          <w:rFonts w:eastAsiaTheme="minorEastAsia"/>
          <w:color w:val="auto"/>
        </w:rPr>
        <w:t>), organizational assets, individuals, other organizations, and the Nation, resulting from the operation of an information system.</w:t>
      </w:r>
      <w:r w:rsidR="003F0799" w:rsidRPr="00AF2999">
        <w:rPr>
          <w:rFonts w:eastAsiaTheme="minorEastAsia"/>
          <w:color w:val="auto"/>
        </w:rPr>
        <w:t xml:space="preserve">  As part of </w:t>
      </w:r>
      <w:r w:rsidRPr="00AF2999">
        <w:rPr>
          <w:color w:val="auto"/>
        </w:rPr>
        <w:t xml:space="preserve">risk management, </w:t>
      </w:r>
      <w:r w:rsidR="003F0799" w:rsidRPr="00AF2999">
        <w:rPr>
          <w:color w:val="auto"/>
        </w:rPr>
        <w:t xml:space="preserve">risk assessment incorporates </w:t>
      </w:r>
      <w:r w:rsidRPr="00AF2999">
        <w:rPr>
          <w:color w:val="auto"/>
        </w:rPr>
        <w:t>threat and vulnerability analyses, and considers mitigations provided by securit</w:t>
      </w:r>
      <w:r w:rsidR="0081663E" w:rsidRPr="00AF2999">
        <w:rPr>
          <w:color w:val="auto"/>
        </w:rPr>
        <w:t>y controls planned or in place</w:t>
      </w:r>
      <w:r w:rsidR="00010135" w:rsidRPr="00AF2999">
        <w:rPr>
          <w:color w:val="auto"/>
        </w:rPr>
        <w:t>, s</w:t>
      </w:r>
      <w:r w:rsidRPr="00AF2999">
        <w:rPr>
          <w:color w:val="auto"/>
        </w:rPr>
        <w:t xml:space="preserve">ynonymous with risk analysis. </w:t>
      </w:r>
    </w:p>
    <w:p w14:paraId="41607639" w14:textId="5FD6E1AA" w:rsidR="00725076" w:rsidRPr="00725076" w:rsidRDefault="31E38567" w:rsidP="5E796F8C">
      <w:pPr>
        <w:rPr>
          <w:rFonts w:ascii="Times New Roman" w:hAnsi="Times New Roman" w:cs="Times New Roman"/>
          <w:sz w:val="24"/>
          <w:szCs w:val="24"/>
        </w:rPr>
      </w:pPr>
      <w:r w:rsidRPr="67D1A580">
        <w:rPr>
          <w:rFonts w:ascii="Times New Roman" w:hAnsi="Times New Roman" w:cs="Times New Roman"/>
          <w:b/>
          <w:bCs/>
          <w:sz w:val="24"/>
          <w:szCs w:val="24"/>
        </w:rPr>
        <w:lastRenderedPageBreak/>
        <w:t>Risk Assessment Report (RAR)</w:t>
      </w:r>
      <w:r w:rsidR="04C51EAC" w:rsidRPr="67D1A580">
        <w:rPr>
          <w:rFonts w:ascii="Times New Roman" w:hAnsi="Times New Roman" w:cs="Times New Roman"/>
          <w:b/>
          <w:bCs/>
          <w:sz w:val="24"/>
          <w:szCs w:val="24"/>
        </w:rPr>
        <w:t xml:space="preserve"> </w:t>
      </w:r>
      <w:r w:rsidR="6B99820C" w:rsidRPr="67D1A580">
        <w:rPr>
          <w:rFonts w:ascii="Times New Roman" w:hAnsi="Times New Roman" w:cs="Times New Roman"/>
          <w:sz w:val="24"/>
          <w:szCs w:val="24"/>
        </w:rPr>
        <w:t xml:space="preserve">contains the results of performing a risk assessment or the formal output from the process of assessing risk. </w:t>
      </w:r>
    </w:p>
    <w:p w14:paraId="7DCAE794" w14:textId="614CC613" w:rsidR="00725076" w:rsidRPr="00725076" w:rsidRDefault="00725076" w:rsidP="00725076">
      <w:pPr>
        <w:rPr>
          <w:rFonts w:ascii="Times New Roman" w:hAnsi="Times New Roman" w:cs="Times New Roman"/>
          <w:sz w:val="24"/>
          <w:szCs w:val="24"/>
        </w:rPr>
      </w:pPr>
      <w:r w:rsidRPr="00AF2999">
        <w:rPr>
          <w:rFonts w:ascii="Times New Roman" w:hAnsi="Times New Roman" w:cs="Times New Roman"/>
          <w:b/>
          <w:sz w:val="24"/>
          <w:szCs w:val="24"/>
        </w:rPr>
        <w:t xml:space="preserve">Security Assessment Plan </w:t>
      </w:r>
      <w:r w:rsidRPr="00AF2999">
        <w:rPr>
          <w:rFonts w:ascii="Times New Roman" w:hAnsi="Times New Roman" w:cs="Times New Roman"/>
          <w:sz w:val="24"/>
          <w:szCs w:val="24"/>
        </w:rPr>
        <w:t xml:space="preserve">provides the objectives for the security control assessment. The </w:t>
      </w:r>
      <w:r w:rsidR="003E6649">
        <w:rPr>
          <w:rFonts w:ascii="Times New Roman" w:hAnsi="Times New Roman" w:cs="Times New Roman"/>
          <w:sz w:val="24"/>
          <w:szCs w:val="24"/>
        </w:rPr>
        <w:t>security assessment plan</w:t>
      </w:r>
      <w:r w:rsidR="003E6649" w:rsidRPr="00AF2999">
        <w:rPr>
          <w:rFonts w:ascii="Times New Roman" w:hAnsi="Times New Roman" w:cs="Times New Roman"/>
          <w:sz w:val="24"/>
          <w:szCs w:val="24"/>
        </w:rPr>
        <w:t xml:space="preserve"> </w:t>
      </w:r>
      <w:r w:rsidRPr="00AF2999">
        <w:rPr>
          <w:rFonts w:ascii="Times New Roman" w:hAnsi="Times New Roman" w:cs="Times New Roman"/>
          <w:sz w:val="24"/>
          <w:szCs w:val="24"/>
        </w:rPr>
        <w:t xml:space="preserve">reflects </w:t>
      </w:r>
      <w:r w:rsidRPr="00725076">
        <w:rPr>
          <w:rFonts w:ascii="Times New Roman" w:hAnsi="Times New Roman" w:cs="Times New Roman"/>
          <w:sz w:val="24"/>
          <w:szCs w:val="24"/>
        </w:rPr>
        <w:t>the type of assessment the organization is conducting (e.g., developmental testing and evaluation, independent verification and validation, assessments supporting security authorizations or reauthorizations, audits, continuous monitoring,</w:t>
      </w:r>
      <w:r w:rsidR="003F0799">
        <w:rPr>
          <w:rFonts w:ascii="Times New Roman" w:hAnsi="Times New Roman" w:cs="Times New Roman"/>
          <w:sz w:val="24"/>
          <w:szCs w:val="24"/>
        </w:rPr>
        <w:t xml:space="preserve"> or</w:t>
      </w:r>
      <w:r w:rsidRPr="00725076">
        <w:rPr>
          <w:rFonts w:ascii="Times New Roman" w:hAnsi="Times New Roman" w:cs="Times New Roman"/>
          <w:sz w:val="24"/>
          <w:szCs w:val="24"/>
        </w:rPr>
        <w:t xml:space="preserve"> assessments </w:t>
      </w:r>
      <w:r w:rsidR="0029421B" w:rsidRPr="00725076">
        <w:rPr>
          <w:rFonts w:ascii="Times New Roman" w:hAnsi="Times New Roman" w:cs="Times New Roman"/>
          <w:sz w:val="24"/>
          <w:szCs w:val="24"/>
        </w:rPr>
        <w:t>after</w:t>
      </w:r>
      <w:r w:rsidRPr="00725076">
        <w:rPr>
          <w:rFonts w:ascii="Times New Roman" w:hAnsi="Times New Roman" w:cs="Times New Roman"/>
          <w:sz w:val="24"/>
          <w:szCs w:val="24"/>
        </w:rPr>
        <w:t xml:space="preserve"> remediation actions).</w:t>
      </w:r>
    </w:p>
    <w:p w14:paraId="6C231212" w14:textId="55D84773" w:rsidR="00725076" w:rsidRDefault="00725076" w:rsidP="00725076">
      <w:pPr>
        <w:rPr>
          <w:rFonts w:ascii="Times New Roman" w:hAnsi="Times New Roman" w:cs="Times New Roman"/>
          <w:sz w:val="24"/>
          <w:szCs w:val="24"/>
        </w:rPr>
      </w:pPr>
      <w:r w:rsidRPr="00725076">
        <w:rPr>
          <w:rFonts w:ascii="Times New Roman" w:hAnsi="Times New Roman" w:cs="Times New Roman"/>
          <w:b/>
          <w:sz w:val="24"/>
          <w:szCs w:val="24"/>
        </w:rPr>
        <w:t>S</w:t>
      </w:r>
      <w:r w:rsidR="00E72E73">
        <w:rPr>
          <w:rFonts w:ascii="Times New Roman" w:hAnsi="Times New Roman" w:cs="Times New Roman"/>
          <w:b/>
          <w:sz w:val="24"/>
          <w:szCs w:val="24"/>
        </w:rPr>
        <w:t xml:space="preserve">ecurity Assessment Report (SAR) </w:t>
      </w:r>
      <w:r w:rsidRPr="00725076">
        <w:rPr>
          <w:rFonts w:ascii="Times New Roman" w:hAnsi="Times New Roman" w:cs="Times New Roman"/>
          <w:sz w:val="24"/>
          <w:szCs w:val="24"/>
        </w:rPr>
        <w:t>provides the results of assessing the implementation of the security controls identified in the</w:t>
      </w:r>
      <w:r w:rsidR="00972D94">
        <w:rPr>
          <w:rFonts w:ascii="Times New Roman" w:hAnsi="Times New Roman" w:cs="Times New Roman"/>
          <w:sz w:val="24"/>
          <w:szCs w:val="24"/>
        </w:rPr>
        <w:t xml:space="preserve"> </w:t>
      </w:r>
      <w:r w:rsidRPr="00725076">
        <w:rPr>
          <w:rFonts w:ascii="Times New Roman" w:hAnsi="Times New Roman" w:cs="Times New Roman"/>
          <w:sz w:val="24"/>
          <w:szCs w:val="24"/>
        </w:rPr>
        <w:t>security plan to determine the extent to which the controls are implemented correctly, operating as intended, and producing the desired outcome with respect to meeting the specified security requirements. The</w:t>
      </w:r>
      <w:r w:rsidRPr="00357F88">
        <w:rPr>
          <w:rFonts w:ascii="Times New Roman" w:hAnsi="Times New Roman" w:cs="Times New Roman"/>
          <w:color w:val="FF0000"/>
          <w:sz w:val="24"/>
          <w:szCs w:val="24"/>
        </w:rPr>
        <w:t xml:space="preserve"> </w:t>
      </w:r>
      <w:r w:rsidR="00357F88" w:rsidRPr="00AF2999">
        <w:rPr>
          <w:rFonts w:ascii="Times New Roman" w:hAnsi="Times New Roman" w:cs="Times New Roman"/>
          <w:sz w:val="24"/>
          <w:szCs w:val="24"/>
        </w:rPr>
        <w:t xml:space="preserve">SAR </w:t>
      </w:r>
      <w:r w:rsidRPr="00725076">
        <w:rPr>
          <w:rFonts w:ascii="Times New Roman" w:hAnsi="Times New Roman" w:cs="Times New Roman"/>
          <w:sz w:val="24"/>
          <w:szCs w:val="24"/>
        </w:rPr>
        <w:t>also contains a list of recommended corrective actions for any weaknesses or deficiencies identified in the security controls.</w:t>
      </w:r>
    </w:p>
    <w:p w14:paraId="18793FBE" w14:textId="057842BD" w:rsidR="009D15DC" w:rsidRDefault="009D15DC" w:rsidP="009D15DC">
      <w:pPr>
        <w:rPr>
          <w:rFonts w:ascii="Times New Roman" w:hAnsi="Times New Roman" w:cs="Times New Roman"/>
          <w:b/>
          <w:sz w:val="24"/>
          <w:szCs w:val="24"/>
        </w:rPr>
      </w:pPr>
      <w:r w:rsidRPr="000039F5">
        <w:rPr>
          <w:rFonts w:ascii="Times New Roman" w:hAnsi="Times New Roman" w:cs="Times New Roman"/>
          <w:b/>
          <w:sz w:val="24"/>
          <w:szCs w:val="24"/>
        </w:rPr>
        <w:t>Security Authorization Package</w:t>
      </w:r>
      <w:r>
        <w:rPr>
          <w:rFonts w:ascii="Times New Roman" w:hAnsi="Times New Roman" w:cs="Times New Roman"/>
          <w:sz w:val="24"/>
          <w:szCs w:val="24"/>
        </w:rPr>
        <w:t xml:space="preserve"> </w:t>
      </w:r>
      <w:r w:rsidRPr="0081663E">
        <w:rPr>
          <w:rFonts w:ascii="Times New Roman" w:hAnsi="Times New Roman" w:cs="Times New Roman"/>
          <w:sz w:val="24"/>
          <w:szCs w:val="24"/>
        </w:rPr>
        <w:t xml:space="preserve">consists of </w:t>
      </w:r>
      <w:r>
        <w:rPr>
          <w:rFonts w:ascii="Times New Roman" w:hAnsi="Times New Roman" w:cs="Times New Roman"/>
          <w:sz w:val="24"/>
          <w:szCs w:val="24"/>
        </w:rPr>
        <w:t xml:space="preserve">the following components:  </w:t>
      </w:r>
      <w:r w:rsidRPr="0081663E">
        <w:rPr>
          <w:rFonts w:ascii="Times New Roman" w:hAnsi="Times New Roman" w:cs="Times New Roman"/>
          <w:sz w:val="24"/>
          <w:szCs w:val="24"/>
        </w:rPr>
        <w:t xml:space="preserve">Security Plan, SAR, </w:t>
      </w:r>
      <w:r>
        <w:rPr>
          <w:rFonts w:ascii="Times New Roman" w:hAnsi="Times New Roman" w:cs="Times New Roman"/>
          <w:sz w:val="24"/>
          <w:szCs w:val="24"/>
        </w:rPr>
        <w:t xml:space="preserve">RAR, </w:t>
      </w:r>
      <w:r w:rsidRPr="0081663E">
        <w:rPr>
          <w:rFonts w:ascii="Times New Roman" w:hAnsi="Times New Roman" w:cs="Times New Roman"/>
          <w:sz w:val="24"/>
          <w:szCs w:val="24"/>
        </w:rPr>
        <w:t xml:space="preserve">POA&amp;M, </w:t>
      </w:r>
      <w:r>
        <w:rPr>
          <w:rFonts w:ascii="Times New Roman" w:hAnsi="Times New Roman" w:cs="Times New Roman"/>
          <w:sz w:val="24"/>
          <w:szCs w:val="24"/>
        </w:rPr>
        <w:t xml:space="preserve">Continuous Monitoring Strategy </w:t>
      </w:r>
      <w:r w:rsidRPr="0081663E">
        <w:rPr>
          <w:rFonts w:ascii="Times New Roman" w:hAnsi="Times New Roman" w:cs="Times New Roman"/>
          <w:sz w:val="24"/>
          <w:szCs w:val="24"/>
        </w:rPr>
        <w:t>and the Authorization Decision document.</w:t>
      </w:r>
      <w:r>
        <w:rPr>
          <w:rFonts w:ascii="Times New Roman" w:hAnsi="Times New Roman" w:cs="Times New Roman"/>
          <w:sz w:val="24"/>
          <w:szCs w:val="24"/>
        </w:rPr>
        <w:t xml:space="preserve">  Each AO may add components as necessary.  </w:t>
      </w:r>
    </w:p>
    <w:p w14:paraId="7E8F1198" w14:textId="58CC5FCE" w:rsidR="00824CE9" w:rsidRDefault="00824CE9" w:rsidP="5A81687E">
      <w:pPr>
        <w:rPr>
          <w:rFonts w:ascii="Times New Roman" w:hAnsi="Times New Roman" w:cs="Times New Roman"/>
          <w:sz w:val="24"/>
          <w:szCs w:val="24"/>
        </w:rPr>
      </w:pPr>
      <w:r w:rsidRPr="5A81687E">
        <w:rPr>
          <w:rFonts w:ascii="Times New Roman" w:hAnsi="Times New Roman" w:cs="Times New Roman"/>
          <w:b/>
          <w:bCs/>
          <w:sz w:val="24"/>
          <w:szCs w:val="24"/>
        </w:rPr>
        <w:t>Security Control Assessor (SCA)</w:t>
      </w:r>
      <w:r w:rsidRPr="5A81687E">
        <w:rPr>
          <w:rFonts w:ascii="Times New Roman" w:hAnsi="Times New Roman" w:cs="Times New Roman"/>
          <w:sz w:val="24"/>
          <w:szCs w:val="24"/>
        </w:rPr>
        <w:t xml:space="preserve"> </w:t>
      </w:r>
      <w:r w:rsidR="5E768AFD" w:rsidRPr="5A81687E">
        <w:rPr>
          <w:rFonts w:ascii="Times New Roman" w:hAnsi="Times New Roman" w:cs="Times New Roman"/>
          <w:sz w:val="24"/>
          <w:szCs w:val="24"/>
        </w:rPr>
        <w:t>is appointed by the Air Force CISO to assess IT as specified in their designation memorandum.  The SCA makes risk recommendat</w:t>
      </w:r>
      <w:r w:rsidR="5E768AFD" w:rsidRPr="00AF2999">
        <w:rPr>
          <w:rFonts w:ascii="Times New Roman" w:hAnsi="Times New Roman" w:cs="Times New Roman"/>
          <w:sz w:val="24"/>
          <w:szCs w:val="24"/>
        </w:rPr>
        <w:t>ions based on risk assessments to identify residual risks of operating a system.</w:t>
      </w:r>
      <w:r w:rsidRPr="00AF2999">
        <w:rPr>
          <w:rFonts w:ascii="Times New Roman" w:hAnsi="Times New Roman" w:cs="Times New Roman"/>
          <w:sz w:val="24"/>
          <w:szCs w:val="24"/>
        </w:rPr>
        <w:t xml:space="preserve"> The SCA is responsible for assessing all technical content </w:t>
      </w:r>
      <w:r w:rsidR="003F0799" w:rsidRPr="00AF2999">
        <w:rPr>
          <w:rFonts w:ascii="Times New Roman" w:hAnsi="Times New Roman" w:cs="Times New Roman"/>
          <w:sz w:val="24"/>
          <w:szCs w:val="24"/>
        </w:rPr>
        <w:t xml:space="preserve">of </w:t>
      </w:r>
      <w:r w:rsidRPr="00AF2999">
        <w:rPr>
          <w:rFonts w:ascii="Times New Roman" w:hAnsi="Times New Roman" w:cs="Times New Roman"/>
          <w:sz w:val="24"/>
          <w:szCs w:val="24"/>
        </w:rPr>
        <w:t xml:space="preserve">products developed </w:t>
      </w:r>
      <w:proofErr w:type="gramStart"/>
      <w:r w:rsidRPr="00AF2999">
        <w:rPr>
          <w:rFonts w:ascii="Times New Roman" w:hAnsi="Times New Roman" w:cs="Times New Roman"/>
          <w:sz w:val="24"/>
          <w:szCs w:val="24"/>
        </w:rPr>
        <w:t xml:space="preserve">as a result </w:t>
      </w:r>
      <w:r w:rsidR="003F0799" w:rsidRPr="00AF2999">
        <w:rPr>
          <w:rFonts w:ascii="Times New Roman" w:hAnsi="Times New Roman" w:cs="Times New Roman"/>
          <w:sz w:val="24"/>
          <w:szCs w:val="24"/>
        </w:rPr>
        <w:t>of</w:t>
      </w:r>
      <w:proofErr w:type="gramEnd"/>
      <w:r w:rsidR="003F0799" w:rsidRPr="00AF2999">
        <w:rPr>
          <w:rFonts w:ascii="Times New Roman" w:hAnsi="Times New Roman" w:cs="Times New Roman"/>
          <w:sz w:val="24"/>
          <w:szCs w:val="24"/>
        </w:rPr>
        <w:t xml:space="preserve"> applying </w:t>
      </w:r>
      <w:r w:rsidRPr="00AF2999">
        <w:rPr>
          <w:rFonts w:ascii="Times New Roman" w:hAnsi="Times New Roman" w:cs="Times New Roman"/>
          <w:sz w:val="24"/>
          <w:szCs w:val="24"/>
        </w:rPr>
        <w:t>risk management fr</w:t>
      </w:r>
      <w:r w:rsidRPr="5A81687E">
        <w:rPr>
          <w:rFonts w:ascii="Times New Roman" w:hAnsi="Times New Roman" w:cs="Times New Roman"/>
          <w:sz w:val="24"/>
          <w:szCs w:val="24"/>
        </w:rPr>
        <w:t xml:space="preserve">amework process </w:t>
      </w:r>
      <w:r w:rsidR="003F0799" w:rsidRPr="5A81687E">
        <w:rPr>
          <w:rFonts w:ascii="Times New Roman" w:hAnsi="Times New Roman" w:cs="Times New Roman"/>
          <w:sz w:val="24"/>
          <w:szCs w:val="24"/>
        </w:rPr>
        <w:t xml:space="preserve">to </w:t>
      </w:r>
      <w:r w:rsidRPr="5A81687E">
        <w:rPr>
          <w:rFonts w:ascii="Times New Roman" w:hAnsi="Times New Roman" w:cs="Times New Roman"/>
          <w:sz w:val="24"/>
          <w:szCs w:val="24"/>
        </w:rPr>
        <w:t>AFLCMC systems</w:t>
      </w:r>
      <w:r w:rsidR="00BF40B5" w:rsidRPr="5A81687E">
        <w:rPr>
          <w:rFonts w:ascii="Times New Roman" w:hAnsi="Times New Roman" w:cs="Times New Roman"/>
          <w:sz w:val="24"/>
          <w:szCs w:val="24"/>
        </w:rPr>
        <w:t xml:space="preserve"> and products</w:t>
      </w:r>
      <w:r w:rsidRPr="5A81687E">
        <w:rPr>
          <w:rFonts w:ascii="Times New Roman" w:hAnsi="Times New Roman" w:cs="Times New Roman"/>
          <w:sz w:val="24"/>
          <w:szCs w:val="24"/>
        </w:rPr>
        <w:t xml:space="preserve">. </w:t>
      </w:r>
    </w:p>
    <w:p w14:paraId="22A223C6" w14:textId="77777777" w:rsidR="00230405" w:rsidRDefault="00824CE9" w:rsidP="00230405">
      <w:pPr>
        <w:rPr>
          <w:rFonts w:ascii="Times New Roman" w:hAnsi="Times New Roman" w:cs="Times New Roman"/>
          <w:sz w:val="24"/>
          <w:szCs w:val="24"/>
        </w:rPr>
      </w:pPr>
      <w:r w:rsidRPr="5A81687E">
        <w:rPr>
          <w:rFonts w:ascii="Times New Roman" w:hAnsi="Times New Roman" w:cs="Times New Roman"/>
          <w:b/>
          <w:bCs/>
          <w:sz w:val="24"/>
          <w:szCs w:val="24"/>
        </w:rPr>
        <w:t>SCA Representative (SCAR)</w:t>
      </w:r>
      <w:r w:rsidRPr="5A81687E">
        <w:rPr>
          <w:rFonts w:ascii="Times New Roman" w:hAnsi="Times New Roman" w:cs="Times New Roman"/>
          <w:sz w:val="24"/>
          <w:szCs w:val="24"/>
        </w:rPr>
        <w:t xml:space="preserve"> may be assigned by the SCA as necessary. SCAR responsibilities are executed as assigned by the SCA within their designation memorandum.  SCAR appointments may be granted to an individual or organization.</w:t>
      </w:r>
      <w:r w:rsidR="008C0EE0" w:rsidRPr="5A81687E">
        <w:rPr>
          <w:rFonts w:ascii="Times New Roman" w:hAnsi="Times New Roman" w:cs="Times New Roman"/>
          <w:sz w:val="24"/>
          <w:szCs w:val="24"/>
        </w:rPr>
        <w:t xml:space="preserve"> </w:t>
      </w:r>
    </w:p>
    <w:p w14:paraId="391B539B" w14:textId="62D4FDF0" w:rsidR="00230405" w:rsidRDefault="6ADABECB" w:rsidP="00685EF6">
      <w:pPr>
        <w:rPr>
          <w:rFonts w:ascii="Times New Roman" w:hAnsi="Times New Roman" w:cs="Times New Roman"/>
          <w:sz w:val="24"/>
          <w:szCs w:val="24"/>
        </w:rPr>
      </w:pPr>
      <w:r w:rsidRPr="2D9AB4E6">
        <w:rPr>
          <w:rFonts w:ascii="Times New Roman" w:hAnsi="Times New Roman" w:cs="Times New Roman"/>
          <w:b/>
          <w:bCs/>
          <w:sz w:val="24"/>
          <w:szCs w:val="24"/>
        </w:rPr>
        <w:t xml:space="preserve">Security </w:t>
      </w:r>
      <w:r w:rsidR="150C18FA" w:rsidRPr="2D9AB4E6">
        <w:rPr>
          <w:rFonts w:ascii="Times New Roman" w:hAnsi="Times New Roman" w:cs="Times New Roman"/>
          <w:b/>
          <w:bCs/>
          <w:sz w:val="24"/>
          <w:szCs w:val="24"/>
        </w:rPr>
        <w:t xml:space="preserve">Controls </w:t>
      </w:r>
      <w:r w:rsidRPr="2D9AB4E6">
        <w:rPr>
          <w:rFonts w:ascii="Times New Roman" w:hAnsi="Times New Roman" w:cs="Times New Roman"/>
          <w:b/>
          <w:bCs/>
          <w:sz w:val="24"/>
          <w:szCs w:val="24"/>
        </w:rPr>
        <w:t>Traceability Matrix (S</w:t>
      </w:r>
      <w:r w:rsidR="51BAEABB" w:rsidRPr="004E7DF9">
        <w:rPr>
          <w:rFonts w:ascii="Times New Roman" w:hAnsi="Times New Roman" w:cs="Times New Roman"/>
          <w:b/>
          <w:bCs/>
          <w:sz w:val="24"/>
          <w:szCs w:val="24"/>
        </w:rPr>
        <w:t>C</w:t>
      </w:r>
      <w:r w:rsidRPr="2D9AB4E6">
        <w:rPr>
          <w:rFonts w:ascii="Times New Roman" w:hAnsi="Times New Roman" w:cs="Times New Roman"/>
          <w:b/>
          <w:bCs/>
          <w:sz w:val="24"/>
          <w:szCs w:val="24"/>
        </w:rPr>
        <w:t>TM)</w:t>
      </w:r>
      <w:r w:rsidRPr="2D9AB4E6">
        <w:rPr>
          <w:rFonts w:ascii="Times New Roman" w:hAnsi="Times New Roman" w:cs="Times New Roman"/>
          <w:sz w:val="24"/>
          <w:szCs w:val="24"/>
        </w:rPr>
        <w:t xml:space="preserve"> is matrix documenting the systems agreed upon security requirements derived from all sources, implementation details and schedule, and resources required for assessment.  It shows bidirectional traceability between NIST SP 800-53, domain specific overlays and the systems.  </w:t>
      </w:r>
    </w:p>
    <w:p w14:paraId="35F30E85" w14:textId="6D020BDA" w:rsidR="00B56E13" w:rsidRPr="004E7DF9" w:rsidRDefault="00F67550">
      <w:pPr>
        <w:rPr>
          <w:rFonts w:ascii="Times New Roman" w:hAnsi="Times New Roman" w:cs="Times New Roman"/>
          <w:sz w:val="24"/>
          <w:szCs w:val="24"/>
        </w:rPr>
      </w:pPr>
      <w:r w:rsidRPr="006B11C4">
        <w:rPr>
          <w:rFonts w:ascii="Times New Roman" w:hAnsi="Times New Roman" w:cs="Times New Roman"/>
          <w:b/>
          <w:sz w:val="24"/>
          <w:szCs w:val="24"/>
        </w:rPr>
        <w:t>Security Plan</w:t>
      </w:r>
      <w:r>
        <w:rPr>
          <w:rFonts w:ascii="Times New Roman" w:hAnsi="Times New Roman" w:cs="Times New Roman"/>
          <w:b/>
          <w:sz w:val="24"/>
          <w:szCs w:val="24"/>
        </w:rPr>
        <w:t xml:space="preserve"> </w:t>
      </w:r>
      <w:r w:rsidRPr="00CF5840">
        <w:rPr>
          <w:rFonts w:ascii="Times New Roman" w:hAnsi="Times New Roman" w:cs="Times New Roman"/>
          <w:b/>
          <w:sz w:val="24"/>
          <w:szCs w:val="24"/>
        </w:rPr>
        <w:t xml:space="preserve">(SP) </w:t>
      </w:r>
      <w:r w:rsidR="00266BE5" w:rsidRPr="00D71B71">
        <w:rPr>
          <w:rFonts w:ascii="Times New Roman" w:hAnsi="Times New Roman" w:cs="Times New Roman"/>
          <w:sz w:val="24"/>
          <w:szCs w:val="24"/>
        </w:rPr>
        <w:t xml:space="preserve">is </w:t>
      </w:r>
      <w:r w:rsidR="001D6013" w:rsidRPr="001D6013">
        <w:rPr>
          <w:rFonts w:ascii="Times New Roman" w:hAnsi="Times New Roman" w:cs="Times New Roman"/>
          <w:sz w:val="24"/>
          <w:szCs w:val="24"/>
        </w:rPr>
        <w:t xml:space="preserve">a formal document outlining the security requirements for an information system and the controls in place or planned to meet those requirements. It details the system's components, operating environment, implementation of security measures, and connections to other systems. </w:t>
      </w:r>
      <w:r w:rsidR="00781DF0">
        <w:rPr>
          <w:rFonts w:ascii="Times New Roman" w:hAnsi="Times New Roman" w:cs="Times New Roman"/>
          <w:sz w:val="24"/>
          <w:szCs w:val="24"/>
        </w:rPr>
        <w:t xml:space="preserve"> </w:t>
      </w:r>
      <w:r w:rsidR="001D6013" w:rsidRPr="001D6013">
        <w:rPr>
          <w:rFonts w:ascii="Times New Roman" w:hAnsi="Times New Roman" w:cs="Times New Roman"/>
          <w:sz w:val="24"/>
          <w:szCs w:val="24"/>
        </w:rPr>
        <w:t>The SP consolidates the agreed-upon security controls, an architecture analysis report, and relevant procedures</w:t>
      </w:r>
      <w:r w:rsidR="001D6013">
        <w:rPr>
          <w:rFonts w:ascii="Times New Roman" w:hAnsi="Times New Roman" w:cs="Times New Roman"/>
          <w:sz w:val="24"/>
          <w:szCs w:val="24"/>
        </w:rPr>
        <w:t>.</w:t>
      </w:r>
    </w:p>
    <w:p w14:paraId="4880D876" w14:textId="712D1D68" w:rsidR="008C3AD2" w:rsidRPr="00686129" w:rsidRDefault="00341E8E" w:rsidP="00A06F0F">
      <w:pPr>
        <w:rPr>
          <w:rFonts w:ascii="Times New Roman" w:hAnsi="Times New Roman" w:cs="Times New Roman"/>
          <w:b/>
          <w:sz w:val="24"/>
          <w:szCs w:val="24"/>
        </w:rPr>
      </w:pPr>
      <w:r w:rsidRPr="00686129">
        <w:rPr>
          <w:rFonts w:ascii="Times New Roman" w:hAnsi="Times New Roman" w:cs="Times New Roman"/>
          <w:b/>
          <w:sz w:val="24"/>
          <w:szCs w:val="24"/>
        </w:rPr>
        <w:lastRenderedPageBreak/>
        <w:t>10.0</w:t>
      </w:r>
      <w:r w:rsidRPr="00686129">
        <w:rPr>
          <w:rFonts w:ascii="Times New Roman" w:hAnsi="Times New Roman" w:cs="Times New Roman"/>
          <w:b/>
          <w:sz w:val="24"/>
          <w:szCs w:val="24"/>
        </w:rPr>
        <w:tab/>
      </w:r>
      <w:r w:rsidR="00350E1D" w:rsidRPr="00686129">
        <w:rPr>
          <w:rFonts w:ascii="Times New Roman" w:hAnsi="Times New Roman" w:cs="Times New Roman"/>
          <w:b/>
          <w:sz w:val="24"/>
          <w:szCs w:val="24"/>
        </w:rPr>
        <w:t>References to Law, Policy, Instructions</w:t>
      </w:r>
      <w:r w:rsidR="00EE4CCE">
        <w:rPr>
          <w:rFonts w:ascii="Times New Roman" w:hAnsi="Times New Roman" w:cs="Times New Roman"/>
          <w:b/>
          <w:sz w:val="24"/>
          <w:szCs w:val="24"/>
        </w:rPr>
        <w:t>,</w:t>
      </w:r>
      <w:r w:rsidR="00350E1D" w:rsidRPr="00686129">
        <w:rPr>
          <w:rFonts w:ascii="Times New Roman" w:hAnsi="Times New Roman" w:cs="Times New Roman"/>
          <w:b/>
          <w:sz w:val="24"/>
          <w:szCs w:val="24"/>
        </w:rPr>
        <w:t xml:space="preserve"> Guidance</w:t>
      </w:r>
      <w:r w:rsidR="00EE4CCE">
        <w:rPr>
          <w:rFonts w:ascii="Times New Roman" w:hAnsi="Times New Roman" w:cs="Times New Roman"/>
          <w:b/>
          <w:sz w:val="24"/>
          <w:szCs w:val="24"/>
        </w:rPr>
        <w:t xml:space="preserve">, </w:t>
      </w:r>
      <w:r w:rsidR="00655112">
        <w:rPr>
          <w:rFonts w:ascii="Times New Roman" w:hAnsi="Times New Roman" w:cs="Times New Roman"/>
          <w:b/>
          <w:sz w:val="24"/>
          <w:szCs w:val="24"/>
        </w:rPr>
        <w:t>and</w:t>
      </w:r>
      <w:r w:rsidR="00EE4CCE">
        <w:rPr>
          <w:rFonts w:ascii="Times New Roman" w:hAnsi="Times New Roman" w:cs="Times New Roman"/>
          <w:b/>
          <w:sz w:val="24"/>
          <w:szCs w:val="24"/>
        </w:rPr>
        <w:t xml:space="preserve"> Publications</w:t>
      </w:r>
      <w:r w:rsidR="00FC7DDF" w:rsidRPr="00686129">
        <w:rPr>
          <w:rFonts w:ascii="Times New Roman" w:hAnsi="Times New Roman" w:cs="Times New Roman"/>
          <w:b/>
          <w:sz w:val="24"/>
          <w:szCs w:val="24"/>
        </w:rPr>
        <w:t>.</w:t>
      </w:r>
    </w:p>
    <w:p w14:paraId="65217845" w14:textId="2D9E4D53" w:rsidR="002253B2" w:rsidRPr="000549AA" w:rsidRDefault="002253B2"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 xml:space="preserve">AFI 16-701, Management, Administration, and Oversight of Special Access Programs, </w:t>
      </w:r>
      <w:r w:rsidR="007152BE">
        <w:rPr>
          <w:color w:val="000000"/>
        </w:rPr>
        <w:t xml:space="preserve">27 Feb </w:t>
      </w:r>
      <w:r w:rsidR="004D7535">
        <w:rPr>
          <w:color w:val="000000"/>
        </w:rPr>
        <w:t>20</w:t>
      </w:r>
      <w:r w:rsidR="007152BE">
        <w:rPr>
          <w:color w:val="000000"/>
        </w:rPr>
        <w:t>24</w:t>
      </w:r>
    </w:p>
    <w:p w14:paraId="3B5EF910" w14:textId="028DAC6D" w:rsidR="002253B2" w:rsidRPr="000549AA" w:rsidRDefault="694EF3DF" w:rsidP="004E7DF9">
      <w:pPr>
        <w:pStyle w:val="ListParagraph"/>
        <w:numPr>
          <w:ilvl w:val="0"/>
          <w:numId w:val="58"/>
        </w:numPr>
        <w:ind w:left="0" w:firstLine="360"/>
        <w:rPr>
          <w:rFonts w:ascii="Times New Roman" w:hAnsi="Times New Roman" w:cs="Times New Roman"/>
          <w:sz w:val="24"/>
          <w:szCs w:val="24"/>
        </w:rPr>
      </w:pPr>
      <w:r w:rsidRPr="2D9AB4E6">
        <w:rPr>
          <w:rFonts w:ascii="Times New Roman" w:hAnsi="Times New Roman" w:cs="Times New Roman"/>
          <w:sz w:val="24"/>
          <w:szCs w:val="24"/>
        </w:rPr>
        <w:t xml:space="preserve">AFI 16-1404, Information Protection, </w:t>
      </w:r>
      <w:r w:rsidR="7325C9D4" w:rsidRPr="2D9AB4E6">
        <w:rPr>
          <w:rFonts w:ascii="Times New Roman" w:hAnsi="Times New Roman" w:cs="Times New Roman"/>
          <w:sz w:val="24"/>
          <w:szCs w:val="24"/>
        </w:rPr>
        <w:t>12 April 2023</w:t>
      </w:r>
    </w:p>
    <w:p w14:paraId="7DAEC5EF" w14:textId="0E1A4082" w:rsidR="000549AA" w:rsidRDefault="4977220B" w:rsidP="004E7DF9">
      <w:pPr>
        <w:pStyle w:val="ListParagraph"/>
        <w:numPr>
          <w:ilvl w:val="0"/>
          <w:numId w:val="58"/>
        </w:numPr>
        <w:spacing w:before="240" w:after="0" w:line="240" w:lineRule="auto"/>
        <w:ind w:left="0" w:firstLine="360"/>
        <w:rPr>
          <w:rFonts w:ascii="Times New Roman" w:hAnsi="Times New Roman" w:cs="Times New Roman"/>
          <w:sz w:val="24"/>
          <w:szCs w:val="24"/>
        </w:rPr>
      </w:pPr>
      <w:r w:rsidRPr="2D9AB4E6">
        <w:rPr>
          <w:rFonts w:ascii="Times New Roman" w:hAnsi="Times New Roman" w:cs="Times New Roman"/>
          <w:sz w:val="24"/>
          <w:szCs w:val="24"/>
        </w:rPr>
        <w:t>AFI</w:t>
      </w:r>
      <w:r w:rsidR="6522DFC7" w:rsidRPr="2D9AB4E6">
        <w:rPr>
          <w:rFonts w:ascii="Times New Roman" w:hAnsi="Times New Roman" w:cs="Times New Roman"/>
          <w:sz w:val="24"/>
          <w:szCs w:val="24"/>
        </w:rPr>
        <w:t xml:space="preserve"> </w:t>
      </w:r>
      <w:r w:rsidRPr="2D9AB4E6">
        <w:rPr>
          <w:rFonts w:ascii="Times New Roman" w:hAnsi="Times New Roman" w:cs="Times New Roman"/>
          <w:sz w:val="24"/>
          <w:szCs w:val="24"/>
        </w:rPr>
        <w:t>17-101_DAFGM</w:t>
      </w:r>
      <w:r w:rsidR="6AA5C789" w:rsidRPr="2D9AB4E6">
        <w:rPr>
          <w:rFonts w:ascii="Times New Roman" w:hAnsi="Times New Roman" w:cs="Times New Roman"/>
          <w:sz w:val="24"/>
          <w:szCs w:val="24"/>
        </w:rPr>
        <w:t xml:space="preserve"> </w:t>
      </w:r>
      <w:r w:rsidRPr="2D9AB4E6">
        <w:rPr>
          <w:rFonts w:ascii="Times New Roman" w:hAnsi="Times New Roman" w:cs="Times New Roman"/>
          <w:sz w:val="24"/>
          <w:szCs w:val="24"/>
        </w:rPr>
        <w:t xml:space="preserve">2022-01, </w:t>
      </w:r>
      <w:r w:rsidR="0007517F" w:rsidRPr="2D9AB4E6">
        <w:rPr>
          <w:rFonts w:ascii="Times New Roman" w:hAnsi="Times New Roman" w:cs="Times New Roman"/>
          <w:sz w:val="24"/>
          <w:szCs w:val="24"/>
        </w:rPr>
        <w:t>R</w:t>
      </w:r>
      <w:r w:rsidR="0007517F">
        <w:rPr>
          <w:rFonts w:ascii="Times New Roman" w:hAnsi="Times New Roman" w:cs="Times New Roman"/>
          <w:sz w:val="24"/>
          <w:szCs w:val="24"/>
        </w:rPr>
        <w:t>isk</w:t>
      </w:r>
      <w:r w:rsidR="0007517F" w:rsidRPr="2D9AB4E6">
        <w:rPr>
          <w:rFonts w:ascii="Times New Roman" w:hAnsi="Times New Roman" w:cs="Times New Roman"/>
          <w:sz w:val="24"/>
          <w:szCs w:val="24"/>
        </w:rPr>
        <w:t xml:space="preserve"> M</w:t>
      </w:r>
      <w:r w:rsidR="0007517F">
        <w:rPr>
          <w:rFonts w:ascii="Times New Roman" w:hAnsi="Times New Roman" w:cs="Times New Roman"/>
          <w:sz w:val="24"/>
          <w:szCs w:val="24"/>
        </w:rPr>
        <w:t>anagement</w:t>
      </w:r>
      <w:r w:rsidR="0007517F" w:rsidRPr="2D9AB4E6">
        <w:rPr>
          <w:rFonts w:ascii="Times New Roman" w:hAnsi="Times New Roman" w:cs="Times New Roman"/>
          <w:sz w:val="24"/>
          <w:szCs w:val="24"/>
        </w:rPr>
        <w:t xml:space="preserve"> F</w:t>
      </w:r>
      <w:r w:rsidR="0007517F">
        <w:rPr>
          <w:rFonts w:ascii="Times New Roman" w:hAnsi="Times New Roman" w:cs="Times New Roman"/>
          <w:sz w:val="24"/>
          <w:szCs w:val="24"/>
        </w:rPr>
        <w:t>ramework</w:t>
      </w:r>
      <w:r w:rsidR="003E6649">
        <w:rPr>
          <w:rFonts w:ascii="Times New Roman" w:hAnsi="Times New Roman" w:cs="Times New Roman"/>
          <w:sz w:val="24"/>
          <w:szCs w:val="24"/>
        </w:rPr>
        <w:t xml:space="preserve"> </w:t>
      </w:r>
      <w:r w:rsidR="0029421B">
        <w:rPr>
          <w:rFonts w:ascii="Times New Roman" w:hAnsi="Times New Roman" w:cs="Times New Roman"/>
          <w:sz w:val="24"/>
          <w:szCs w:val="24"/>
        </w:rPr>
        <w:t>f</w:t>
      </w:r>
      <w:r w:rsidR="0007517F">
        <w:rPr>
          <w:rFonts w:ascii="Times New Roman" w:hAnsi="Times New Roman" w:cs="Times New Roman"/>
          <w:sz w:val="24"/>
          <w:szCs w:val="24"/>
        </w:rPr>
        <w:t>or</w:t>
      </w:r>
      <w:r w:rsidR="0007517F" w:rsidRPr="2D9AB4E6">
        <w:rPr>
          <w:rFonts w:ascii="Times New Roman" w:hAnsi="Times New Roman" w:cs="Times New Roman"/>
          <w:sz w:val="24"/>
          <w:szCs w:val="24"/>
        </w:rPr>
        <w:t xml:space="preserve"> D</w:t>
      </w:r>
      <w:r w:rsidR="0007517F">
        <w:rPr>
          <w:rFonts w:ascii="Times New Roman" w:hAnsi="Times New Roman" w:cs="Times New Roman"/>
          <w:sz w:val="24"/>
          <w:szCs w:val="24"/>
        </w:rPr>
        <w:t>epartment</w:t>
      </w:r>
      <w:r w:rsidR="0007517F" w:rsidRPr="2D9AB4E6">
        <w:rPr>
          <w:rFonts w:ascii="Times New Roman" w:hAnsi="Times New Roman" w:cs="Times New Roman"/>
          <w:sz w:val="24"/>
          <w:szCs w:val="24"/>
        </w:rPr>
        <w:t xml:space="preserve"> </w:t>
      </w:r>
      <w:r w:rsidR="0007517F">
        <w:rPr>
          <w:rFonts w:ascii="Times New Roman" w:hAnsi="Times New Roman" w:cs="Times New Roman"/>
          <w:sz w:val="24"/>
          <w:szCs w:val="24"/>
        </w:rPr>
        <w:t>of</w:t>
      </w:r>
      <w:r w:rsidR="0007517F" w:rsidRPr="2D9AB4E6">
        <w:rPr>
          <w:rFonts w:ascii="Times New Roman" w:hAnsi="Times New Roman" w:cs="Times New Roman"/>
          <w:sz w:val="24"/>
          <w:szCs w:val="24"/>
        </w:rPr>
        <w:t xml:space="preserve"> T</w:t>
      </w:r>
      <w:r w:rsidR="0007517F">
        <w:rPr>
          <w:rFonts w:ascii="Times New Roman" w:hAnsi="Times New Roman" w:cs="Times New Roman"/>
          <w:sz w:val="24"/>
          <w:szCs w:val="24"/>
        </w:rPr>
        <w:t>he</w:t>
      </w:r>
      <w:r w:rsidR="0007517F" w:rsidRPr="2D9AB4E6">
        <w:rPr>
          <w:rFonts w:ascii="Times New Roman" w:hAnsi="Times New Roman" w:cs="Times New Roman"/>
          <w:sz w:val="24"/>
          <w:szCs w:val="24"/>
        </w:rPr>
        <w:t xml:space="preserve"> A</w:t>
      </w:r>
      <w:r w:rsidR="0007517F">
        <w:rPr>
          <w:rFonts w:ascii="Times New Roman" w:hAnsi="Times New Roman" w:cs="Times New Roman"/>
          <w:sz w:val="24"/>
          <w:szCs w:val="24"/>
        </w:rPr>
        <w:t>ir</w:t>
      </w:r>
      <w:r w:rsidR="0007517F" w:rsidRPr="2D9AB4E6">
        <w:rPr>
          <w:rFonts w:ascii="Times New Roman" w:hAnsi="Times New Roman" w:cs="Times New Roman"/>
          <w:sz w:val="24"/>
          <w:szCs w:val="24"/>
        </w:rPr>
        <w:t xml:space="preserve"> F</w:t>
      </w:r>
      <w:r w:rsidR="0007517F">
        <w:rPr>
          <w:rFonts w:ascii="Times New Roman" w:hAnsi="Times New Roman" w:cs="Times New Roman"/>
          <w:sz w:val="24"/>
          <w:szCs w:val="24"/>
        </w:rPr>
        <w:t>orce</w:t>
      </w:r>
      <w:r w:rsidR="206F2E60" w:rsidRPr="2D9AB4E6">
        <w:rPr>
          <w:rFonts w:ascii="Times New Roman" w:hAnsi="Times New Roman" w:cs="Times New Roman"/>
          <w:sz w:val="24"/>
          <w:szCs w:val="24"/>
        </w:rPr>
        <w:t xml:space="preserve">, </w:t>
      </w:r>
      <w:r w:rsidR="0007517F" w:rsidRPr="2D9AB4E6">
        <w:rPr>
          <w:rFonts w:ascii="Times New Roman" w:hAnsi="Times New Roman" w:cs="Times New Roman"/>
          <w:sz w:val="24"/>
          <w:szCs w:val="24"/>
        </w:rPr>
        <w:t>I</w:t>
      </w:r>
      <w:r w:rsidR="0007517F">
        <w:rPr>
          <w:rFonts w:ascii="Times New Roman" w:hAnsi="Times New Roman" w:cs="Times New Roman"/>
          <w:sz w:val="24"/>
          <w:szCs w:val="24"/>
        </w:rPr>
        <w:t xml:space="preserve">nformation </w:t>
      </w:r>
      <w:r w:rsidR="206F2E60" w:rsidRPr="2D9AB4E6">
        <w:rPr>
          <w:rFonts w:ascii="Times New Roman" w:hAnsi="Times New Roman" w:cs="Times New Roman"/>
          <w:sz w:val="24"/>
          <w:szCs w:val="24"/>
        </w:rPr>
        <w:t>T</w:t>
      </w:r>
      <w:r w:rsidR="0007517F">
        <w:rPr>
          <w:rFonts w:ascii="Times New Roman" w:hAnsi="Times New Roman" w:cs="Times New Roman"/>
          <w:sz w:val="24"/>
          <w:szCs w:val="24"/>
        </w:rPr>
        <w:t>echnology</w:t>
      </w:r>
      <w:r w:rsidR="206F2E60" w:rsidRPr="2D9AB4E6">
        <w:rPr>
          <w:rFonts w:ascii="Times New Roman" w:hAnsi="Times New Roman" w:cs="Times New Roman"/>
          <w:sz w:val="24"/>
          <w:szCs w:val="24"/>
        </w:rPr>
        <w:t xml:space="preserve"> (IT), 10 June 2022</w:t>
      </w:r>
    </w:p>
    <w:p w14:paraId="566474F5" w14:textId="1F4B6D34" w:rsidR="002253B2" w:rsidRPr="000549AA" w:rsidRDefault="6522DFC7" w:rsidP="004E7DF9">
      <w:pPr>
        <w:pStyle w:val="ListParagraph"/>
        <w:numPr>
          <w:ilvl w:val="0"/>
          <w:numId w:val="58"/>
        </w:numPr>
        <w:spacing w:before="240" w:after="0" w:line="240" w:lineRule="auto"/>
        <w:ind w:left="0" w:firstLine="360"/>
        <w:rPr>
          <w:rFonts w:ascii="Times New Roman" w:hAnsi="Times New Roman" w:cs="Times New Roman"/>
          <w:sz w:val="24"/>
          <w:szCs w:val="24"/>
        </w:rPr>
      </w:pPr>
      <w:r w:rsidRPr="2D9AB4E6">
        <w:rPr>
          <w:rFonts w:ascii="Times New Roman" w:hAnsi="Times New Roman" w:cs="Times New Roman"/>
          <w:sz w:val="24"/>
          <w:szCs w:val="24"/>
        </w:rPr>
        <w:t>AFLCMC/EZSP/EZSI IP SP AFLCMC Standard Process for Weapon System Program Protection Planning (PPP) &amp; Systems Security Engineering (SSE), 19 April 2019 16 July 2020, VERSION 3.0</w:t>
      </w:r>
    </w:p>
    <w:p w14:paraId="6E45FE86" w14:textId="6DAC0031" w:rsidR="002253B2" w:rsidRPr="000549AA" w:rsidRDefault="002253B2"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AFMAN 17-1303, Air Force Cybersecurity Workforce Improvement Program, 12 May 2020</w:t>
      </w:r>
    </w:p>
    <w:p w14:paraId="47AD6B01" w14:textId="7FDD5041" w:rsidR="008B087D" w:rsidRPr="000549AA" w:rsidRDefault="0043299C" w:rsidP="004E7DF9">
      <w:pPr>
        <w:pStyle w:val="ListParagraph"/>
        <w:numPr>
          <w:ilvl w:val="0"/>
          <w:numId w:val="58"/>
        </w:numPr>
        <w:spacing w:after="0" w:line="240" w:lineRule="auto"/>
        <w:ind w:left="0" w:firstLine="360"/>
        <w:rPr>
          <w:rFonts w:ascii="Times New Roman" w:hAnsi="Times New Roman" w:cs="Times New Roman"/>
          <w:sz w:val="24"/>
          <w:szCs w:val="24"/>
        </w:rPr>
      </w:pPr>
      <w:r w:rsidRPr="000549AA">
        <w:rPr>
          <w:rFonts w:ascii="Times New Roman" w:hAnsi="Times New Roman" w:cs="Times New Roman"/>
          <w:sz w:val="24"/>
          <w:szCs w:val="24"/>
        </w:rPr>
        <w:t>CJCSI 6510.01F, Information Assurance (IA) and Support to Computer Network Defense (CND), 9 February 2011, Directive Current as of 9 June 2015</w:t>
      </w:r>
    </w:p>
    <w:p w14:paraId="6E9102F8" w14:textId="2B24A11C" w:rsidR="004A6655" w:rsidRPr="000549AA" w:rsidRDefault="1DD9C0A6" w:rsidP="004E7DF9">
      <w:pPr>
        <w:pStyle w:val="ListParagraph"/>
        <w:numPr>
          <w:ilvl w:val="0"/>
          <w:numId w:val="58"/>
        </w:numPr>
        <w:spacing w:after="240"/>
        <w:ind w:left="0" w:firstLine="360"/>
        <w:rPr>
          <w:rFonts w:ascii="Times New Roman" w:hAnsi="Times New Roman" w:cs="Times New Roman"/>
          <w:sz w:val="24"/>
          <w:szCs w:val="24"/>
        </w:rPr>
      </w:pPr>
      <w:r w:rsidRPr="2D9AB4E6">
        <w:rPr>
          <w:rFonts w:ascii="Times New Roman" w:hAnsi="Times New Roman" w:cs="Times New Roman"/>
          <w:sz w:val="24"/>
          <w:szCs w:val="24"/>
        </w:rPr>
        <w:t xml:space="preserve">CNSSI </w:t>
      </w:r>
      <w:r w:rsidR="5FF7286A" w:rsidRPr="2D9AB4E6">
        <w:rPr>
          <w:rFonts w:ascii="Times New Roman" w:hAnsi="Times New Roman" w:cs="Times New Roman"/>
          <w:sz w:val="24"/>
          <w:szCs w:val="24"/>
        </w:rPr>
        <w:t xml:space="preserve">No. </w:t>
      </w:r>
      <w:r w:rsidR="0C39269D" w:rsidRPr="2D9AB4E6">
        <w:rPr>
          <w:rFonts w:ascii="Times New Roman" w:hAnsi="Times New Roman" w:cs="Times New Roman"/>
          <w:sz w:val="24"/>
          <w:szCs w:val="24"/>
        </w:rPr>
        <w:t xml:space="preserve">1253, </w:t>
      </w:r>
      <w:r w:rsidRPr="2D9AB4E6">
        <w:rPr>
          <w:rFonts w:ascii="Times New Roman" w:hAnsi="Times New Roman" w:cs="Times New Roman"/>
          <w:sz w:val="24"/>
          <w:szCs w:val="24"/>
        </w:rPr>
        <w:t xml:space="preserve">Categorization and Control Selection for National Security Systems, </w:t>
      </w:r>
      <w:r w:rsidR="53D3F89E" w:rsidRPr="2D9AB4E6">
        <w:rPr>
          <w:rFonts w:ascii="Times New Roman" w:hAnsi="Times New Roman" w:cs="Times New Roman"/>
          <w:sz w:val="24"/>
          <w:szCs w:val="24"/>
        </w:rPr>
        <w:t>29 July 2022</w:t>
      </w:r>
    </w:p>
    <w:p w14:paraId="1281C26C" w14:textId="2BA91A71" w:rsidR="000549AA" w:rsidRPr="000549AA" w:rsidRDefault="30D40808" w:rsidP="004E7DF9">
      <w:pPr>
        <w:pStyle w:val="ListParagraph"/>
        <w:numPr>
          <w:ilvl w:val="0"/>
          <w:numId w:val="58"/>
        </w:numPr>
        <w:spacing w:after="240"/>
        <w:ind w:left="0" w:firstLine="360"/>
        <w:rPr>
          <w:rFonts w:ascii="Times New Roman" w:hAnsi="Times New Roman" w:cs="Times New Roman"/>
          <w:sz w:val="24"/>
          <w:szCs w:val="24"/>
        </w:rPr>
      </w:pPr>
      <w:r w:rsidRPr="2D9AB4E6">
        <w:rPr>
          <w:rFonts w:ascii="Times New Roman" w:hAnsi="Times New Roman" w:cs="Times New Roman"/>
          <w:sz w:val="24"/>
          <w:szCs w:val="24"/>
        </w:rPr>
        <w:t xml:space="preserve">CNSSI No. 1254, </w:t>
      </w:r>
      <w:r w:rsidR="4D9ABA1C" w:rsidRPr="2D9AB4E6">
        <w:rPr>
          <w:rFonts w:ascii="Times New Roman" w:hAnsi="Times New Roman" w:cs="Times New Roman"/>
          <w:sz w:val="24"/>
          <w:szCs w:val="24"/>
        </w:rPr>
        <w:t>Risk Management Framework Documentation, Data Element Standards, and R</w:t>
      </w:r>
      <w:r w:rsidRPr="2D9AB4E6">
        <w:rPr>
          <w:rFonts w:ascii="Times New Roman" w:hAnsi="Times New Roman" w:cs="Times New Roman"/>
          <w:sz w:val="24"/>
          <w:szCs w:val="24"/>
        </w:rPr>
        <w:t xml:space="preserve">eciprocity Process for National </w:t>
      </w:r>
      <w:r w:rsidR="4D9ABA1C" w:rsidRPr="2D9AB4E6">
        <w:rPr>
          <w:rFonts w:ascii="Times New Roman" w:hAnsi="Times New Roman" w:cs="Times New Roman"/>
          <w:sz w:val="24"/>
          <w:szCs w:val="24"/>
        </w:rPr>
        <w:t>Security Systems, August 2016</w:t>
      </w:r>
    </w:p>
    <w:p w14:paraId="3379E398" w14:textId="11681D85" w:rsidR="00AC389C" w:rsidRPr="000549AA" w:rsidRDefault="2FD8DBA0" w:rsidP="004E7DF9">
      <w:pPr>
        <w:pStyle w:val="ListParagraph"/>
        <w:numPr>
          <w:ilvl w:val="0"/>
          <w:numId w:val="58"/>
        </w:numPr>
        <w:spacing w:after="240"/>
        <w:ind w:left="0" w:firstLine="360"/>
        <w:rPr>
          <w:rFonts w:ascii="Times New Roman" w:hAnsi="Times New Roman" w:cs="Times New Roman"/>
          <w:sz w:val="24"/>
          <w:szCs w:val="24"/>
        </w:rPr>
      </w:pPr>
      <w:r w:rsidRPr="2D9AB4E6">
        <w:rPr>
          <w:rFonts w:ascii="Times New Roman" w:hAnsi="Times New Roman" w:cs="Times New Roman"/>
          <w:sz w:val="24"/>
          <w:szCs w:val="24"/>
        </w:rPr>
        <w:t xml:space="preserve">CNSSI No. 4009, Committee on National Security Systems (CNSS) Glossary, </w:t>
      </w:r>
      <w:r w:rsidR="0F503A6E" w:rsidRPr="2D9AB4E6">
        <w:rPr>
          <w:rFonts w:ascii="Times New Roman" w:hAnsi="Times New Roman" w:cs="Times New Roman"/>
          <w:sz w:val="24"/>
          <w:szCs w:val="24"/>
        </w:rPr>
        <w:t>6 April 2015</w:t>
      </w:r>
    </w:p>
    <w:p w14:paraId="0848129D" w14:textId="551F7723" w:rsidR="00045107" w:rsidRPr="000549AA" w:rsidRDefault="00045107" w:rsidP="004E7DF9">
      <w:pPr>
        <w:pStyle w:val="ListParagraph"/>
        <w:numPr>
          <w:ilvl w:val="0"/>
          <w:numId w:val="58"/>
        </w:numPr>
        <w:spacing w:after="240"/>
        <w:ind w:left="0" w:firstLine="360"/>
        <w:rPr>
          <w:rFonts w:ascii="Times New Roman" w:hAnsi="Times New Roman" w:cs="Times New Roman"/>
          <w:sz w:val="24"/>
          <w:szCs w:val="24"/>
        </w:rPr>
      </w:pPr>
      <w:r w:rsidRPr="000549AA">
        <w:rPr>
          <w:rFonts w:ascii="Times New Roman" w:hAnsi="Times New Roman" w:cs="Times New Roman"/>
          <w:sz w:val="24"/>
          <w:szCs w:val="24"/>
        </w:rPr>
        <w:t>DAF Cyber Resiliency Office for Weapons Systems System Security Engineering Cyber Guidebook Version 4.0, 26 July 2021</w:t>
      </w:r>
    </w:p>
    <w:p w14:paraId="5DAED795" w14:textId="62414132" w:rsidR="000549AA" w:rsidRPr="000549AA" w:rsidRDefault="694EF3DF" w:rsidP="004E7DF9">
      <w:pPr>
        <w:pStyle w:val="ListParagraph"/>
        <w:numPr>
          <w:ilvl w:val="0"/>
          <w:numId w:val="58"/>
        </w:numPr>
        <w:ind w:left="0" w:firstLine="360"/>
        <w:rPr>
          <w:rFonts w:ascii="Times New Roman" w:eastAsia="Times New Roman" w:hAnsi="Times New Roman" w:cs="Times New Roman"/>
          <w:sz w:val="24"/>
          <w:szCs w:val="24"/>
        </w:rPr>
      </w:pPr>
      <w:r w:rsidRPr="2D9AB4E6">
        <w:rPr>
          <w:rFonts w:ascii="Times New Roman" w:hAnsi="Times New Roman" w:cs="Times New Roman"/>
          <w:sz w:val="24"/>
          <w:szCs w:val="24"/>
        </w:rPr>
        <w:t>DAFMAN17-1301_DAFGM2021-02</w:t>
      </w:r>
      <w:r w:rsidR="5A727FF8" w:rsidRPr="2D9AB4E6">
        <w:rPr>
          <w:rFonts w:ascii="Times New Roman" w:hAnsi="Times New Roman" w:cs="Times New Roman"/>
          <w:sz w:val="24"/>
          <w:szCs w:val="24"/>
        </w:rPr>
        <w:t>,</w:t>
      </w:r>
      <w:r w:rsidRPr="2D9AB4E6">
        <w:rPr>
          <w:rFonts w:ascii="Times New Roman" w:hAnsi="Times New Roman" w:cs="Times New Roman"/>
          <w:sz w:val="24"/>
          <w:szCs w:val="24"/>
        </w:rPr>
        <w:t xml:space="preserve"> </w:t>
      </w:r>
      <w:r w:rsidR="4D8AEA3A" w:rsidRPr="2D9AB4E6">
        <w:rPr>
          <w:rFonts w:ascii="Times New Roman" w:hAnsi="Times New Roman" w:cs="Times New Roman"/>
          <w:sz w:val="24"/>
          <w:szCs w:val="24"/>
        </w:rPr>
        <w:t>12 February 2020</w:t>
      </w:r>
      <w:r w:rsidRPr="2D9AB4E6">
        <w:rPr>
          <w:rFonts w:ascii="Times New Roman" w:hAnsi="Times New Roman" w:cs="Times New Roman"/>
          <w:sz w:val="24"/>
          <w:szCs w:val="24"/>
        </w:rPr>
        <w:t>, Computer Security</w:t>
      </w:r>
    </w:p>
    <w:p w14:paraId="78BF5D1E" w14:textId="77777777" w:rsidR="000549AA" w:rsidRDefault="0043299C"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 xml:space="preserve">Director, OT&amp;E Procedures for Operational Test and Evaluation of Cybersecurity in Acquisition Programs, </w:t>
      </w:r>
      <w:r w:rsidR="00FA5CE2" w:rsidRPr="000549AA">
        <w:rPr>
          <w:rFonts w:ascii="Times New Roman" w:hAnsi="Times New Roman" w:cs="Times New Roman"/>
          <w:sz w:val="24"/>
          <w:szCs w:val="24"/>
        </w:rPr>
        <w:t xml:space="preserve">3 </w:t>
      </w:r>
      <w:r w:rsidRPr="000549AA">
        <w:rPr>
          <w:rFonts w:ascii="Times New Roman" w:hAnsi="Times New Roman" w:cs="Times New Roman"/>
          <w:sz w:val="24"/>
          <w:szCs w:val="24"/>
        </w:rPr>
        <w:t>April 2018</w:t>
      </w:r>
    </w:p>
    <w:p w14:paraId="3EC66E1C" w14:textId="4923AD62" w:rsidR="0043299C" w:rsidRPr="000549AA" w:rsidRDefault="6522DFC7" w:rsidP="004E7DF9">
      <w:pPr>
        <w:pStyle w:val="ListParagraph"/>
        <w:numPr>
          <w:ilvl w:val="0"/>
          <w:numId w:val="58"/>
        </w:numPr>
        <w:ind w:left="0" w:firstLine="360"/>
        <w:rPr>
          <w:rFonts w:ascii="Times New Roman" w:hAnsi="Times New Roman" w:cs="Times New Roman"/>
          <w:sz w:val="24"/>
          <w:szCs w:val="24"/>
        </w:rPr>
      </w:pPr>
      <w:r w:rsidRPr="2D9AB4E6">
        <w:rPr>
          <w:rFonts w:ascii="Times New Roman" w:hAnsi="Times New Roman" w:cs="Times New Roman"/>
          <w:sz w:val="24"/>
          <w:szCs w:val="24"/>
        </w:rPr>
        <w:t>DoD Cybersecurity Test and Evaluation Guidebook, 25 April 2018, Version 2.0, Change 1, 10 February 2020</w:t>
      </w:r>
    </w:p>
    <w:p w14:paraId="3C6EC45F" w14:textId="1849C33E" w:rsidR="0360218B" w:rsidRDefault="0360218B" w:rsidP="004E7DF9">
      <w:pPr>
        <w:pStyle w:val="ListParagraph"/>
        <w:numPr>
          <w:ilvl w:val="0"/>
          <w:numId w:val="58"/>
        </w:numPr>
        <w:ind w:left="0" w:firstLine="360"/>
        <w:rPr>
          <w:rFonts w:ascii="Times New Roman" w:eastAsia="Times New Roman" w:hAnsi="Times New Roman" w:cs="Times New Roman"/>
          <w:sz w:val="24"/>
          <w:szCs w:val="24"/>
        </w:rPr>
      </w:pPr>
      <w:r w:rsidRPr="2D9AB4E6">
        <w:rPr>
          <w:rFonts w:ascii="Times New Roman" w:hAnsi="Times New Roman" w:cs="Times New Roman"/>
          <w:sz w:val="24"/>
          <w:szCs w:val="24"/>
        </w:rPr>
        <w:t>DoD</w:t>
      </w:r>
      <w:r w:rsidRPr="2D9AB4E6">
        <w:rPr>
          <w:rFonts w:ascii="Times New Roman" w:eastAsia="Times New Roman" w:hAnsi="Times New Roman" w:cs="Times New Roman"/>
          <w:sz w:val="24"/>
          <w:szCs w:val="24"/>
        </w:rPr>
        <w:t xml:space="preserve"> Risk, Issue, and Opportunity (RIO) Management Guide for Defense Acquisition Programs, September 2023</w:t>
      </w:r>
    </w:p>
    <w:p w14:paraId="6ECB2246" w14:textId="6D031454" w:rsidR="002253B2" w:rsidRPr="000549AA" w:rsidRDefault="002253B2"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DoDD 5205.07, Special Access Programs Policy, 4 February 2020</w:t>
      </w:r>
    </w:p>
    <w:p w14:paraId="62D8F459" w14:textId="147B76C3" w:rsidR="0043299C" w:rsidRPr="000549AA" w:rsidRDefault="6522DFC7" w:rsidP="004E7DF9">
      <w:pPr>
        <w:pStyle w:val="ListParagraph"/>
        <w:numPr>
          <w:ilvl w:val="0"/>
          <w:numId w:val="58"/>
        </w:numPr>
        <w:ind w:left="0" w:firstLine="360"/>
        <w:rPr>
          <w:rFonts w:ascii="Times New Roman" w:hAnsi="Times New Roman" w:cs="Times New Roman"/>
          <w:sz w:val="24"/>
          <w:szCs w:val="24"/>
        </w:rPr>
      </w:pPr>
      <w:r w:rsidRPr="2D9AB4E6">
        <w:rPr>
          <w:rFonts w:ascii="Times New Roman" w:hAnsi="Times New Roman" w:cs="Times New Roman"/>
          <w:sz w:val="24"/>
          <w:szCs w:val="24"/>
        </w:rPr>
        <w:t>DoDD 8140.01, Cyberspace Workforce Management, 5 October 2020 </w:t>
      </w:r>
    </w:p>
    <w:p w14:paraId="0E00C5D3" w14:textId="42D503A1" w:rsidR="00725D19" w:rsidRPr="000549AA" w:rsidRDefault="00725D19"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DoDI 5000.</w:t>
      </w:r>
      <w:r w:rsidR="00AA2FCC" w:rsidRPr="000549AA">
        <w:rPr>
          <w:rFonts w:ascii="Times New Roman" w:hAnsi="Times New Roman" w:cs="Times New Roman"/>
          <w:sz w:val="24"/>
          <w:szCs w:val="24"/>
        </w:rPr>
        <w:t>0</w:t>
      </w:r>
      <w:r w:rsidRPr="000549AA">
        <w:rPr>
          <w:rFonts w:ascii="Times New Roman" w:hAnsi="Times New Roman" w:cs="Times New Roman"/>
          <w:sz w:val="24"/>
          <w:szCs w:val="24"/>
        </w:rPr>
        <w:t xml:space="preserve">2, Operation of the Adaptive Acquisition Framework, </w:t>
      </w:r>
      <w:r w:rsidR="00AA2FCC" w:rsidRPr="000549AA">
        <w:rPr>
          <w:rFonts w:ascii="Times New Roman" w:hAnsi="Times New Roman" w:cs="Times New Roman"/>
          <w:sz w:val="24"/>
          <w:szCs w:val="24"/>
        </w:rPr>
        <w:t>8 June 2022</w:t>
      </w:r>
    </w:p>
    <w:p w14:paraId="723B9F82" w14:textId="54834D68" w:rsidR="00697DA5" w:rsidRPr="000549AA" w:rsidRDefault="1A0C5B62"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DoDI 5000.89, Test and Evaluation, 19 No</w:t>
      </w:r>
      <w:r w:rsidR="233057C1" w:rsidRPr="000549AA">
        <w:rPr>
          <w:rFonts w:ascii="Times New Roman" w:hAnsi="Times New Roman" w:cs="Times New Roman"/>
          <w:sz w:val="24"/>
          <w:szCs w:val="24"/>
        </w:rPr>
        <w:t>vember 2020</w:t>
      </w:r>
    </w:p>
    <w:p w14:paraId="200880D9" w14:textId="04EC915C" w:rsidR="1A0C5B62" w:rsidRPr="000549AA" w:rsidRDefault="1A0C5B62"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DoDI 5000.90, Cybersecurity for Acquisition Decision Authorities and Program Managers, 31 Dec</w:t>
      </w:r>
      <w:r w:rsidR="5ECDBE57" w:rsidRPr="000549AA">
        <w:rPr>
          <w:rFonts w:ascii="Times New Roman" w:hAnsi="Times New Roman" w:cs="Times New Roman"/>
          <w:sz w:val="24"/>
          <w:szCs w:val="24"/>
        </w:rPr>
        <w:t>ember</w:t>
      </w:r>
      <w:r w:rsidRPr="000549AA">
        <w:rPr>
          <w:rFonts w:ascii="Times New Roman" w:hAnsi="Times New Roman" w:cs="Times New Roman"/>
          <w:sz w:val="24"/>
          <w:szCs w:val="24"/>
        </w:rPr>
        <w:t xml:space="preserve"> 20</w:t>
      </w:r>
      <w:r w:rsidR="7BEF8263" w:rsidRPr="000549AA">
        <w:rPr>
          <w:rFonts w:ascii="Times New Roman" w:hAnsi="Times New Roman" w:cs="Times New Roman"/>
          <w:sz w:val="24"/>
          <w:szCs w:val="24"/>
        </w:rPr>
        <w:t>20</w:t>
      </w:r>
    </w:p>
    <w:p w14:paraId="44C4BB60" w14:textId="3BABBD78" w:rsidR="0043299C" w:rsidRPr="000549AA" w:rsidRDefault="0043299C"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DoDI 8140.02 Identification, Tracking, and Reporting of Cyberspace Workforce Requirements, 21 December 2021</w:t>
      </w:r>
    </w:p>
    <w:p w14:paraId="1942FD10" w14:textId="20C0DC96" w:rsidR="00AF1ADA" w:rsidRPr="000549AA" w:rsidRDefault="00B0502C"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 xml:space="preserve">DoDI 8500.01, </w:t>
      </w:r>
      <w:r w:rsidR="00AF1ADA" w:rsidRPr="000549AA">
        <w:rPr>
          <w:rFonts w:ascii="Times New Roman" w:hAnsi="Times New Roman" w:cs="Times New Roman"/>
          <w:sz w:val="24"/>
          <w:szCs w:val="24"/>
        </w:rPr>
        <w:t xml:space="preserve">Cybersecurity, </w:t>
      </w:r>
      <w:r w:rsidR="00725D19" w:rsidRPr="000549AA">
        <w:rPr>
          <w:rFonts w:ascii="Times New Roman" w:hAnsi="Times New Roman" w:cs="Times New Roman"/>
          <w:sz w:val="24"/>
          <w:szCs w:val="24"/>
        </w:rPr>
        <w:t>7 October 2019</w:t>
      </w:r>
      <w:r w:rsidR="2FE81B11" w:rsidRPr="000549AA">
        <w:rPr>
          <w:rFonts w:ascii="Times New Roman" w:hAnsi="Times New Roman" w:cs="Times New Roman"/>
          <w:sz w:val="24"/>
          <w:szCs w:val="24"/>
        </w:rPr>
        <w:t xml:space="preserve"> </w:t>
      </w:r>
    </w:p>
    <w:p w14:paraId="1EEBCAFB" w14:textId="13DB8A62" w:rsidR="0043299C" w:rsidRPr="000549AA" w:rsidRDefault="0043299C"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 xml:space="preserve">DoDI 8510.01, Risk Management Framework for DoD Systems, </w:t>
      </w:r>
      <w:r w:rsidRPr="006B5F72">
        <w:rPr>
          <w:rFonts w:ascii="Times New Roman" w:hAnsi="Times New Roman" w:cs="Times New Roman"/>
          <w:sz w:val="24"/>
          <w:szCs w:val="24"/>
        </w:rPr>
        <w:t>19 July 2022</w:t>
      </w:r>
    </w:p>
    <w:p w14:paraId="65CAC662" w14:textId="77777777" w:rsidR="000549AA" w:rsidRDefault="6A529821" w:rsidP="004E7DF9">
      <w:pPr>
        <w:pStyle w:val="ListParagraph"/>
        <w:numPr>
          <w:ilvl w:val="0"/>
          <w:numId w:val="58"/>
        </w:numPr>
        <w:ind w:left="0" w:firstLine="360"/>
        <w:rPr>
          <w:rFonts w:ascii="Times New Roman" w:hAnsi="Times New Roman" w:cs="Times New Roman"/>
          <w:sz w:val="24"/>
          <w:szCs w:val="24"/>
        </w:rPr>
      </w:pPr>
      <w:r w:rsidRPr="2D9AB4E6">
        <w:rPr>
          <w:rFonts w:ascii="Times New Roman" w:hAnsi="Times New Roman" w:cs="Times New Roman"/>
          <w:sz w:val="24"/>
          <w:szCs w:val="24"/>
        </w:rPr>
        <w:t xml:space="preserve">DoDM 5205.07 - Vol. 1, </w:t>
      </w:r>
      <w:r w:rsidR="7CE3E602" w:rsidRPr="2D9AB4E6">
        <w:rPr>
          <w:rFonts w:ascii="Times New Roman" w:hAnsi="Times New Roman" w:cs="Times New Roman"/>
          <w:sz w:val="24"/>
          <w:szCs w:val="24"/>
        </w:rPr>
        <w:t>DoD Special Access Programs Security Manual, 30 September 2020</w:t>
      </w:r>
    </w:p>
    <w:p w14:paraId="7B532912" w14:textId="65C61497" w:rsidR="36CBAE10" w:rsidRPr="004E7DF9" w:rsidRDefault="36CBAE10" w:rsidP="004E7DF9">
      <w:pPr>
        <w:pStyle w:val="ListParagraph"/>
        <w:numPr>
          <w:ilvl w:val="0"/>
          <w:numId w:val="58"/>
        </w:numPr>
        <w:ind w:left="0" w:firstLine="360"/>
        <w:rPr>
          <w:rFonts w:ascii="Times New Roman" w:hAnsi="Times New Roman" w:cs="Times New Roman"/>
          <w:sz w:val="24"/>
          <w:szCs w:val="24"/>
        </w:rPr>
      </w:pPr>
      <w:r w:rsidRPr="004E7DF9">
        <w:rPr>
          <w:rFonts w:ascii="Times New Roman" w:hAnsi="Times New Roman" w:cs="Times New Roman"/>
          <w:sz w:val="24"/>
          <w:szCs w:val="24"/>
        </w:rPr>
        <w:t>DoDM 8140.03 C</w:t>
      </w:r>
      <w:r w:rsidR="002C1A47" w:rsidRPr="004E7DF9">
        <w:rPr>
          <w:rFonts w:ascii="Times New Roman" w:hAnsi="Times New Roman" w:cs="Times New Roman"/>
          <w:sz w:val="24"/>
          <w:szCs w:val="24"/>
        </w:rPr>
        <w:t xml:space="preserve">yberspace </w:t>
      </w:r>
      <w:r w:rsidRPr="004E7DF9">
        <w:rPr>
          <w:rFonts w:ascii="Times New Roman" w:hAnsi="Times New Roman" w:cs="Times New Roman"/>
          <w:sz w:val="24"/>
          <w:szCs w:val="24"/>
        </w:rPr>
        <w:t>W</w:t>
      </w:r>
      <w:r w:rsidR="002C1A47" w:rsidRPr="004E7DF9">
        <w:rPr>
          <w:rFonts w:ascii="Times New Roman" w:hAnsi="Times New Roman" w:cs="Times New Roman"/>
          <w:sz w:val="24"/>
          <w:szCs w:val="24"/>
        </w:rPr>
        <w:t>orkforce</w:t>
      </w:r>
      <w:r w:rsidRPr="004E7DF9">
        <w:rPr>
          <w:rFonts w:ascii="Times New Roman" w:hAnsi="Times New Roman" w:cs="Times New Roman"/>
          <w:sz w:val="24"/>
          <w:szCs w:val="24"/>
        </w:rPr>
        <w:t xml:space="preserve"> Q</w:t>
      </w:r>
      <w:r w:rsidR="002C1A47" w:rsidRPr="004E7DF9">
        <w:rPr>
          <w:rFonts w:ascii="Times New Roman" w:hAnsi="Times New Roman" w:cs="Times New Roman"/>
          <w:sz w:val="24"/>
          <w:szCs w:val="24"/>
        </w:rPr>
        <w:t>ualification</w:t>
      </w:r>
      <w:r w:rsidRPr="004E7DF9">
        <w:rPr>
          <w:rFonts w:ascii="Times New Roman" w:hAnsi="Times New Roman" w:cs="Times New Roman"/>
          <w:sz w:val="24"/>
          <w:szCs w:val="24"/>
        </w:rPr>
        <w:t xml:space="preserve"> </w:t>
      </w:r>
      <w:r w:rsidR="002C1A47" w:rsidRPr="004E7DF9">
        <w:rPr>
          <w:rFonts w:ascii="Times New Roman" w:hAnsi="Times New Roman" w:cs="Times New Roman"/>
          <w:sz w:val="24"/>
          <w:szCs w:val="24"/>
        </w:rPr>
        <w:t>and</w:t>
      </w:r>
      <w:r w:rsidRPr="004E7DF9">
        <w:rPr>
          <w:rFonts w:ascii="Times New Roman" w:hAnsi="Times New Roman" w:cs="Times New Roman"/>
          <w:sz w:val="24"/>
          <w:szCs w:val="24"/>
        </w:rPr>
        <w:t xml:space="preserve"> M</w:t>
      </w:r>
      <w:r w:rsidR="002C1A47" w:rsidRPr="004E7DF9">
        <w:rPr>
          <w:rFonts w:ascii="Times New Roman" w:hAnsi="Times New Roman" w:cs="Times New Roman"/>
          <w:sz w:val="24"/>
          <w:szCs w:val="24"/>
        </w:rPr>
        <w:t xml:space="preserve">anagement </w:t>
      </w:r>
      <w:r w:rsidRPr="004E7DF9">
        <w:rPr>
          <w:rFonts w:ascii="Times New Roman" w:hAnsi="Times New Roman" w:cs="Times New Roman"/>
          <w:sz w:val="24"/>
          <w:szCs w:val="24"/>
        </w:rPr>
        <w:t>P</w:t>
      </w:r>
      <w:r w:rsidR="002C1A47" w:rsidRPr="004E7DF9">
        <w:rPr>
          <w:rFonts w:ascii="Times New Roman" w:hAnsi="Times New Roman" w:cs="Times New Roman"/>
          <w:sz w:val="24"/>
          <w:szCs w:val="24"/>
        </w:rPr>
        <w:t>rogram</w:t>
      </w:r>
      <w:r w:rsidRPr="004E7DF9">
        <w:rPr>
          <w:rFonts w:ascii="Times New Roman" w:hAnsi="Times New Roman" w:cs="Times New Roman"/>
          <w:sz w:val="24"/>
          <w:szCs w:val="24"/>
        </w:rPr>
        <w:t>, 15 February 2023</w:t>
      </w:r>
    </w:p>
    <w:p w14:paraId="2B5834BD" w14:textId="4C8A0410" w:rsidR="0043299C" w:rsidRPr="000549AA" w:rsidRDefault="0043299C"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lastRenderedPageBreak/>
        <w:t>FISMA, Federal Information Systems Management Act Title III of Public Law 107-347 Sec 301-305, 17 December 2002</w:t>
      </w:r>
    </w:p>
    <w:p w14:paraId="6C516DAC" w14:textId="5F87CBF6" w:rsidR="0083237E" w:rsidRPr="000549AA" w:rsidRDefault="002D16E1"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JSIG</w:t>
      </w:r>
      <w:r w:rsidR="00822500" w:rsidRPr="000549AA">
        <w:rPr>
          <w:rFonts w:ascii="Times New Roman" w:hAnsi="Times New Roman" w:cs="Times New Roman"/>
          <w:sz w:val="24"/>
          <w:szCs w:val="24"/>
        </w:rPr>
        <w:t xml:space="preserve"> </w:t>
      </w:r>
      <w:r w:rsidRPr="000549AA">
        <w:rPr>
          <w:rFonts w:ascii="Times New Roman" w:hAnsi="Times New Roman" w:cs="Times New Roman"/>
          <w:sz w:val="24"/>
          <w:szCs w:val="24"/>
        </w:rPr>
        <w:t>Department of Defense Joint Special Access Pro</w:t>
      </w:r>
      <w:r w:rsidR="007750E3" w:rsidRPr="000549AA">
        <w:rPr>
          <w:rFonts w:ascii="Times New Roman" w:hAnsi="Times New Roman" w:cs="Times New Roman"/>
          <w:sz w:val="24"/>
          <w:szCs w:val="24"/>
        </w:rPr>
        <w:t>gram Implementation Guide</w:t>
      </w:r>
      <w:r w:rsidRPr="000549AA">
        <w:rPr>
          <w:rFonts w:ascii="Times New Roman" w:hAnsi="Times New Roman" w:cs="Times New Roman"/>
          <w:sz w:val="24"/>
          <w:szCs w:val="24"/>
        </w:rPr>
        <w:t>, 11 April 2016</w:t>
      </w:r>
      <w:r w:rsidR="0083237E" w:rsidRPr="000549AA">
        <w:rPr>
          <w:rFonts w:ascii="Times New Roman" w:hAnsi="Times New Roman" w:cs="Times New Roman"/>
          <w:sz w:val="24"/>
          <w:szCs w:val="24"/>
        </w:rPr>
        <w:t xml:space="preserve">, and 5 October 2018 Errata Sheet for the JSIG </w:t>
      </w:r>
    </w:p>
    <w:p w14:paraId="2AB48D5A" w14:textId="05EFA4D4" w:rsidR="001145C9" w:rsidRPr="000549AA" w:rsidRDefault="001145C9"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NIST SP 800-30, Revision 1, Guide for Conducting Risk Assessments, September 2012</w:t>
      </w:r>
    </w:p>
    <w:p w14:paraId="0A73F148" w14:textId="0A8F0244" w:rsidR="0043299C" w:rsidRPr="000549AA" w:rsidRDefault="0043299C"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NIST SP 800-37, Risk Management Framework for Information Systems and Organizations, A System Life Cycle Approach for Security and Privacy, NIST Special Publication 800-37 Revision 2, Dec</w:t>
      </w:r>
      <w:r w:rsidR="00FA5CE2" w:rsidRPr="000549AA">
        <w:rPr>
          <w:rFonts w:ascii="Times New Roman" w:hAnsi="Times New Roman" w:cs="Times New Roman"/>
          <w:sz w:val="24"/>
          <w:szCs w:val="24"/>
        </w:rPr>
        <w:t>ember</w:t>
      </w:r>
      <w:r w:rsidRPr="000549AA">
        <w:rPr>
          <w:rFonts w:ascii="Times New Roman" w:hAnsi="Times New Roman" w:cs="Times New Roman"/>
          <w:sz w:val="24"/>
          <w:szCs w:val="24"/>
        </w:rPr>
        <w:t xml:space="preserve"> 2018 </w:t>
      </w:r>
    </w:p>
    <w:p w14:paraId="1B9473D5" w14:textId="1ADCE260" w:rsidR="0043299C" w:rsidRPr="000549AA" w:rsidRDefault="0043299C"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NIST SP 800-39, Managing Information Security Risk, Organization, Mission, and Information System View, March 2011</w:t>
      </w:r>
    </w:p>
    <w:p w14:paraId="52661831" w14:textId="461689DF" w:rsidR="001D4BE4" w:rsidRPr="000549AA" w:rsidRDefault="004A6655"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NIST SP 800-53</w:t>
      </w:r>
      <w:r w:rsidR="00266BE5" w:rsidRPr="000549AA">
        <w:rPr>
          <w:rFonts w:ascii="Times New Roman" w:hAnsi="Times New Roman" w:cs="Times New Roman"/>
          <w:sz w:val="24"/>
          <w:szCs w:val="24"/>
        </w:rPr>
        <w:t xml:space="preserve"> </w:t>
      </w:r>
      <w:r w:rsidRPr="000549AA">
        <w:rPr>
          <w:rFonts w:ascii="Times New Roman" w:hAnsi="Times New Roman" w:cs="Times New Roman"/>
          <w:sz w:val="24"/>
          <w:szCs w:val="24"/>
        </w:rPr>
        <w:t xml:space="preserve">Security </w:t>
      </w:r>
      <w:r w:rsidR="000159CD" w:rsidRPr="000549AA">
        <w:rPr>
          <w:rFonts w:ascii="Times New Roman" w:hAnsi="Times New Roman" w:cs="Times New Roman"/>
          <w:sz w:val="24"/>
          <w:szCs w:val="24"/>
        </w:rPr>
        <w:t xml:space="preserve">and Privacy </w:t>
      </w:r>
      <w:r w:rsidRPr="000549AA">
        <w:rPr>
          <w:rFonts w:ascii="Times New Roman" w:hAnsi="Times New Roman" w:cs="Times New Roman"/>
          <w:sz w:val="24"/>
          <w:szCs w:val="24"/>
        </w:rPr>
        <w:t>Control</w:t>
      </w:r>
      <w:r w:rsidR="000159CD" w:rsidRPr="000549AA">
        <w:rPr>
          <w:rFonts w:ascii="Times New Roman" w:hAnsi="Times New Roman" w:cs="Times New Roman"/>
          <w:sz w:val="24"/>
          <w:szCs w:val="24"/>
        </w:rPr>
        <w:t>s</w:t>
      </w:r>
      <w:r w:rsidRPr="000549AA">
        <w:rPr>
          <w:rFonts w:ascii="Times New Roman" w:hAnsi="Times New Roman" w:cs="Times New Roman"/>
          <w:sz w:val="24"/>
          <w:szCs w:val="24"/>
        </w:rPr>
        <w:t xml:space="preserve"> for Federal Information Systems</w:t>
      </w:r>
      <w:r w:rsidR="000159CD" w:rsidRPr="000549AA">
        <w:rPr>
          <w:rFonts w:ascii="Times New Roman" w:hAnsi="Times New Roman" w:cs="Times New Roman"/>
          <w:sz w:val="24"/>
          <w:szCs w:val="24"/>
        </w:rPr>
        <w:t xml:space="preserve"> </w:t>
      </w:r>
      <w:r w:rsidRPr="000549AA">
        <w:rPr>
          <w:rFonts w:ascii="Times New Roman" w:hAnsi="Times New Roman" w:cs="Times New Roman"/>
          <w:sz w:val="24"/>
          <w:szCs w:val="24"/>
        </w:rPr>
        <w:t>and Organizations</w:t>
      </w:r>
      <w:r w:rsidR="006B7B1E" w:rsidRPr="000549AA">
        <w:rPr>
          <w:rFonts w:ascii="Times New Roman" w:hAnsi="Times New Roman" w:cs="Times New Roman"/>
          <w:sz w:val="24"/>
          <w:szCs w:val="24"/>
        </w:rPr>
        <w:t>,</w:t>
      </w:r>
      <w:r w:rsidRPr="000549AA">
        <w:rPr>
          <w:rFonts w:ascii="Times New Roman" w:hAnsi="Times New Roman" w:cs="Times New Roman"/>
          <w:sz w:val="24"/>
          <w:szCs w:val="24"/>
        </w:rPr>
        <w:t xml:space="preserve"> Revision </w:t>
      </w:r>
      <w:r w:rsidR="00AF1ADA" w:rsidRPr="000549AA">
        <w:rPr>
          <w:rFonts w:ascii="Times New Roman" w:hAnsi="Times New Roman" w:cs="Times New Roman"/>
          <w:sz w:val="24"/>
          <w:szCs w:val="24"/>
        </w:rPr>
        <w:t>4</w:t>
      </w:r>
      <w:r w:rsidRPr="000549AA">
        <w:rPr>
          <w:rFonts w:ascii="Times New Roman" w:hAnsi="Times New Roman" w:cs="Times New Roman"/>
          <w:sz w:val="24"/>
          <w:szCs w:val="24"/>
        </w:rPr>
        <w:t xml:space="preserve">, </w:t>
      </w:r>
      <w:r w:rsidR="00AF1ADA" w:rsidRPr="000549AA">
        <w:rPr>
          <w:rFonts w:ascii="Times New Roman" w:hAnsi="Times New Roman" w:cs="Times New Roman"/>
          <w:sz w:val="24"/>
          <w:szCs w:val="24"/>
        </w:rPr>
        <w:t>April 2013</w:t>
      </w:r>
      <w:r w:rsidR="0083237E" w:rsidRPr="000549AA">
        <w:rPr>
          <w:rFonts w:ascii="Times New Roman" w:hAnsi="Times New Roman" w:cs="Times New Roman"/>
          <w:sz w:val="24"/>
          <w:szCs w:val="24"/>
        </w:rPr>
        <w:t xml:space="preserve"> </w:t>
      </w:r>
      <w:r w:rsidR="001D4BE4" w:rsidRPr="000549AA">
        <w:rPr>
          <w:rFonts w:ascii="Times New Roman" w:hAnsi="Times New Roman" w:cs="Times New Roman"/>
          <w:sz w:val="24"/>
          <w:szCs w:val="24"/>
        </w:rPr>
        <w:t>Revision 5, September 2020</w:t>
      </w:r>
    </w:p>
    <w:p w14:paraId="6C22FE98" w14:textId="6B3366D5" w:rsidR="0043299C" w:rsidRPr="000549AA" w:rsidRDefault="6C456390" w:rsidP="004E7DF9">
      <w:pPr>
        <w:pStyle w:val="ListParagraph"/>
        <w:numPr>
          <w:ilvl w:val="0"/>
          <w:numId w:val="58"/>
        </w:numPr>
        <w:ind w:left="0" w:right="360" w:firstLine="360"/>
        <w:rPr>
          <w:rFonts w:ascii="Times New Roman" w:hAnsi="Times New Roman" w:cs="Times New Roman"/>
          <w:sz w:val="24"/>
          <w:szCs w:val="24"/>
        </w:rPr>
      </w:pPr>
      <w:r w:rsidRPr="2D9AB4E6">
        <w:rPr>
          <w:rFonts w:ascii="Times New Roman" w:hAnsi="Times New Roman" w:cs="Times New Roman"/>
          <w:sz w:val="24"/>
          <w:szCs w:val="24"/>
        </w:rPr>
        <w:t>NIST SP 800-53A. Revision 5. Assessing Security and Privacy Controls in Information Systems and Organizations, January 2022</w:t>
      </w:r>
    </w:p>
    <w:p w14:paraId="73B1062A" w14:textId="72E211E8" w:rsidR="0043299C" w:rsidRPr="000549AA" w:rsidRDefault="0043299C" w:rsidP="004E7DF9">
      <w:pPr>
        <w:pStyle w:val="ListParagraph"/>
        <w:numPr>
          <w:ilvl w:val="0"/>
          <w:numId w:val="58"/>
        </w:numPr>
        <w:ind w:left="0" w:firstLine="360"/>
        <w:rPr>
          <w:rFonts w:ascii="Times New Roman" w:hAnsi="Times New Roman" w:cs="Times New Roman"/>
          <w:sz w:val="24"/>
          <w:szCs w:val="24"/>
        </w:rPr>
      </w:pPr>
      <w:r w:rsidRPr="000549AA">
        <w:rPr>
          <w:rFonts w:ascii="Times New Roman" w:hAnsi="Times New Roman" w:cs="Times New Roman"/>
          <w:sz w:val="24"/>
          <w:szCs w:val="24"/>
        </w:rPr>
        <w:t>NIST SP 800-59, Guideline for Identifying an Information System as a National Security System, August 2003 </w:t>
      </w:r>
    </w:p>
    <w:p w14:paraId="6E8CE6BC" w14:textId="77777777" w:rsidR="000549AA" w:rsidRDefault="00822500" w:rsidP="004E7DF9">
      <w:pPr>
        <w:pStyle w:val="ListParagraph"/>
        <w:numPr>
          <w:ilvl w:val="0"/>
          <w:numId w:val="58"/>
        </w:numPr>
        <w:spacing w:before="240"/>
        <w:ind w:left="0" w:firstLine="360"/>
        <w:rPr>
          <w:rFonts w:ascii="Times New Roman" w:hAnsi="Times New Roman" w:cs="Times New Roman"/>
          <w:sz w:val="24"/>
          <w:szCs w:val="24"/>
        </w:rPr>
      </w:pPr>
      <w:r w:rsidRPr="000549AA">
        <w:rPr>
          <w:rFonts w:ascii="Times New Roman" w:hAnsi="Times New Roman" w:cs="Times New Roman"/>
          <w:sz w:val="24"/>
          <w:szCs w:val="24"/>
        </w:rPr>
        <w:t xml:space="preserve">NIST SP 800-160, </w:t>
      </w:r>
      <w:r w:rsidR="00824CE9" w:rsidRPr="000549AA">
        <w:rPr>
          <w:rFonts w:ascii="Times New Roman" w:hAnsi="Times New Roman" w:cs="Times New Roman"/>
          <w:sz w:val="24"/>
          <w:szCs w:val="24"/>
        </w:rPr>
        <w:t>Systems Security Engineering</w:t>
      </w:r>
      <w:r w:rsidR="00B42959" w:rsidRPr="000549AA">
        <w:rPr>
          <w:rFonts w:ascii="Times New Roman" w:hAnsi="Times New Roman" w:cs="Times New Roman"/>
          <w:sz w:val="24"/>
          <w:szCs w:val="24"/>
        </w:rPr>
        <w:t>: Considerations for a Multidisciplinary Approach in the Engineering of Trustworthy Secure Systems</w:t>
      </w:r>
      <w:r w:rsidR="00D10F85" w:rsidRPr="000549AA">
        <w:rPr>
          <w:rFonts w:ascii="Times New Roman" w:hAnsi="Times New Roman" w:cs="Times New Roman"/>
          <w:sz w:val="24"/>
          <w:szCs w:val="24"/>
        </w:rPr>
        <w:t>, Vol 1, 21 March 2018</w:t>
      </w:r>
      <w:r w:rsidR="00607F83" w:rsidRPr="000549AA">
        <w:rPr>
          <w:rFonts w:ascii="Times New Roman" w:hAnsi="Times New Roman" w:cs="Times New Roman"/>
          <w:sz w:val="24"/>
          <w:szCs w:val="24"/>
        </w:rPr>
        <w:t xml:space="preserve">, </w:t>
      </w:r>
      <w:r w:rsidR="00B42959" w:rsidRPr="000549AA">
        <w:rPr>
          <w:rFonts w:ascii="Times New Roman" w:hAnsi="Times New Roman" w:cs="Times New Roman"/>
          <w:sz w:val="24"/>
          <w:szCs w:val="24"/>
        </w:rPr>
        <w:t xml:space="preserve">Developing Cyber Resilient Systems: A Systems Security Engineering Approach, Vol 2, </w:t>
      </w:r>
      <w:r w:rsidR="0056295F" w:rsidRPr="000549AA">
        <w:rPr>
          <w:rFonts w:ascii="Times New Roman" w:hAnsi="Times New Roman" w:cs="Times New Roman"/>
          <w:sz w:val="24"/>
          <w:szCs w:val="24"/>
        </w:rPr>
        <w:t>Revision 1, December 2021</w:t>
      </w:r>
    </w:p>
    <w:p w14:paraId="67EC1AC6" w14:textId="14E7919B" w:rsidR="3E286102" w:rsidRDefault="3E286102" w:rsidP="004E7DF9">
      <w:pPr>
        <w:pStyle w:val="ListParagraph"/>
        <w:numPr>
          <w:ilvl w:val="0"/>
          <w:numId w:val="58"/>
        </w:numPr>
        <w:spacing w:before="240"/>
        <w:ind w:left="0" w:firstLine="360"/>
        <w:rPr>
          <w:rFonts w:ascii="Times New Roman" w:hAnsi="Times New Roman" w:cs="Times New Roman"/>
          <w:sz w:val="24"/>
          <w:szCs w:val="24"/>
        </w:rPr>
      </w:pPr>
      <w:r w:rsidRPr="2D9AB4E6">
        <w:rPr>
          <w:rFonts w:ascii="Times New Roman" w:hAnsi="Times New Roman" w:cs="Times New Roman"/>
          <w:sz w:val="24"/>
          <w:szCs w:val="24"/>
        </w:rPr>
        <w:t xml:space="preserve">SAF/AQ, </w:t>
      </w:r>
      <w:r w:rsidR="7D5D8AAF" w:rsidRPr="2D9AB4E6">
        <w:rPr>
          <w:rFonts w:ascii="Times New Roman" w:hAnsi="Times New Roman" w:cs="Times New Roman"/>
          <w:sz w:val="24"/>
          <w:szCs w:val="24"/>
        </w:rPr>
        <w:t>Cybersecurity Security Classification / Declassification Guide for Air Force Weapon Systems, 17 April 2017</w:t>
      </w:r>
    </w:p>
    <w:p w14:paraId="23CDA49C" w14:textId="342B48D4" w:rsidR="00C15C4F" w:rsidRPr="00C20B68" w:rsidRDefault="002421F0" w:rsidP="005E5D1D">
      <w:pPr>
        <w:pStyle w:val="NoSpacing"/>
        <w:spacing w:before="240"/>
        <w:ind w:left="2880" w:hanging="2880"/>
        <w:rPr>
          <w:rFonts w:ascii="Times New Roman" w:hAnsi="Times New Roman" w:cs="Times New Roman"/>
          <w:b/>
          <w:sz w:val="24"/>
          <w:szCs w:val="24"/>
        </w:rPr>
      </w:pPr>
      <w:r w:rsidRPr="00C20B68">
        <w:rPr>
          <w:rFonts w:ascii="Times New Roman" w:hAnsi="Times New Roman" w:cs="Times New Roman"/>
          <w:b/>
          <w:sz w:val="24"/>
          <w:szCs w:val="24"/>
        </w:rPr>
        <w:t>11.0 Acronym List</w:t>
      </w:r>
    </w:p>
    <w:p w14:paraId="2D9C24B4" w14:textId="342B48D4" w:rsidR="00C016AB" w:rsidRDefault="00C20B68" w:rsidP="00163631">
      <w:pPr>
        <w:pStyle w:val="NoSpacing"/>
        <w:spacing w:before="240"/>
        <w:ind w:left="2880" w:hanging="2880"/>
        <w:rPr>
          <w:rFonts w:ascii="Times New Roman" w:hAnsi="Times New Roman" w:cs="Times New Roman"/>
          <w:b/>
          <w:sz w:val="24"/>
          <w:szCs w:val="24"/>
        </w:rPr>
      </w:pPr>
      <w:r>
        <w:rPr>
          <w:rFonts w:ascii="Times New Roman" w:hAnsi="Times New Roman" w:cs="Times New Roman"/>
          <w:sz w:val="24"/>
          <w:szCs w:val="24"/>
        </w:rPr>
        <w:t>See Attachment</w:t>
      </w:r>
      <w:r w:rsidR="00C15C4F" w:rsidRPr="00C20B68">
        <w:rPr>
          <w:rFonts w:ascii="Times New Roman" w:hAnsi="Times New Roman" w:cs="Times New Roman"/>
          <w:sz w:val="24"/>
          <w:szCs w:val="24"/>
        </w:rPr>
        <w:t xml:space="preserve"> 3.</w:t>
      </w:r>
    </w:p>
    <w:p w14:paraId="36BB24E8" w14:textId="55C74FDA" w:rsidR="002421F0" w:rsidRDefault="002421F0">
      <w:pPr>
        <w:rPr>
          <w:rFonts w:ascii="Times New Roman" w:hAnsi="Times New Roman" w:cs="Times New Roman"/>
          <w:b/>
          <w:sz w:val="24"/>
          <w:szCs w:val="24"/>
        </w:rPr>
      </w:pPr>
    </w:p>
    <w:p w14:paraId="2DD5673B" w14:textId="3BD574CE" w:rsidR="2D9AB4E6" w:rsidRDefault="2D9AB4E6" w:rsidP="2D9AB4E6">
      <w:pPr>
        <w:jc w:val="center"/>
        <w:rPr>
          <w:rFonts w:ascii="Times New Roman" w:hAnsi="Times New Roman" w:cs="Times New Roman"/>
          <w:b/>
          <w:bCs/>
          <w:sz w:val="24"/>
          <w:szCs w:val="24"/>
        </w:rPr>
      </w:pPr>
    </w:p>
    <w:p w14:paraId="143A2A26" w14:textId="6D0C6139" w:rsidR="2D9AB4E6" w:rsidRDefault="2D9AB4E6" w:rsidP="2D9AB4E6">
      <w:pPr>
        <w:jc w:val="center"/>
        <w:rPr>
          <w:rFonts w:ascii="Times New Roman" w:hAnsi="Times New Roman" w:cs="Times New Roman"/>
          <w:b/>
          <w:bCs/>
          <w:sz w:val="24"/>
          <w:szCs w:val="24"/>
        </w:rPr>
      </w:pPr>
    </w:p>
    <w:p w14:paraId="3119A921" w14:textId="565DFF6B" w:rsidR="2D9AB4E6" w:rsidRDefault="2D9AB4E6" w:rsidP="2D9AB4E6">
      <w:pPr>
        <w:jc w:val="center"/>
        <w:rPr>
          <w:rFonts w:ascii="Times New Roman" w:hAnsi="Times New Roman" w:cs="Times New Roman"/>
          <w:b/>
          <w:bCs/>
          <w:sz w:val="24"/>
          <w:szCs w:val="24"/>
        </w:rPr>
      </w:pPr>
    </w:p>
    <w:p w14:paraId="36041721" w14:textId="77777777" w:rsidR="00B47515" w:rsidRDefault="00B47515">
      <w:pPr>
        <w:rPr>
          <w:rFonts w:ascii="Times New Roman" w:hAnsi="Times New Roman" w:cs="Times New Roman"/>
          <w:b/>
          <w:sz w:val="24"/>
          <w:szCs w:val="24"/>
        </w:rPr>
      </w:pPr>
      <w:r>
        <w:rPr>
          <w:rFonts w:ascii="Times New Roman" w:hAnsi="Times New Roman" w:cs="Times New Roman"/>
          <w:b/>
          <w:sz w:val="24"/>
          <w:szCs w:val="24"/>
        </w:rPr>
        <w:br w:type="page"/>
      </w:r>
    </w:p>
    <w:p w14:paraId="139D4E28" w14:textId="7D475E93" w:rsidR="009E02A2" w:rsidRPr="00B97BD1" w:rsidRDefault="009E02A2" w:rsidP="009E02A2">
      <w:pPr>
        <w:jc w:val="center"/>
        <w:rPr>
          <w:rFonts w:ascii="Times New Roman" w:hAnsi="Times New Roman" w:cs="Times New Roman"/>
          <w:b/>
          <w:sz w:val="24"/>
          <w:szCs w:val="24"/>
        </w:rPr>
      </w:pPr>
      <w:r w:rsidRPr="00B97BD1">
        <w:rPr>
          <w:rFonts w:ascii="Times New Roman" w:hAnsi="Times New Roman" w:cs="Times New Roman"/>
          <w:b/>
          <w:sz w:val="24"/>
          <w:szCs w:val="24"/>
        </w:rPr>
        <w:lastRenderedPageBreak/>
        <w:t>ATTACHMENT 1</w:t>
      </w:r>
    </w:p>
    <w:p w14:paraId="14CC04F0" w14:textId="77777777" w:rsidR="007C14F1" w:rsidRDefault="009E02A2" w:rsidP="00851A06">
      <w:pPr>
        <w:jc w:val="center"/>
        <w:rPr>
          <w:rFonts w:ascii="Times New Roman" w:hAnsi="Times New Roman" w:cs="Times New Roman"/>
          <w:sz w:val="24"/>
          <w:szCs w:val="24"/>
        </w:rPr>
      </w:pPr>
      <w:r w:rsidRPr="009E02A2">
        <w:rPr>
          <w:rFonts w:ascii="Times New Roman" w:hAnsi="Times New Roman" w:cs="Times New Roman"/>
          <w:sz w:val="24"/>
          <w:szCs w:val="24"/>
        </w:rPr>
        <w:t xml:space="preserve">Work Breakdown Structure </w:t>
      </w:r>
      <w:r w:rsidR="003F4608">
        <w:rPr>
          <w:rFonts w:ascii="Times New Roman" w:hAnsi="Times New Roman" w:cs="Times New Roman"/>
          <w:sz w:val="24"/>
          <w:szCs w:val="24"/>
        </w:rPr>
        <w:t xml:space="preserve">(WBS) </w:t>
      </w:r>
      <w:r w:rsidRPr="009E02A2">
        <w:rPr>
          <w:rFonts w:ascii="Times New Roman" w:hAnsi="Times New Roman" w:cs="Times New Roman"/>
          <w:sz w:val="24"/>
          <w:szCs w:val="24"/>
        </w:rPr>
        <w:t xml:space="preserve">for </w:t>
      </w:r>
      <w:r w:rsidR="00077945">
        <w:rPr>
          <w:rFonts w:ascii="Times New Roman" w:hAnsi="Times New Roman" w:cs="Times New Roman"/>
          <w:sz w:val="24"/>
          <w:szCs w:val="24"/>
        </w:rPr>
        <w:t xml:space="preserve">Cybersecurity </w:t>
      </w:r>
      <w:r w:rsidR="008B2028">
        <w:rPr>
          <w:rFonts w:ascii="Times New Roman" w:hAnsi="Times New Roman" w:cs="Times New Roman"/>
          <w:sz w:val="24"/>
          <w:szCs w:val="24"/>
        </w:rPr>
        <w:t>A</w:t>
      </w:r>
      <w:r w:rsidR="008A170A">
        <w:rPr>
          <w:rFonts w:ascii="Times New Roman" w:hAnsi="Times New Roman" w:cs="Times New Roman"/>
          <w:sz w:val="24"/>
          <w:szCs w:val="24"/>
        </w:rPr>
        <w:t>&amp;A</w:t>
      </w:r>
    </w:p>
    <w:tbl>
      <w:tblPr>
        <w:tblW w:w="14186"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760"/>
        <w:gridCol w:w="1752"/>
        <w:gridCol w:w="2254"/>
        <w:gridCol w:w="1303"/>
        <w:gridCol w:w="2213"/>
        <w:gridCol w:w="1544"/>
        <w:gridCol w:w="1616"/>
        <w:gridCol w:w="2038"/>
      </w:tblGrid>
      <w:tr w:rsidR="00A85A55" w:rsidRPr="001238A5" w14:paraId="77E33867" w14:textId="77777777" w:rsidTr="2D9AB4E6">
        <w:trPr>
          <w:trHeight w:val="675"/>
          <w:tblHeader/>
        </w:trPr>
        <w:tc>
          <w:tcPr>
            <w:tcW w:w="706" w:type="dxa"/>
            <w:shd w:val="clear" w:color="auto" w:fill="auto"/>
            <w:vAlign w:val="center"/>
            <w:hideMark/>
          </w:tcPr>
          <w:p w14:paraId="71E62BB3" w14:textId="77777777" w:rsidR="00BF40B5" w:rsidRPr="001238A5" w:rsidRDefault="00BF40B5" w:rsidP="00F50CA0">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WBS Level</w:t>
            </w:r>
          </w:p>
        </w:tc>
        <w:tc>
          <w:tcPr>
            <w:tcW w:w="760" w:type="dxa"/>
            <w:shd w:val="clear" w:color="auto" w:fill="auto"/>
            <w:vAlign w:val="center"/>
            <w:hideMark/>
          </w:tcPr>
          <w:p w14:paraId="26275AEE" w14:textId="77777777" w:rsidR="00BF40B5" w:rsidRPr="001238A5" w:rsidRDefault="00BF40B5" w:rsidP="00F50CA0">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WBS</w:t>
            </w:r>
          </w:p>
        </w:tc>
        <w:tc>
          <w:tcPr>
            <w:tcW w:w="1752" w:type="dxa"/>
            <w:shd w:val="clear" w:color="auto" w:fill="auto"/>
            <w:vAlign w:val="center"/>
            <w:hideMark/>
          </w:tcPr>
          <w:p w14:paraId="4ED81B53"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Activity</w:t>
            </w:r>
          </w:p>
        </w:tc>
        <w:tc>
          <w:tcPr>
            <w:tcW w:w="2254" w:type="dxa"/>
            <w:shd w:val="clear" w:color="auto" w:fill="auto"/>
            <w:vAlign w:val="center"/>
            <w:hideMark/>
          </w:tcPr>
          <w:p w14:paraId="539D2833"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Description</w:t>
            </w:r>
          </w:p>
        </w:tc>
        <w:tc>
          <w:tcPr>
            <w:tcW w:w="1303" w:type="dxa"/>
            <w:shd w:val="clear" w:color="auto" w:fill="auto"/>
            <w:vAlign w:val="center"/>
            <w:hideMark/>
          </w:tcPr>
          <w:p w14:paraId="4F1C1FB1"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OPR</w:t>
            </w:r>
          </w:p>
        </w:tc>
        <w:tc>
          <w:tcPr>
            <w:tcW w:w="2213" w:type="dxa"/>
            <w:shd w:val="clear" w:color="auto" w:fill="auto"/>
            <w:noWrap/>
            <w:vAlign w:val="center"/>
            <w:hideMark/>
          </w:tcPr>
          <w:p w14:paraId="04F8AA1D"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Input</w:t>
            </w:r>
          </w:p>
        </w:tc>
        <w:tc>
          <w:tcPr>
            <w:tcW w:w="1544" w:type="dxa"/>
            <w:shd w:val="clear" w:color="auto" w:fill="auto"/>
            <w:noWrap/>
            <w:vAlign w:val="center"/>
            <w:hideMark/>
          </w:tcPr>
          <w:p w14:paraId="52A2C1B9"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Supplier</w:t>
            </w:r>
          </w:p>
        </w:tc>
        <w:tc>
          <w:tcPr>
            <w:tcW w:w="1616" w:type="dxa"/>
            <w:shd w:val="clear" w:color="auto" w:fill="auto"/>
            <w:vAlign w:val="center"/>
            <w:hideMark/>
          </w:tcPr>
          <w:p w14:paraId="48EEAFF9"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Output</w:t>
            </w:r>
          </w:p>
        </w:tc>
        <w:tc>
          <w:tcPr>
            <w:tcW w:w="2038" w:type="dxa"/>
            <w:shd w:val="clear" w:color="auto" w:fill="auto"/>
            <w:noWrap/>
            <w:vAlign w:val="center"/>
            <w:hideMark/>
          </w:tcPr>
          <w:p w14:paraId="07E1AE2A" w14:textId="77777777" w:rsidR="00BF40B5" w:rsidRPr="001238A5" w:rsidRDefault="00BF40B5" w:rsidP="00391B94">
            <w:pPr>
              <w:spacing w:after="0" w:line="240" w:lineRule="auto"/>
              <w:jc w:val="center"/>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Customer</w:t>
            </w:r>
          </w:p>
        </w:tc>
      </w:tr>
      <w:tr w:rsidR="00A85A55" w:rsidRPr="001238A5" w14:paraId="737E694B" w14:textId="77777777" w:rsidTr="2D9AB4E6">
        <w:trPr>
          <w:trHeight w:val="930"/>
        </w:trPr>
        <w:tc>
          <w:tcPr>
            <w:tcW w:w="706" w:type="dxa"/>
            <w:shd w:val="clear" w:color="auto" w:fill="auto"/>
            <w:vAlign w:val="center"/>
          </w:tcPr>
          <w:p w14:paraId="3A708545" w14:textId="054DF575" w:rsidR="00393EEA" w:rsidRDefault="00393EEA"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60" w:type="dxa"/>
            <w:shd w:val="clear" w:color="auto" w:fill="auto"/>
            <w:vAlign w:val="center"/>
          </w:tcPr>
          <w:p w14:paraId="09B57552" w14:textId="75EE6BFB" w:rsidR="00393EEA" w:rsidRDefault="00393EEA" w:rsidP="003F7D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752" w:type="dxa"/>
            <w:shd w:val="clear" w:color="auto" w:fill="auto"/>
            <w:vAlign w:val="center"/>
          </w:tcPr>
          <w:p w14:paraId="116288AF" w14:textId="4D25ECF5" w:rsidR="00393EEA" w:rsidRDefault="00393EEA" w:rsidP="00F50CA0">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Prepare </w:t>
            </w:r>
          </w:p>
        </w:tc>
        <w:tc>
          <w:tcPr>
            <w:tcW w:w="2254" w:type="dxa"/>
            <w:shd w:val="clear" w:color="auto" w:fill="auto"/>
            <w:vAlign w:val="center"/>
          </w:tcPr>
          <w:p w14:paraId="0C225667" w14:textId="5A4F4FB6" w:rsidR="00393EEA" w:rsidRPr="00AD553E" w:rsidRDefault="00D41499" w:rsidP="005F3677">
            <w:pPr>
              <w:spacing w:after="0" w:line="240" w:lineRule="auto"/>
              <w:rPr>
                <w:rFonts w:ascii="Times New Roman" w:eastAsia="Times New Roman" w:hAnsi="Times New Roman" w:cs="Times New Roman"/>
                <w:color w:val="000000"/>
                <w:sz w:val="20"/>
                <w:szCs w:val="20"/>
              </w:rPr>
            </w:pPr>
            <w:r w:rsidRPr="004E7DF9">
              <w:rPr>
                <w:rFonts w:ascii="Times New Roman" w:eastAsia="Times New Roman" w:hAnsi="Times New Roman" w:cs="Times New Roman"/>
                <w:color w:val="000000"/>
                <w:sz w:val="20"/>
                <w:szCs w:val="20"/>
              </w:rPr>
              <w:t>Prepare to execute RMF by establishing a context, priorities and requirements for managing risk. Identify an authorization boundary, HW/SW assets, information types and data flows.</w:t>
            </w:r>
          </w:p>
        </w:tc>
        <w:tc>
          <w:tcPr>
            <w:tcW w:w="1303" w:type="dxa"/>
            <w:shd w:val="clear" w:color="auto" w:fill="auto"/>
            <w:vAlign w:val="center"/>
          </w:tcPr>
          <w:p w14:paraId="1C596312" w14:textId="39691C75" w:rsidR="00393EEA" w:rsidRDefault="00BA1534" w:rsidP="00F50CA0">
            <w:pPr>
              <w:spacing w:after="0" w:line="240" w:lineRule="auto"/>
              <w:rPr>
                <w:rFonts w:ascii="Times New Roman" w:eastAsia="Times New Roman" w:hAnsi="Times New Roman" w:cs="Times New Roman"/>
                <w:color w:val="000000"/>
                <w:sz w:val="20"/>
                <w:szCs w:val="20"/>
              </w:rPr>
            </w:pPr>
            <w:r w:rsidRPr="00BA1534">
              <w:rPr>
                <w:rFonts w:ascii="Times New Roman" w:eastAsia="Times New Roman" w:hAnsi="Times New Roman" w:cs="Times New Roman"/>
                <w:color w:val="000000"/>
                <w:sz w:val="20"/>
                <w:szCs w:val="20"/>
              </w:rPr>
              <w:t>PM/SCA/AO</w:t>
            </w:r>
          </w:p>
        </w:tc>
        <w:tc>
          <w:tcPr>
            <w:tcW w:w="2213" w:type="dxa"/>
            <w:shd w:val="clear" w:color="auto" w:fill="auto"/>
            <w:vAlign w:val="center"/>
          </w:tcPr>
          <w:p w14:paraId="2C3A5F1D" w14:textId="21BC28E2" w:rsidR="00393EEA" w:rsidRPr="00711A1F" w:rsidRDefault="00D9361F" w:rsidP="005F3677">
            <w:pPr>
              <w:spacing w:after="0" w:line="240" w:lineRule="auto"/>
              <w:rPr>
                <w:rFonts w:ascii="Times New Roman" w:hAnsi="Times New Roman" w:cs="Times New Roman"/>
                <w:sz w:val="20"/>
                <w:szCs w:val="20"/>
              </w:rPr>
            </w:pPr>
            <w:r w:rsidRPr="00711A1F">
              <w:rPr>
                <w:rFonts w:ascii="Times New Roman" w:hAnsi="Times New Roman" w:cs="Times New Roman"/>
                <w:sz w:val="20"/>
                <w:szCs w:val="20"/>
              </w:rPr>
              <w:t>Organizational and system</w:t>
            </w:r>
            <w:r w:rsidRPr="00DD3EC8">
              <w:rPr>
                <w:rFonts w:ascii="Times New Roman" w:hAnsi="Times New Roman" w:cs="Times New Roman"/>
                <w:sz w:val="20"/>
                <w:szCs w:val="20"/>
              </w:rPr>
              <w:t xml:space="preserve"> </w:t>
            </w:r>
            <w:r w:rsidR="00D41499" w:rsidRPr="00B13AA6">
              <w:rPr>
                <w:rFonts w:ascii="Times New Roman" w:hAnsi="Times New Roman" w:cs="Times New Roman"/>
              </w:rPr>
              <w:t xml:space="preserve">mission objectives, policies, plans, procedures, constraints, priorities, organizational charts, architectural diagrams </w:t>
            </w:r>
            <w:r w:rsidRPr="00DD3EC8">
              <w:rPr>
                <w:rFonts w:ascii="Times New Roman" w:hAnsi="Times New Roman" w:cs="Times New Roman"/>
                <w:sz w:val="20"/>
                <w:szCs w:val="20"/>
              </w:rPr>
              <w:t>information</w:t>
            </w:r>
            <w:r w:rsidR="00D41499" w:rsidRPr="00DD3EC8">
              <w:rPr>
                <w:rFonts w:ascii="Times New Roman" w:hAnsi="Times New Roman" w:cs="Times New Roman"/>
                <w:sz w:val="20"/>
                <w:szCs w:val="20"/>
              </w:rPr>
              <w:t xml:space="preserve"> </w:t>
            </w:r>
            <w:r w:rsidR="00D41499" w:rsidRPr="00B13AA6">
              <w:rPr>
                <w:rFonts w:ascii="Times New Roman" w:hAnsi="Times New Roman" w:cs="Times New Roman"/>
              </w:rPr>
              <w:t>types and data flows</w:t>
            </w:r>
          </w:p>
        </w:tc>
        <w:tc>
          <w:tcPr>
            <w:tcW w:w="1544" w:type="dxa"/>
            <w:shd w:val="clear" w:color="auto" w:fill="auto"/>
            <w:vAlign w:val="center"/>
          </w:tcPr>
          <w:p w14:paraId="565FB081" w14:textId="175E6CFD" w:rsidR="00393EEA" w:rsidRDefault="00D9361F"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1947733A" w14:textId="3E88D99E" w:rsidR="00393EEA" w:rsidRPr="00B13AA6" w:rsidRDefault="00D9361F" w:rsidP="5FE902C0">
            <w:pPr>
              <w:spacing w:after="0" w:line="240" w:lineRule="auto"/>
              <w:rPr>
                <w:rFonts w:ascii="Times New Roman" w:hAnsi="Times New Roman" w:cs="Times New Roman"/>
                <w:sz w:val="20"/>
                <w:szCs w:val="20"/>
              </w:rPr>
            </w:pPr>
            <w:r w:rsidRPr="00B13AA6">
              <w:rPr>
                <w:rFonts w:ascii="Times New Roman" w:hAnsi="Times New Roman" w:cs="Times New Roman"/>
                <w:sz w:val="20"/>
                <w:szCs w:val="20"/>
              </w:rPr>
              <w:t>Cybersecurity role assignments</w:t>
            </w:r>
            <w:r w:rsidR="00D41499" w:rsidRPr="00B13AA6">
              <w:rPr>
                <w:rFonts w:ascii="Times New Roman" w:hAnsi="Times New Roman" w:cs="Times New Roman"/>
                <w:sz w:val="20"/>
                <w:szCs w:val="20"/>
              </w:rPr>
              <w:t xml:space="preserve">, </w:t>
            </w:r>
            <w:r w:rsidR="00D41499" w:rsidRPr="00B13AA6">
              <w:rPr>
                <w:rFonts w:ascii="Times New Roman" w:hAnsi="Times New Roman" w:cs="Times New Roman"/>
              </w:rPr>
              <w:t>allocated requirements, well defined authorization boundary, initial risk assessment,</w:t>
            </w:r>
            <w:r w:rsidRPr="00B13AA6">
              <w:rPr>
                <w:rFonts w:ascii="Times New Roman" w:hAnsi="Times New Roman" w:cs="Times New Roman"/>
                <w:sz w:val="20"/>
                <w:szCs w:val="20"/>
              </w:rPr>
              <w:t xml:space="preserve"> and system description</w:t>
            </w:r>
            <w:r w:rsidR="231F5A71" w:rsidRPr="00B13AA6">
              <w:rPr>
                <w:rFonts w:ascii="Times New Roman" w:hAnsi="Times New Roman" w:cs="Times New Roman"/>
                <w:sz w:val="20"/>
                <w:szCs w:val="20"/>
              </w:rPr>
              <w:t xml:space="preserve"> </w:t>
            </w:r>
          </w:p>
          <w:p w14:paraId="30031DF4" w14:textId="2DFCF4B6" w:rsidR="00393EEA" w:rsidRPr="00B13AA6" w:rsidRDefault="73E75CEF" w:rsidP="005F3677">
            <w:pPr>
              <w:spacing w:after="0" w:line="240" w:lineRule="auto"/>
              <w:rPr>
                <w:rFonts w:ascii="Times New Roman" w:hAnsi="Times New Roman" w:cs="Times New Roman"/>
                <w:sz w:val="20"/>
                <w:szCs w:val="20"/>
              </w:rPr>
            </w:pPr>
            <w:r w:rsidRPr="2D9AB4E6">
              <w:rPr>
                <w:rFonts w:ascii="Times New Roman" w:hAnsi="Times New Roman" w:cs="Times New Roman"/>
                <w:sz w:val="20"/>
                <w:szCs w:val="20"/>
              </w:rPr>
              <w:t>(AAR</w:t>
            </w:r>
            <w:r w:rsidR="6AEC91E5" w:rsidRPr="2D9AB4E6">
              <w:rPr>
                <w:rFonts w:ascii="Times New Roman" w:hAnsi="Times New Roman" w:cs="Times New Roman"/>
                <w:sz w:val="20"/>
                <w:szCs w:val="20"/>
              </w:rPr>
              <w:t xml:space="preserve">, </w:t>
            </w:r>
            <w:r w:rsidRPr="2D9AB4E6">
              <w:rPr>
                <w:rFonts w:ascii="Times New Roman" w:hAnsi="Times New Roman" w:cs="Times New Roman"/>
                <w:sz w:val="20"/>
                <w:szCs w:val="20"/>
              </w:rPr>
              <w:t xml:space="preserve">SP) </w:t>
            </w:r>
          </w:p>
        </w:tc>
        <w:tc>
          <w:tcPr>
            <w:tcW w:w="2038" w:type="dxa"/>
            <w:shd w:val="clear" w:color="auto" w:fill="auto"/>
            <w:vAlign w:val="center"/>
          </w:tcPr>
          <w:p w14:paraId="02A0F25C" w14:textId="08D8A735" w:rsidR="00393EEA" w:rsidRDefault="00D9361F" w:rsidP="00077E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A85A55" w:rsidRPr="001238A5" w14:paraId="00B62EEB" w14:textId="77777777" w:rsidTr="2D9AB4E6">
        <w:trPr>
          <w:trHeight w:val="930"/>
        </w:trPr>
        <w:tc>
          <w:tcPr>
            <w:tcW w:w="706" w:type="dxa"/>
            <w:shd w:val="clear" w:color="auto" w:fill="auto"/>
            <w:vAlign w:val="center"/>
          </w:tcPr>
          <w:p w14:paraId="62F7BBA1"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60" w:type="dxa"/>
            <w:shd w:val="clear" w:color="auto" w:fill="auto"/>
            <w:vAlign w:val="center"/>
          </w:tcPr>
          <w:p w14:paraId="54E60533" w14:textId="77777777" w:rsidR="00BF40B5" w:rsidRPr="001238A5" w:rsidRDefault="00BF40B5" w:rsidP="003F7D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752" w:type="dxa"/>
            <w:shd w:val="clear" w:color="auto" w:fill="auto"/>
            <w:vAlign w:val="center"/>
          </w:tcPr>
          <w:p w14:paraId="17625D15" w14:textId="77777777" w:rsidR="00BF40B5" w:rsidRDefault="00BF40B5" w:rsidP="00F50CA0">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Categorize</w:t>
            </w:r>
          </w:p>
        </w:tc>
        <w:tc>
          <w:tcPr>
            <w:tcW w:w="2254" w:type="dxa"/>
            <w:shd w:val="clear" w:color="auto" w:fill="auto"/>
            <w:vAlign w:val="center"/>
          </w:tcPr>
          <w:p w14:paraId="3399A328" w14:textId="3220677B" w:rsidR="00BF40B5" w:rsidRPr="001238A5" w:rsidRDefault="00BF40B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 and approve</w:t>
            </w:r>
            <w:r w:rsidR="005F3677">
              <w:t xml:space="preserve"> </w:t>
            </w:r>
            <w:r w:rsidR="005F3677" w:rsidRPr="005F3677">
              <w:rPr>
                <w:rFonts w:ascii="Times New Roman" w:eastAsia="Times New Roman" w:hAnsi="Times New Roman" w:cs="Times New Roman"/>
                <w:color w:val="000000"/>
                <w:sz w:val="20"/>
                <w:szCs w:val="20"/>
              </w:rPr>
              <w:t>IT Categorization and Selection Checklist</w:t>
            </w:r>
          </w:p>
        </w:tc>
        <w:tc>
          <w:tcPr>
            <w:tcW w:w="1303" w:type="dxa"/>
            <w:shd w:val="clear" w:color="auto" w:fill="auto"/>
            <w:vAlign w:val="center"/>
          </w:tcPr>
          <w:p w14:paraId="2814F5A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PM/SCA/AO</w:t>
            </w:r>
          </w:p>
        </w:tc>
        <w:tc>
          <w:tcPr>
            <w:tcW w:w="2213" w:type="dxa"/>
            <w:shd w:val="clear" w:color="auto" w:fill="auto"/>
            <w:vAlign w:val="center"/>
          </w:tcPr>
          <w:p w14:paraId="47218D8B" w14:textId="202EAFC7" w:rsidR="00BF40B5" w:rsidRPr="001238A5" w:rsidRDefault="005F3677" w:rsidP="005F3677">
            <w:pPr>
              <w:spacing w:after="0" w:line="240" w:lineRule="auto"/>
              <w:rPr>
                <w:rFonts w:ascii="Times New Roman" w:eastAsia="Times New Roman" w:hAnsi="Times New Roman" w:cs="Times New Roman"/>
                <w:color w:val="000000"/>
                <w:sz w:val="20"/>
                <w:szCs w:val="20"/>
              </w:rPr>
            </w:pPr>
            <w:r w:rsidRPr="005F3677">
              <w:rPr>
                <w:rFonts w:ascii="Times New Roman" w:eastAsia="Times New Roman" w:hAnsi="Times New Roman" w:cs="Times New Roman"/>
                <w:color w:val="000000"/>
                <w:sz w:val="20"/>
                <w:szCs w:val="20"/>
              </w:rPr>
              <w:t>IT Categorization and Selection Checklist</w:t>
            </w:r>
          </w:p>
        </w:tc>
        <w:tc>
          <w:tcPr>
            <w:tcW w:w="1544" w:type="dxa"/>
            <w:shd w:val="clear" w:color="auto" w:fill="auto"/>
            <w:vAlign w:val="center"/>
          </w:tcPr>
          <w:p w14:paraId="6D3FE0F7"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46A64AE8" w14:textId="16658C94" w:rsidR="00BF40B5" w:rsidRPr="001238A5" w:rsidRDefault="48A83A82" w:rsidP="005F3677">
            <w:pPr>
              <w:spacing w:after="0" w:line="240" w:lineRule="auto"/>
              <w:rPr>
                <w:rFonts w:ascii="Times New Roman" w:eastAsia="Times New Roman" w:hAnsi="Times New Roman" w:cs="Times New Roman"/>
                <w:color w:val="000000"/>
                <w:sz w:val="20"/>
                <w:szCs w:val="20"/>
              </w:rPr>
            </w:pPr>
            <w:r w:rsidRPr="5FE902C0">
              <w:rPr>
                <w:rFonts w:ascii="Times New Roman" w:eastAsia="Times New Roman" w:hAnsi="Times New Roman" w:cs="Times New Roman"/>
                <w:color w:val="000000" w:themeColor="text1"/>
                <w:sz w:val="20"/>
                <w:szCs w:val="20"/>
              </w:rPr>
              <w:t>Signed IT</w:t>
            </w:r>
            <w:r w:rsidR="005F3677" w:rsidRPr="5FE902C0">
              <w:rPr>
                <w:rFonts w:ascii="Times New Roman" w:eastAsia="Times New Roman" w:hAnsi="Times New Roman" w:cs="Times New Roman"/>
                <w:color w:val="000000" w:themeColor="text1"/>
                <w:sz w:val="20"/>
                <w:szCs w:val="20"/>
              </w:rPr>
              <w:t xml:space="preserve"> Categorization and Selection Checklist</w:t>
            </w:r>
          </w:p>
        </w:tc>
        <w:tc>
          <w:tcPr>
            <w:tcW w:w="2038" w:type="dxa"/>
            <w:shd w:val="clear" w:color="auto" w:fill="auto"/>
            <w:vAlign w:val="center"/>
          </w:tcPr>
          <w:p w14:paraId="749484C3" w14:textId="77777777" w:rsidR="00BF40B5" w:rsidRPr="001238A5" w:rsidRDefault="00BF40B5" w:rsidP="00077E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A85A55" w:rsidRPr="001238A5" w14:paraId="0411DB39" w14:textId="77777777" w:rsidTr="2D9AB4E6">
        <w:trPr>
          <w:trHeight w:val="930"/>
        </w:trPr>
        <w:tc>
          <w:tcPr>
            <w:tcW w:w="706" w:type="dxa"/>
            <w:shd w:val="clear" w:color="auto" w:fill="auto"/>
            <w:vAlign w:val="center"/>
          </w:tcPr>
          <w:p w14:paraId="6832AD6F" w14:textId="77777777" w:rsidR="00BF40B5" w:rsidRDefault="00BF40B5" w:rsidP="003F7D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60" w:type="dxa"/>
            <w:shd w:val="clear" w:color="auto" w:fill="auto"/>
            <w:vAlign w:val="center"/>
          </w:tcPr>
          <w:p w14:paraId="7B3460C6" w14:textId="77777777" w:rsidR="00BF40B5" w:rsidRDefault="00BF40B5" w:rsidP="003F7D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752" w:type="dxa"/>
            <w:shd w:val="clear" w:color="auto" w:fill="auto"/>
            <w:vAlign w:val="center"/>
          </w:tcPr>
          <w:p w14:paraId="2371955A" w14:textId="77777777" w:rsidR="00BF40B5" w:rsidRDefault="00BF40B5" w:rsidP="00F50CA0">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Select</w:t>
            </w:r>
          </w:p>
        </w:tc>
        <w:tc>
          <w:tcPr>
            <w:tcW w:w="2254" w:type="dxa"/>
            <w:shd w:val="clear" w:color="auto" w:fill="auto"/>
            <w:vAlign w:val="center"/>
          </w:tcPr>
          <w:p w14:paraId="577B5644"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Select and document security controls </w:t>
            </w:r>
          </w:p>
        </w:tc>
        <w:tc>
          <w:tcPr>
            <w:tcW w:w="1303" w:type="dxa"/>
            <w:shd w:val="clear" w:color="auto" w:fill="auto"/>
            <w:vAlign w:val="center"/>
          </w:tcPr>
          <w:p w14:paraId="31A94DDD"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PM/SCA</w:t>
            </w:r>
          </w:p>
        </w:tc>
        <w:tc>
          <w:tcPr>
            <w:tcW w:w="2213" w:type="dxa"/>
            <w:shd w:val="clear" w:color="auto" w:fill="auto"/>
            <w:vAlign w:val="center"/>
          </w:tcPr>
          <w:p w14:paraId="471CE4F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AAR, System design artifacts, CONOPS, P</w:t>
            </w:r>
            <w:r w:rsidR="00752587">
              <w:rPr>
                <w:rFonts w:ascii="Times New Roman" w:eastAsia="Times New Roman" w:hAnsi="Times New Roman" w:cs="Times New Roman"/>
                <w:color w:val="000000"/>
                <w:sz w:val="20"/>
                <w:szCs w:val="20"/>
              </w:rPr>
              <w:t xml:space="preserve">rogram </w:t>
            </w:r>
            <w:r>
              <w:rPr>
                <w:rFonts w:ascii="Times New Roman" w:eastAsia="Times New Roman" w:hAnsi="Times New Roman" w:cs="Times New Roman"/>
                <w:color w:val="000000"/>
                <w:sz w:val="20"/>
                <w:szCs w:val="20"/>
              </w:rPr>
              <w:t>P</w:t>
            </w:r>
            <w:r w:rsidR="00752587">
              <w:rPr>
                <w:rFonts w:ascii="Times New Roman" w:eastAsia="Times New Roman" w:hAnsi="Times New Roman" w:cs="Times New Roman"/>
                <w:color w:val="000000"/>
                <w:sz w:val="20"/>
                <w:szCs w:val="20"/>
              </w:rPr>
              <w:t xml:space="preserve">rotection </w:t>
            </w:r>
            <w:r>
              <w:rPr>
                <w:rFonts w:ascii="Times New Roman" w:eastAsia="Times New Roman" w:hAnsi="Times New Roman" w:cs="Times New Roman"/>
                <w:color w:val="000000"/>
                <w:sz w:val="20"/>
                <w:szCs w:val="20"/>
              </w:rPr>
              <w:t>P</w:t>
            </w:r>
            <w:r w:rsidR="00752587">
              <w:rPr>
                <w:rFonts w:ascii="Times New Roman" w:eastAsia="Times New Roman" w:hAnsi="Times New Roman" w:cs="Times New Roman"/>
                <w:color w:val="000000"/>
                <w:sz w:val="20"/>
                <w:szCs w:val="20"/>
              </w:rPr>
              <w:t>lan</w:t>
            </w:r>
            <w:r>
              <w:rPr>
                <w:rFonts w:ascii="Times New Roman" w:eastAsia="Times New Roman" w:hAnsi="Times New Roman" w:cs="Times New Roman"/>
                <w:color w:val="000000"/>
                <w:sz w:val="20"/>
                <w:szCs w:val="20"/>
              </w:rPr>
              <w:t>, CSS, specifications, Intel reports (if available)</w:t>
            </w:r>
            <w:r w:rsidR="00340B8D">
              <w:rPr>
                <w:rFonts w:ascii="Times New Roman" w:eastAsia="Times New Roman" w:hAnsi="Times New Roman" w:cs="Times New Roman"/>
                <w:color w:val="000000"/>
                <w:sz w:val="20"/>
                <w:szCs w:val="20"/>
              </w:rPr>
              <w:t>, Domain Specific Security Control Overlays</w:t>
            </w:r>
          </w:p>
        </w:tc>
        <w:tc>
          <w:tcPr>
            <w:tcW w:w="1544" w:type="dxa"/>
            <w:shd w:val="clear" w:color="auto" w:fill="auto"/>
          </w:tcPr>
          <w:p w14:paraId="3A897F40" w14:textId="77777777" w:rsidR="00F73B7E" w:rsidRDefault="00F73B7E">
            <w:pPr>
              <w:spacing w:after="0" w:line="240" w:lineRule="auto"/>
              <w:rPr>
                <w:rFonts w:ascii="Times New Roman" w:eastAsia="Times New Roman" w:hAnsi="Times New Roman" w:cs="Times New Roman"/>
                <w:color w:val="000000"/>
                <w:sz w:val="20"/>
                <w:szCs w:val="20"/>
              </w:rPr>
            </w:pPr>
          </w:p>
          <w:p w14:paraId="47E37CB6" w14:textId="77777777" w:rsidR="00F73B7E" w:rsidRDefault="00F73B7E">
            <w:pPr>
              <w:spacing w:after="0" w:line="240" w:lineRule="auto"/>
              <w:rPr>
                <w:rFonts w:ascii="Times New Roman" w:eastAsia="Times New Roman" w:hAnsi="Times New Roman" w:cs="Times New Roman"/>
                <w:color w:val="000000"/>
                <w:sz w:val="20"/>
                <w:szCs w:val="20"/>
              </w:rPr>
            </w:pPr>
          </w:p>
          <w:p w14:paraId="7D343060" w14:textId="77777777" w:rsidR="00BF40B5" w:rsidRPr="001238A5" w:rsidRDefault="00BF40B5">
            <w:pPr>
              <w:spacing w:after="0" w:line="240" w:lineRule="auto"/>
              <w:rPr>
                <w:rFonts w:ascii="Times New Roman" w:eastAsia="Times New Roman" w:hAnsi="Times New Roman" w:cs="Times New Roman"/>
                <w:color w:val="000000"/>
                <w:sz w:val="20"/>
                <w:szCs w:val="20"/>
              </w:rPr>
            </w:pPr>
            <w:r w:rsidRPr="00C15FC0">
              <w:rPr>
                <w:rFonts w:ascii="Times New Roman" w:eastAsia="Times New Roman" w:hAnsi="Times New Roman" w:cs="Times New Roman"/>
                <w:color w:val="000000"/>
                <w:sz w:val="20"/>
                <w:szCs w:val="20"/>
              </w:rPr>
              <w:t>PM</w:t>
            </w:r>
          </w:p>
        </w:tc>
        <w:tc>
          <w:tcPr>
            <w:tcW w:w="1616" w:type="dxa"/>
            <w:shd w:val="clear" w:color="auto" w:fill="auto"/>
            <w:vAlign w:val="center"/>
          </w:tcPr>
          <w:p w14:paraId="5630C00B" w14:textId="2FB1DA13" w:rsidR="00BF40B5" w:rsidRPr="001238A5" w:rsidRDefault="00BF40B5" w:rsidP="00124EE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Draft Security Plan</w:t>
            </w:r>
            <w:r w:rsidR="00D41499" w:rsidRPr="00B13AA6">
              <w:rPr>
                <w:rFonts w:ascii="Times New Roman" w:eastAsia="Times New Roman" w:hAnsi="Times New Roman" w:cs="Times New Roman"/>
              </w:rPr>
              <w:t xml:space="preserve"> </w:t>
            </w:r>
            <w:r w:rsidR="00D41499" w:rsidRPr="00B13AA6">
              <w:rPr>
                <w:rFonts w:ascii="Times New Roman" w:eastAsia="Times New Roman" w:hAnsi="Times New Roman" w:cs="Times New Roman"/>
                <w:color w:val="000000"/>
              </w:rPr>
              <w:t xml:space="preserve">tailored and allocated security </w:t>
            </w:r>
            <w:r w:rsidR="00711572" w:rsidRPr="00B13AA6">
              <w:rPr>
                <w:rFonts w:ascii="Times New Roman" w:eastAsia="Times New Roman" w:hAnsi="Times New Roman" w:cs="Times New Roman"/>
                <w:color w:val="000000"/>
              </w:rPr>
              <w:t xml:space="preserve">controls, </w:t>
            </w:r>
            <w:r w:rsidR="00711572" w:rsidRPr="00DD3EC8">
              <w:rPr>
                <w:rFonts w:ascii="Times New Roman" w:eastAsia="Times New Roman" w:hAnsi="Times New Roman" w:cs="Times New Roman"/>
                <w:color w:val="000000"/>
                <w:sz w:val="20"/>
                <w:szCs w:val="20"/>
              </w:rPr>
              <w:t>and</w:t>
            </w:r>
            <w:r w:rsidR="00124EEB">
              <w:rPr>
                <w:rFonts w:ascii="Times New Roman" w:eastAsia="Times New Roman" w:hAnsi="Times New Roman" w:cs="Times New Roman"/>
                <w:color w:val="000000"/>
                <w:sz w:val="20"/>
                <w:szCs w:val="20"/>
              </w:rPr>
              <w:t xml:space="preserve"> Continuous Monitoring Strategy</w:t>
            </w:r>
          </w:p>
        </w:tc>
        <w:tc>
          <w:tcPr>
            <w:tcW w:w="2038" w:type="dxa"/>
            <w:shd w:val="clear" w:color="auto" w:fill="auto"/>
            <w:vAlign w:val="center"/>
          </w:tcPr>
          <w:p w14:paraId="274458DD" w14:textId="77777777" w:rsidR="00BF40B5" w:rsidRPr="001238A5" w:rsidRDefault="00BF40B5" w:rsidP="00077E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A85A55" w:rsidRPr="001238A5" w14:paraId="4CAC6854" w14:textId="77777777" w:rsidTr="2D9AB4E6">
        <w:trPr>
          <w:trHeight w:val="930"/>
        </w:trPr>
        <w:tc>
          <w:tcPr>
            <w:tcW w:w="706" w:type="dxa"/>
            <w:shd w:val="clear" w:color="auto" w:fill="auto"/>
            <w:vAlign w:val="center"/>
          </w:tcPr>
          <w:p w14:paraId="3C13D161" w14:textId="77777777" w:rsidR="00BF40B5" w:rsidRDefault="00BF40B5" w:rsidP="003F7D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60" w:type="dxa"/>
            <w:shd w:val="clear" w:color="auto" w:fill="auto"/>
            <w:vAlign w:val="center"/>
          </w:tcPr>
          <w:p w14:paraId="5F544E81" w14:textId="77777777" w:rsidR="00BF40B5" w:rsidRDefault="00BF40B5" w:rsidP="003F7D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752" w:type="dxa"/>
            <w:shd w:val="clear" w:color="auto" w:fill="auto"/>
            <w:vAlign w:val="center"/>
          </w:tcPr>
          <w:p w14:paraId="405483A7" w14:textId="77777777" w:rsidR="00BF40B5" w:rsidRDefault="00BF40B5" w:rsidP="00F50CA0">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Implement</w:t>
            </w:r>
          </w:p>
        </w:tc>
        <w:tc>
          <w:tcPr>
            <w:tcW w:w="2254" w:type="dxa"/>
            <w:shd w:val="clear" w:color="auto" w:fill="auto"/>
            <w:vAlign w:val="center"/>
          </w:tcPr>
          <w:p w14:paraId="054B80E0" w14:textId="2F557BC0"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Implement </w:t>
            </w:r>
            <w:r w:rsidR="003A2DBD">
              <w:rPr>
                <w:rFonts w:ascii="Times New Roman" w:eastAsia="Times New Roman" w:hAnsi="Times New Roman" w:cs="Times New Roman"/>
                <w:color w:val="000000"/>
                <w:sz w:val="20"/>
                <w:szCs w:val="20"/>
              </w:rPr>
              <w:t xml:space="preserve">and document </w:t>
            </w:r>
            <w:r>
              <w:rPr>
                <w:rFonts w:ascii="Times New Roman" w:eastAsia="Times New Roman" w:hAnsi="Times New Roman" w:cs="Times New Roman"/>
                <w:color w:val="000000"/>
                <w:sz w:val="20"/>
                <w:szCs w:val="20"/>
              </w:rPr>
              <w:t>security controls</w:t>
            </w:r>
          </w:p>
        </w:tc>
        <w:tc>
          <w:tcPr>
            <w:tcW w:w="1303" w:type="dxa"/>
            <w:shd w:val="clear" w:color="auto" w:fill="auto"/>
            <w:vAlign w:val="center"/>
          </w:tcPr>
          <w:p w14:paraId="3C9BD7B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2213" w:type="dxa"/>
            <w:shd w:val="clear" w:color="auto" w:fill="auto"/>
            <w:vAlign w:val="center"/>
          </w:tcPr>
          <w:p w14:paraId="41B01047"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Security Plan</w:t>
            </w:r>
            <w:r w:rsidR="00334D5A">
              <w:rPr>
                <w:rFonts w:ascii="Times New Roman" w:eastAsia="Times New Roman" w:hAnsi="Times New Roman" w:cs="Times New Roman"/>
                <w:color w:val="000000"/>
                <w:sz w:val="20"/>
                <w:szCs w:val="20"/>
              </w:rPr>
              <w:t>, test results, and verification reports</w:t>
            </w:r>
          </w:p>
        </w:tc>
        <w:tc>
          <w:tcPr>
            <w:tcW w:w="1544" w:type="dxa"/>
            <w:shd w:val="clear" w:color="auto" w:fill="auto"/>
          </w:tcPr>
          <w:p w14:paraId="1A6D4A7D" w14:textId="77777777" w:rsidR="00F73B7E" w:rsidRDefault="00F73B7E">
            <w:pPr>
              <w:spacing w:after="0" w:line="240" w:lineRule="auto"/>
              <w:rPr>
                <w:rFonts w:ascii="Times New Roman" w:eastAsia="Times New Roman" w:hAnsi="Times New Roman" w:cs="Times New Roman"/>
                <w:color w:val="000000"/>
                <w:sz w:val="20"/>
                <w:szCs w:val="20"/>
              </w:rPr>
            </w:pPr>
          </w:p>
          <w:p w14:paraId="6DCF56F4" w14:textId="77777777" w:rsidR="00BF40B5" w:rsidRPr="001238A5" w:rsidRDefault="00BF40B5">
            <w:pPr>
              <w:spacing w:after="0" w:line="240" w:lineRule="auto"/>
              <w:rPr>
                <w:rFonts w:ascii="Times New Roman" w:eastAsia="Times New Roman" w:hAnsi="Times New Roman" w:cs="Times New Roman"/>
                <w:color w:val="000000"/>
                <w:sz w:val="20"/>
                <w:szCs w:val="20"/>
              </w:rPr>
            </w:pPr>
            <w:r w:rsidRPr="00C15FC0">
              <w:rPr>
                <w:rFonts w:ascii="Times New Roman" w:eastAsia="Times New Roman" w:hAnsi="Times New Roman" w:cs="Times New Roman"/>
                <w:color w:val="000000"/>
                <w:sz w:val="20"/>
                <w:szCs w:val="20"/>
              </w:rPr>
              <w:t>PM</w:t>
            </w:r>
          </w:p>
        </w:tc>
        <w:tc>
          <w:tcPr>
            <w:tcW w:w="1616" w:type="dxa"/>
            <w:shd w:val="clear" w:color="auto" w:fill="auto"/>
            <w:vAlign w:val="center"/>
          </w:tcPr>
          <w:p w14:paraId="4647BBA9" w14:textId="77777777" w:rsidR="00BF40B5" w:rsidRPr="001238A5" w:rsidRDefault="00340B8D"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Updated Security Plan</w:t>
            </w:r>
          </w:p>
        </w:tc>
        <w:tc>
          <w:tcPr>
            <w:tcW w:w="2038" w:type="dxa"/>
            <w:shd w:val="clear" w:color="auto" w:fill="auto"/>
            <w:vAlign w:val="center"/>
          </w:tcPr>
          <w:p w14:paraId="48F72753" w14:textId="77777777" w:rsidR="00BF40B5" w:rsidRPr="001238A5" w:rsidRDefault="00AE3F8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B3649F" w:rsidRPr="001238A5" w14:paraId="2A5C5EB9" w14:textId="77777777" w:rsidTr="2D9AB4E6">
        <w:trPr>
          <w:trHeight w:val="525"/>
        </w:trPr>
        <w:tc>
          <w:tcPr>
            <w:tcW w:w="706" w:type="dxa"/>
            <w:shd w:val="clear" w:color="auto" w:fill="auto"/>
            <w:vAlign w:val="center"/>
            <w:hideMark/>
          </w:tcPr>
          <w:p w14:paraId="0D2B3BCE"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1</w:t>
            </w:r>
          </w:p>
        </w:tc>
        <w:tc>
          <w:tcPr>
            <w:tcW w:w="760" w:type="dxa"/>
            <w:shd w:val="clear" w:color="auto" w:fill="auto"/>
            <w:vAlign w:val="center"/>
            <w:hideMark/>
          </w:tcPr>
          <w:p w14:paraId="4EA206C8"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752" w:type="dxa"/>
            <w:shd w:val="clear" w:color="auto" w:fill="auto"/>
            <w:vAlign w:val="center"/>
            <w:hideMark/>
          </w:tcPr>
          <w:p w14:paraId="38EB024B"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Assess</w:t>
            </w:r>
          </w:p>
        </w:tc>
        <w:tc>
          <w:tcPr>
            <w:tcW w:w="2254" w:type="dxa"/>
            <w:shd w:val="clear" w:color="auto" w:fill="D9D9D9" w:themeFill="background1" w:themeFillShade="D9"/>
            <w:vAlign w:val="center"/>
            <w:hideMark/>
          </w:tcPr>
          <w:p w14:paraId="2AC3D6B5"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 </w:t>
            </w:r>
          </w:p>
        </w:tc>
        <w:tc>
          <w:tcPr>
            <w:tcW w:w="1303" w:type="dxa"/>
            <w:shd w:val="clear" w:color="auto" w:fill="D9D9D9" w:themeFill="background1" w:themeFillShade="D9"/>
            <w:vAlign w:val="center"/>
            <w:hideMark/>
          </w:tcPr>
          <w:p w14:paraId="3610A0F7"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 </w:t>
            </w:r>
          </w:p>
        </w:tc>
        <w:tc>
          <w:tcPr>
            <w:tcW w:w="2213" w:type="dxa"/>
            <w:shd w:val="clear" w:color="auto" w:fill="D9D9D9" w:themeFill="background1" w:themeFillShade="D9"/>
            <w:noWrap/>
            <w:vAlign w:val="center"/>
            <w:hideMark/>
          </w:tcPr>
          <w:p w14:paraId="36FBFAF3"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 </w:t>
            </w:r>
          </w:p>
        </w:tc>
        <w:tc>
          <w:tcPr>
            <w:tcW w:w="1544" w:type="dxa"/>
            <w:shd w:val="clear" w:color="auto" w:fill="D9D9D9" w:themeFill="background1" w:themeFillShade="D9"/>
            <w:noWrap/>
            <w:vAlign w:val="center"/>
            <w:hideMark/>
          </w:tcPr>
          <w:p w14:paraId="7BD7003C"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 </w:t>
            </w:r>
          </w:p>
        </w:tc>
        <w:tc>
          <w:tcPr>
            <w:tcW w:w="1616" w:type="dxa"/>
            <w:shd w:val="clear" w:color="auto" w:fill="D9D9D9" w:themeFill="background1" w:themeFillShade="D9"/>
            <w:vAlign w:val="center"/>
            <w:hideMark/>
          </w:tcPr>
          <w:p w14:paraId="0230F456"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 </w:t>
            </w:r>
          </w:p>
        </w:tc>
        <w:tc>
          <w:tcPr>
            <w:tcW w:w="2038" w:type="dxa"/>
            <w:shd w:val="clear" w:color="auto" w:fill="D9D9D9" w:themeFill="background1" w:themeFillShade="D9"/>
            <w:noWrap/>
            <w:vAlign w:val="center"/>
            <w:hideMark/>
          </w:tcPr>
          <w:p w14:paraId="2B1A4882" w14:textId="77777777" w:rsidR="00BF40B5" w:rsidRPr="001238A5" w:rsidRDefault="00BF40B5" w:rsidP="00F50CA0">
            <w:pPr>
              <w:spacing w:after="0" w:line="240" w:lineRule="auto"/>
              <w:rPr>
                <w:rFonts w:ascii="Times New Roman" w:eastAsia="Times New Roman" w:hAnsi="Times New Roman" w:cs="Times New Roman"/>
                <w:b/>
                <w:bCs/>
                <w:color w:val="000000"/>
                <w:sz w:val="20"/>
                <w:szCs w:val="20"/>
              </w:rPr>
            </w:pPr>
            <w:r w:rsidRPr="001238A5">
              <w:rPr>
                <w:rFonts w:ascii="Times New Roman" w:eastAsia="Times New Roman" w:hAnsi="Times New Roman" w:cs="Times New Roman"/>
                <w:b/>
                <w:bCs/>
                <w:color w:val="000000"/>
                <w:sz w:val="20"/>
                <w:szCs w:val="20"/>
              </w:rPr>
              <w:t> </w:t>
            </w:r>
          </w:p>
        </w:tc>
      </w:tr>
      <w:tr w:rsidR="00B3649F" w:rsidRPr="001238A5" w14:paraId="6CBF0024" w14:textId="77777777" w:rsidTr="2D9AB4E6">
        <w:trPr>
          <w:trHeight w:val="315"/>
        </w:trPr>
        <w:tc>
          <w:tcPr>
            <w:tcW w:w="706" w:type="dxa"/>
            <w:shd w:val="clear" w:color="auto" w:fill="auto"/>
            <w:vAlign w:val="center"/>
            <w:hideMark/>
          </w:tcPr>
          <w:p w14:paraId="34AAB23B"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lastRenderedPageBreak/>
              <w:t>2</w:t>
            </w:r>
          </w:p>
        </w:tc>
        <w:tc>
          <w:tcPr>
            <w:tcW w:w="760" w:type="dxa"/>
            <w:shd w:val="clear" w:color="auto" w:fill="auto"/>
            <w:vAlign w:val="center"/>
            <w:hideMark/>
          </w:tcPr>
          <w:p w14:paraId="13843ECE"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1238A5">
              <w:rPr>
                <w:rFonts w:ascii="Times New Roman" w:eastAsia="Times New Roman" w:hAnsi="Times New Roman" w:cs="Times New Roman"/>
                <w:color w:val="000000"/>
                <w:sz w:val="20"/>
                <w:szCs w:val="20"/>
              </w:rPr>
              <w:t>.1</w:t>
            </w:r>
          </w:p>
        </w:tc>
        <w:tc>
          <w:tcPr>
            <w:tcW w:w="1752" w:type="dxa"/>
            <w:shd w:val="clear" w:color="auto" w:fill="auto"/>
            <w:vAlign w:val="center"/>
            <w:hideMark/>
          </w:tcPr>
          <w:p w14:paraId="536A0F3F" w14:textId="1F19305F" w:rsidR="00BF40B5" w:rsidRPr="009F781A" w:rsidRDefault="0272CBAC" w:rsidP="00F50CA0">
            <w:pPr>
              <w:spacing w:after="0" w:line="240" w:lineRule="auto"/>
              <w:rPr>
                <w:rFonts w:ascii="Times New Roman" w:eastAsia="Times New Roman" w:hAnsi="Times New Roman" w:cs="Times New Roman"/>
                <w:b/>
                <w:bCs/>
                <w:color w:val="000000"/>
                <w:sz w:val="20"/>
                <w:szCs w:val="20"/>
              </w:rPr>
            </w:pPr>
            <w:r w:rsidRPr="11CBE1BC">
              <w:rPr>
                <w:rFonts w:ascii="Times New Roman" w:eastAsia="Times New Roman" w:hAnsi="Times New Roman" w:cs="Times New Roman"/>
                <w:b/>
                <w:bCs/>
                <w:color w:val="000000" w:themeColor="text1"/>
                <w:sz w:val="20"/>
                <w:szCs w:val="20"/>
              </w:rPr>
              <w:t xml:space="preserve">System </w:t>
            </w:r>
            <w:r w:rsidR="00BF40B5" w:rsidRPr="11CBE1BC">
              <w:rPr>
                <w:rFonts w:ascii="Times New Roman" w:eastAsia="Times New Roman" w:hAnsi="Times New Roman" w:cs="Times New Roman"/>
                <w:b/>
                <w:bCs/>
                <w:color w:val="000000" w:themeColor="text1"/>
                <w:sz w:val="20"/>
                <w:szCs w:val="20"/>
              </w:rPr>
              <w:t>Architecture Analysis</w:t>
            </w:r>
          </w:p>
        </w:tc>
        <w:tc>
          <w:tcPr>
            <w:tcW w:w="2254" w:type="dxa"/>
            <w:shd w:val="clear" w:color="auto" w:fill="D9D9D9" w:themeFill="background1" w:themeFillShade="D9"/>
            <w:vAlign w:val="center"/>
            <w:hideMark/>
          </w:tcPr>
          <w:p w14:paraId="26D7B662"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1303" w:type="dxa"/>
            <w:shd w:val="clear" w:color="auto" w:fill="D9D9D9" w:themeFill="background1" w:themeFillShade="D9"/>
            <w:vAlign w:val="center"/>
            <w:hideMark/>
          </w:tcPr>
          <w:p w14:paraId="3C7CA6EB"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2213" w:type="dxa"/>
            <w:shd w:val="clear" w:color="auto" w:fill="D9D9D9" w:themeFill="background1" w:themeFillShade="D9"/>
            <w:noWrap/>
            <w:vAlign w:val="center"/>
            <w:hideMark/>
          </w:tcPr>
          <w:p w14:paraId="151C4CA1"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1544" w:type="dxa"/>
            <w:shd w:val="clear" w:color="auto" w:fill="D9D9D9" w:themeFill="background1" w:themeFillShade="D9"/>
            <w:noWrap/>
            <w:vAlign w:val="center"/>
            <w:hideMark/>
          </w:tcPr>
          <w:p w14:paraId="79B48C5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1616" w:type="dxa"/>
            <w:shd w:val="clear" w:color="auto" w:fill="D9D9D9" w:themeFill="background1" w:themeFillShade="D9"/>
            <w:vAlign w:val="center"/>
            <w:hideMark/>
          </w:tcPr>
          <w:p w14:paraId="1E799764"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2038" w:type="dxa"/>
            <w:shd w:val="clear" w:color="auto" w:fill="D9D9D9" w:themeFill="background1" w:themeFillShade="D9"/>
            <w:noWrap/>
            <w:vAlign w:val="center"/>
            <w:hideMark/>
          </w:tcPr>
          <w:p w14:paraId="39B19572"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r>
      <w:tr w:rsidR="00A85A55" w:rsidRPr="001238A5" w14:paraId="5699E4C9" w14:textId="77777777" w:rsidTr="2D9AB4E6">
        <w:trPr>
          <w:trHeight w:val="548"/>
        </w:trPr>
        <w:tc>
          <w:tcPr>
            <w:tcW w:w="706" w:type="dxa"/>
            <w:shd w:val="clear" w:color="auto" w:fill="auto"/>
            <w:vAlign w:val="center"/>
            <w:hideMark/>
          </w:tcPr>
          <w:p w14:paraId="76755B16"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3</w:t>
            </w:r>
          </w:p>
        </w:tc>
        <w:tc>
          <w:tcPr>
            <w:tcW w:w="760" w:type="dxa"/>
            <w:shd w:val="clear" w:color="auto" w:fill="auto"/>
            <w:vAlign w:val="center"/>
            <w:hideMark/>
          </w:tcPr>
          <w:p w14:paraId="0F345E7F"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A36135">
              <w:rPr>
                <w:rFonts w:ascii="Times New Roman" w:eastAsia="Times New Roman" w:hAnsi="Times New Roman" w:cs="Times New Roman"/>
                <w:color w:val="000000"/>
                <w:sz w:val="20"/>
                <w:szCs w:val="20"/>
              </w:rPr>
              <w:t>4.1.1</w:t>
            </w:r>
          </w:p>
        </w:tc>
        <w:tc>
          <w:tcPr>
            <w:tcW w:w="1752" w:type="dxa"/>
            <w:shd w:val="clear" w:color="auto" w:fill="auto"/>
            <w:vAlign w:val="center"/>
            <w:hideMark/>
          </w:tcPr>
          <w:p w14:paraId="6719D938"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 xml:space="preserve">Submit Architecture Analysis artifacts </w:t>
            </w:r>
          </w:p>
        </w:tc>
        <w:tc>
          <w:tcPr>
            <w:tcW w:w="2254" w:type="dxa"/>
            <w:shd w:val="clear" w:color="auto" w:fill="auto"/>
            <w:vAlign w:val="center"/>
            <w:hideMark/>
          </w:tcPr>
          <w:p w14:paraId="65AF2431" w14:textId="72F2CB3A" w:rsidR="00BF40B5" w:rsidRPr="004E7DF9" w:rsidRDefault="00BF40B5" w:rsidP="005F3677">
            <w:pPr>
              <w:spacing w:after="0" w:line="240" w:lineRule="auto"/>
              <w:rPr>
                <w:rFonts w:ascii="Times New Roman" w:eastAsia="Times New Roman" w:hAnsi="Times New Roman" w:cs="Times New Roman"/>
                <w:color w:val="000000"/>
                <w:sz w:val="20"/>
                <w:szCs w:val="20"/>
              </w:rPr>
            </w:pPr>
            <w:r w:rsidRPr="004E7DF9">
              <w:rPr>
                <w:rFonts w:ascii="Times New Roman" w:eastAsia="Times New Roman" w:hAnsi="Times New Roman" w:cs="Times New Roman"/>
                <w:color w:val="000000"/>
                <w:sz w:val="20"/>
                <w:szCs w:val="20"/>
              </w:rPr>
              <w:t>Document the system</w:t>
            </w:r>
            <w:r w:rsidR="005F3677" w:rsidRPr="004E7DF9">
              <w:rPr>
                <w:rFonts w:ascii="Times New Roman" w:eastAsia="Times New Roman" w:hAnsi="Times New Roman" w:cs="Times New Roman"/>
                <w:color w:val="000000"/>
                <w:sz w:val="20"/>
                <w:szCs w:val="20"/>
              </w:rPr>
              <w:t>’</w:t>
            </w:r>
            <w:r w:rsidRPr="004E7DF9">
              <w:rPr>
                <w:rFonts w:ascii="Times New Roman" w:eastAsia="Times New Roman" w:hAnsi="Times New Roman" w:cs="Times New Roman"/>
                <w:color w:val="000000"/>
                <w:sz w:val="20"/>
                <w:szCs w:val="20"/>
              </w:rPr>
              <w:t>s architecture, subsystems, authorization boundary,</w:t>
            </w:r>
            <w:r w:rsidR="00593264" w:rsidRPr="004E7DF9">
              <w:rPr>
                <w:rFonts w:ascii="Times New Roman" w:eastAsia="Times New Roman" w:hAnsi="Times New Roman" w:cs="Times New Roman"/>
                <w:color w:val="000000"/>
                <w:sz w:val="20"/>
                <w:szCs w:val="20"/>
              </w:rPr>
              <w:t xml:space="preserve"> cyber requirements,</w:t>
            </w:r>
            <w:r w:rsidRPr="004E7DF9">
              <w:rPr>
                <w:rFonts w:ascii="Times New Roman" w:eastAsia="Times New Roman" w:hAnsi="Times New Roman" w:cs="Times New Roman"/>
                <w:color w:val="000000"/>
                <w:sz w:val="20"/>
                <w:szCs w:val="20"/>
              </w:rPr>
              <w:t xml:space="preserve"> system baseline (</w:t>
            </w:r>
            <w:r w:rsidR="00F41752" w:rsidRPr="004E7DF9">
              <w:rPr>
                <w:rFonts w:ascii="Times New Roman" w:eastAsia="Times New Roman" w:hAnsi="Times New Roman" w:cs="Times New Roman"/>
                <w:color w:val="000000"/>
                <w:sz w:val="20"/>
                <w:szCs w:val="20"/>
              </w:rPr>
              <w:t>hardware</w:t>
            </w:r>
            <w:r w:rsidRPr="004E7DF9">
              <w:rPr>
                <w:rFonts w:ascii="Times New Roman" w:eastAsia="Times New Roman" w:hAnsi="Times New Roman" w:cs="Times New Roman"/>
                <w:color w:val="000000"/>
                <w:sz w:val="20"/>
                <w:szCs w:val="20"/>
              </w:rPr>
              <w:t xml:space="preserve">, </w:t>
            </w:r>
            <w:r w:rsidR="00F41752" w:rsidRPr="004E7DF9">
              <w:rPr>
                <w:rFonts w:ascii="Times New Roman" w:eastAsia="Times New Roman" w:hAnsi="Times New Roman" w:cs="Times New Roman"/>
                <w:color w:val="000000"/>
                <w:sz w:val="20"/>
                <w:szCs w:val="20"/>
              </w:rPr>
              <w:t>software</w:t>
            </w:r>
            <w:r w:rsidRPr="004E7DF9">
              <w:rPr>
                <w:rFonts w:ascii="Times New Roman" w:eastAsia="Times New Roman" w:hAnsi="Times New Roman" w:cs="Times New Roman"/>
                <w:color w:val="000000"/>
                <w:sz w:val="20"/>
                <w:szCs w:val="20"/>
              </w:rPr>
              <w:t xml:space="preserve">, </w:t>
            </w:r>
            <w:r w:rsidR="00F41752" w:rsidRPr="004E7DF9">
              <w:rPr>
                <w:rFonts w:ascii="Times New Roman" w:eastAsia="Times New Roman" w:hAnsi="Times New Roman" w:cs="Times New Roman"/>
                <w:color w:val="000000"/>
                <w:sz w:val="20"/>
                <w:szCs w:val="20"/>
              </w:rPr>
              <w:t xml:space="preserve">and </w:t>
            </w:r>
            <w:r w:rsidRPr="004E7DF9">
              <w:rPr>
                <w:rFonts w:ascii="Times New Roman" w:eastAsia="Times New Roman" w:hAnsi="Times New Roman" w:cs="Times New Roman"/>
                <w:color w:val="000000"/>
                <w:sz w:val="20"/>
                <w:szCs w:val="20"/>
              </w:rPr>
              <w:t xml:space="preserve">firmware), interfaces, </w:t>
            </w:r>
            <w:r w:rsidR="00BA56FC" w:rsidRPr="004E7DF9">
              <w:rPr>
                <w:rFonts w:ascii="Times New Roman" w:eastAsia="Times New Roman" w:hAnsi="Times New Roman" w:cs="Times New Roman"/>
                <w:color w:val="000000"/>
                <w:sz w:val="20"/>
                <w:szCs w:val="20"/>
              </w:rPr>
              <w:t>P</w:t>
            </w:r>
            <w:r w:rsidR="007E0AE2" w:rsidRPr="004E7DF9">
              <w:rPr>
                <w:rFonts w:ascii="Times New Roman" w:eastAsia="Times New Roman" w:hAnsi="Times New Roman" w:cs="Times New Roman"/>
                <w:color w:val="000000"/>
                <w:sz w:val="20"/>
                <w:szCs w:val="20"/>
              </w:rPr>
              <w:t>orts</w:t>
            </w:r>
            <w:r w:rsidR="00BA56FC" w:rsidRPr="004E7DF9">
              <w:rPr>
                <w:rFonts w:ascii="Times New Roman" w:eastAsia="Times New Roman" w:hAnsi="Times New Roman" w:cs="Times New Roman"/>
                <w:color w:val="000000"/>
                <w:sz w:val="20"/>
                <w:szCs w:val="20"/>
              </w:rPr>
              <w:t xml:space="preserve"> Protocols and Services (PPS)</w:t>
            </w:r>
            <w:r w:rsidR="00593264" w:rsidRPr="004E7DF9">
              <w:rPr>
                <w:rFonts w:ascii="Times New Roman" w:eastAsia="Times New Roman" w:hAnsi="Times New Roman" w:cs="Times New Roman"/>
                <w:color w:val="000000"/>
                <w:sz w:val="20"/>
                <w:szCs w:val="20"/>
              </w:rPr>
              <w:t xml:space="preserve">, </w:t>
            </w:r>
            <w:r w:rsidRPr="004E7DF9">
              <w:rPr>
                <w:rFonts w:ascii="Times New Roman" w:eastAsia="Times New Roman" w:hAnsi="Times New Roman" w:cs="Times New Roman"/>
                <w:color w:val="000000"/>
                <w:sz w:val="20"/>
                <w:szCs w:val="20"/>
              </w:rPr>
              <w:t xml:space="preserve">data </w:t>
            </w:r>
            <w:r w:rsidR="00F41752" w:rsidRPr="004E7DF9">
              <w:rPr>
                <w:rFonts w:ascii="Times New Roman" w:eastAsia="Times New Roman" w:hAnsi="Times New Roman" w:cs="Times New Roman"/>
                <w:color w:val="000000"/>
                <w:sz w:val="20"/>
                <w:szCs w:val="20"/>
              </w:rPr>
              <w:t xml:space="preserve">types and </w:t>
            </w:r>
            <w:r w:rsidRPr="004E7DF9">
              <w:rPr>
                <w:rFonts w:ascii="Times New Roman" w:eastAsia="Times New Roman" w:hAnsi="Times New Roman" w:cs="Times New Roman"/>
                <w:color w:val="000000"/>
                <w:sz w:val="20"/>
                <w:szCs w:val="20"/>
              </w:rPr>
              <w:t>flow</w:t>
            </w:r>
            <w:r w:rsidR="00F41752" w:rsidRPr="004E7DF9">
              <w:rPr>
                <w:rFonts w:ascii="Times New Roman" w:eastAsia="Times New Roman" w:hAnsi="Times New Roman" w:cs="Times New Roman"/>
                <w:color w:val="000000"/>
                <w:sz w:val="20"/>
                <w:szCs w:val="20"/>
              </w:rPr>
              <w:t>s</w:t>
            </w:r>
            <w:r w:rsidRPr="004E7DF9">
              <w:rPr>
                <w:rFonts w:ascii="Times New Roman" w:eastAsia="Times New Roman" w:hAnsi="Times New Roman" w:cs="Times New Roman"/>
                <w:color w:val="000000"/>
                <w:sz w:val="20"/>
                <w:szCs w:val="20"/>
              </w:rPr>
              <w:t>,</w:t>
            </w:r>
            <w:r w:rsidR="003F0799" w:rsidRPr="004E7DF9">
              <w:rPr>
                <w:rFonts w:ascii="Times New Roman" w:eastAsia="Times New Roman" w:hAnsi="Times New Roman" w:cs="Times New Roman"/>
                <w:color w:val="000000"/>
                <w:sz w:val="20"/>
                <w:szCs w:val="20"/>
              </w:rPr>
              <w:t xml:space="preserve"> and</w:t>
            </w:r>
            <w:r w:rsidRPr="004E7DF9">
              <w:rPr>
                <w:rFonts w:ascii="Times New Roman" w:eastAsia="Times New Roman" w:hAnsi="Times New Roman" w:cs="Times New Roman"/>
                <w:color w:val="000000"/>
                <w:sz w:val="20"/>
                <w:szCs w:val="20"/>
              </w:rPr>
              <w:t xml:space="preserve"> threats</w:t>
            </w:r>
          </w:p>
        </w:tc>
        <w:tc>
          <w:tcPr>
            <w:tcW w:w="1303" w:type="dxa"/>
            <w:shd w:val="clear" w:color="auto" w:fill="auto"/>
            <w:vAlign w:val="center"/>
            <w:hideMark/>
          </w:tcPr>
          <w:p w14:paraId="0B0C4665" w14:textId="681E082F"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PM</w:t>
            </w:r>
            <w:r w:rsidR="00D2502A">
              <w:rPr>
                <w:rFonts w:ascii="Times New Roman" w:eastAsia="Times New Roman" w:hAnsi="Times New Roman" w:cs="Times New Roman"/>
                <w:color w:val="000000"/>
                <w:sz w:val="20"/>
                <w:szCs w:val="20"/>
              </w:rPr>
              <w:t>/ISSM</w:t>
            </w:r>
          </w:p>
        </w:tc>
        <w:tc>
          <w:tcPr>
            <w:tcW w:w="2213" w:type="dxa"/>
            <w:shd w:val="clear" w:color="auto" w:fill="auto"/>
            <w:vAlign w:val="center"/>
            <w:hideMark/>
          </w:tcPr>
          <w:p w14:paraId="70F534F4" w14:textId="42220E99" w:rsidR="00BF40B5" w:rsidRPr="001238A5" w:rsidRDefault="00BF40B5" w:rsidP="00F50CA0">
            <w:pPr>
              <w:spacing w:after="0" w:line="240" w:lineRule="auto"/>
              <w:rPr>
                <w:rFonts w:ascii="Times New Roman" w:eastAsia="Times New Roman" w:hAnsi="Times New Roman" w:cs="Times New Roman"/>
                <w:color w:val="000000"/>
                <w:sz w:val="20"/>
                <w:szCs w:val="20"/>
              </w:rPr>
            </w:pPr>
            <w:r w:rsidRPr="5FE902C0">
              <w:rPr>
                <w:rFonts w:ascii="Times New Roman" w:eastAsia="Times New Roman" w:hAnsi="Times New Roman" w:cs="Times New Roman"/>
                <w:color w:val="000000" w:themeColor="text1"/>
                <w:sz w:val="20"/>
                <w:szCs w:val="20"/>
              </w:rPr>
              <w:t>Design artifacts, DoD</w:t>
            </w:r>
            <w:r w:rsidR="000B5F43" w:rsidRPr="5FE902C0">
              <w:rPr>
                <w:rFonts w:ascii="Times New Roman" w:eastAsia="Times New Roman" w:hAnsi="Times New Roman" w:cs="Times New Roman"/>
                <w:color w:val="000000" w:themeColor="text1"/>
                <w:sz w:val="20"/>
                <w:szCs w:val="20"/>
              </w:rPr>
              <w:t xml:space="preserve"> Architecture Framework (</w:t>
            </w:r>
            <w:proofErr w:type="spellStart"/>
            <w:r w:rsidR="000B5F43" w:rsidRPr="5FE902C0">
              <w:rPr>
                <w:rFonts w:ascii="Times New Roman" w:eastAsia="Times New Roman" w:hAnsi="Times New Roman" w:cs="Times New Roman"/>
                <w:color w:val="000000" w:themeColor="text1"/>
                <w:sz w:val="20"/>
                <w:szCs w:val="20"/>
              </w:rPr>
              <w:t>DoD</w:t>
            </w:r>
            <w:r w:rsidRPr="5FE902C0">
              <w:rPr>
                <w:rFonts w:ascii="Times New Roman" w:eastAsia="Times New Roman" w:hAnsi="Times New Roman" w:cs="Times New Roman"/>
                <w:color w:val="000000" w:themeColor="text1"/>
                <w:sz w:val="20"/>
                <w:szCs w:val="20"/>
              </w:rPr>
              <w:t>AF</w:t>
            </w:r>
            <w:proofErr w:type="spellEnd"/>
            <w:r w:rsidR="000B5F43" w:rsidRPr="5FE902C0">
              <w:rPr>
                <w:rFonts w:ascii="Times New Roman" w:eastAsia="Times New Roman" w:hAnsi="Times New Roman" w:cs="Times New Roman"/>
                <w:color w:val="000000" w:themeColor="text1"/>
                <w:sz w:val="20"/>
                <w:szCs w:val="20"/>
              </w:rPr>
              <w:t>)</w:t>
            </w:r>
            <w:r w:rsidRPr="5FE902C0">
              <w:rPr>
                <w:rFonts w:ascii="Times New Roman" w:eastAsia="Times New Roman" w:hAnsi="Times New Roman" w:cs="Times New Roman"/>
                <w:color w:val="000000" w:themeColor="text1"/>
                <w:sz w:val="20"/>
                <w:szCs w:val="20"/>
              </w:rPr>
              <w:t xml:space="preserve"> views, C</w:t>
            </w:r>
            <w:r w:rsidR="00A902A6" w:rsidRPr="5FE902C0">
              <w:rPr>
                <w:rFonts w:ascii="Times New Roman" w:eastAsia="Times New Roman" w:hAnsi="Times New Roman" w:cs="Times New Roman"/>
                <w:color w:val="000000" w:themeColor="text1"/>
                <w:sz w:val="20"/>
                <w:szCs w:val="20"/>
              </w:rPr>
              <w:t xml:space="preserve">onfiguration </w:t>
            </w:r>
            <w:r w:rsidR="48C0F94C" w:rsidRPr="5FE902C0">
              <w:rPr>
                <w:rFonts w:ascii="Times New Roman" w:eastAsia="Times New Roman" w:hAnsi="Times New Roman" w:cs="Times New Roman"/>
                <w:color w:val="000000" w:themeColor="text1"/>
                <w:sz w:val="20"/>
                <w:szCs w:val="20"/>
              </w:rPr>
              <w:t>Management documents</w:t>
            </w:r>
            <w:r w:rsidRPr="5FE902C0">
              <w:rPr>
                <w:rFonts w:ascii="Times New Roman" w:eastAsia="Times New Roman" w:hAnsi="Times New Roman" w:cs="Times New Roman"/>
                <w:color w:val="000000" w:themeColor="text1"/>
                <w:sz w:val="20"/>
                <w:szCs w:val="20"/>
              </w:rPr>
              <w:t xml:space="preserve">, </w:t>
            </w:r>
            <w:r w:rsidRPr="5FE902C0">
              <w:rPr>
                <w:rFonts w:ascii="Times New Roman" w:hAnsi="Times New Roman" w:cs="Times New Roman"/>
                <w:sz w:val="20"/>
                <w:szCs w:val="20"/>
              </w:rPr>
              <w:t>CONOPS, system/subsystem criticality, system operating environments, classification, system users and access to the system, system components (hardware, software, firmware, networking, ports protocols</w:t>
            </w:r>
            <w:r w:rsidR="003F0799" w:rsidRPr="5FE902C0">
              <w:rPr>
                <w:rFonts w:ascii="Times New Roman" w:hAnsi="Times New Roman" w:cs="Times New Roman"/>
                <w:sz w:val="20"/>
                <w:szCs w:val="20"/>
              </w:rPr>
              <w:t>,</w:t>
            </w:r>
            <w:r w:rsidRPr="5FE902C0">
              <w:rPr>
                <w:rFonts w:ascii="Times New Roman" w:hAnsi="Times New Roman" w:cs="Times New Roman"/>
                <w:sz w:val="20"/>
                <w:szCs w:val="20"/>
              </w:rPr>
              <w:t xml:space="preserve"> </w:t>
            </w:r>
            <w:r w:rsidR="00F41752" w:rsidRPr="5FE902C0">
              <w:rPr>
                <w:rFonts w:ascii="Times New Roman" w:hAnsi="Times New Roman" w:cs="Times New Roman"/>
                <w:sz w:val="20"/>
                <w:szCs w:val="20"/>
              </w:rPr>
              <w:t>and</w:t>
            </w:r>
            <w:r w:rsidRPr="5FE902C0">
              <w:rPr>
                <w:rFonts w:ascii="Times New Roman" w:hAnsi="Times New Roman" w:cs="Times New Roman"/>
                <w:sz w:val="20"/>
                <w:szCs w:val="20"/>
              </w:rPr>
              <w:t xml:space="preserve"> services), data </w:t>
            </w:r>
            <w:r w:rsidR="00F41752" w:rsidRPr="5FE902C0">
              <w:rPr>
                <w:rFonts w:ascii="Times New Roman" w:hAnsi="Times New Roman" w:cs="Times New Roman"/>
                <w:sz w:val="20"/>
                <w:szCs w:val="20"/>
              </w:rPr>
              <w:t xml:space="preserve">types and </w:t>
            </w:r>
            <w:r w:rsidRPr="5FE902C0">
              <w:rPr>
                <w:rFonts w:ascii="Times New Roman" w:hAnsi="Times New Roman" w:cs="Times New Roman"/>
                <w:sz w:val="20"/>
                <w:szCs w:val="20"/>
              </w:rPr>
              <w:t xml:space="preserve">flows, </w:t>
            </w:r>
            <w:r w:rsidR="003F0799" w:rsidRPr="5FE902C0">
              <w:rPr>
                <w:rFonts w:ascii="Times New Roman" w:hAnsi="Times New Roman" w:cs="Times New Roman"/>
                <w:sz w:val="20"/>
                <w:szCs w:val="20"/>
              </w:rPr>
              <w:t>system interfaces, and changes/</w:t>
            </w:r>
            <w:r w:rsidRPr="5FE902C0">
              <w:rPr>
                <w:rFonts w:ascii="Times New Roman" w:hAnsi="Times New Roman" w:cs="Times New Roman"/>
                <w:sz w:val="20"/>
                <w:szCs w:val="20"/>
              </w:rPr>
              <w:t xml:space="preserve">modification </w:t>
            </w:r>
            <w:r w:rsidR="000B5F43" w:rsidRPr="5FE902C0">
              <w:rPr>
                <w:rFonts w:ascii="Times New Roman" w:hAnsi="Times New Roman" w:cs="Times New Roman"/>
                <w:sz w:val="20"/>
                <w:szCs w:val="20"/>
              </w:rPr>
              <w:t xml:space="preserve">from </w:t>
            </w:r>
            <w:r w:rsidRPr="5FE902C0">
              <w:rPr>
                <w:rFonts w:ascii="Times New Roman" w:hAnsi="Times New Roman" w:cs="Times New Roman"/>
                <w:sz w:val="20"/>
                <w:szCs w:val="20"/>
              </w:rPr>
              <w:t>prior architecture analysis</w:t>
            </w:r>
          </w:p>
        </w:tc>
        <w:tc>
          <w:tcPr>
            <w:tcW w:w="1544" w:type="dxa"/>
            <w:shd w:val="clear" w:color="auto" w:fill="auto"/>
            <w:vAlign w:val="center"/>
            <w:hideMark/>
          </w:tcPr>
          <w:p w14:paraId="09FD718D" w14:textId="77777777" w:rsidR="00BF40B5" w:rsidRPr="001238A5" w:rsidRDefault="00AE3F8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hideMark/>
          </w:tcPr>
          <w:p w14:paraId="5AF9D9E8"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Architecture Analysis Report</w:t>
            </w:r>
          </w:p>
        </w:tc>
        <w:tc>
          <w:tcPr>
            <w:tcW w:w="2038" w:type="dxa"/>
            <w:shd w:val="clear" w:color="auto" w:fill="auto"/>
            <w:vAlign w:val="center"/>
            <w:hideMark/>
          </w:tcPr>
          <w:p w14:paraId="3E296F26"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A85A55" w:rsidRPr="001238A5" w14:paraId="23A75396" w14:textId="77777777" w:rsidTr="2D9AB4E6">
        <w:trPr>
          <w:trHeight w:val="1080"/>
        </w:trPr>
        <w:tc>
          <w:tcPr>
            <w:tcW w:w="706" w:type="dxa"/>
            <w:shd w:val="clear" w:color="auto" w:fill="auto"/>
            <w:vAlign w:val="center"/>
            <w:hideMark/>
          </w:tcPr>
          <w:p w14:paraId="68EAE702"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3</w:t>
            </w:r>
          </w:p>
        </w:tc>
        <w:tc>
          <w:tcPr>
            <w:tcW w:w="760" w:type="dxa"/>
            <w:shd w:val="clear" w:color="auto" w:fill="auto"/>
            <w:vAlign w:val="center"/>
            <w:hideMark/>
          </w:tcPr>
          <w:p w14:paraId="16AD1876"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1238A5">
              <w:rPr>
                <w:rFonts w:ascii="Times New Roman" w:eastAsia="Times New Roman" w:hAnsi="Times New Roman" w:cs="Times New Roman"/>
                <w:color w:val="000000"/>
                <w:sz w:val="20"/>
                <w:szCs w:val="20"/>
              </w:rPr>
              <w:t>.1.2</w:t>
            </w:r>
          </w:p>
        </w:tc>
        <w:tc>
          <w:tcPr>
            <w:tcW w:w="1752" w:type="dxa"/>
            <w:shd w:val="clear" w:color="auto" w:fill="auto"/>
            <w:vAlign w:val="center"/>
            <w:hideMark/>
          </w:tcPr>
          <w:p w14:paraId="09902D74" w14:textId="5C44C35B"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2A3A9289">
              <w:rPr>
                <w:rFonts w:ascii="Times New Roman" w:eastAsia="Times New Roman" w:hAnsi="Times New Roman" w:cs="Times New Roman"/>
                <w:b/>
                <w:color w:val="000000" w:themeColor="text1"/>
                <w:sz w:val="20"/>
                <w:szCs w:val="20"/>
              </w:rPr>
              <w:t>Approve</w:t>
            </w:r>
            <w:r w:rsidRPr="2A3A9289" w:rsidDel="00B77DFF">
              <w:rPr>
                <w:rFonts w:ascii="Times New Roman" w:eastAsia="Times New Roman" w:hAnsi="Times New Roman" w:cs="Times New Roman"/>
                <w:b/>
                <w:color w:val="000000" w:themeColor="text1"/>
                <w:sz w:val="20"/>
                <w:szCs w:val="20"/>
              </w:rPr>
              <w:t xml:space="preserve"> </w:t>
            </w:r>
            <w:r w:rsidR="18166685" w:rsidRPr="6FF46567">
              <w:rPr>
                <w:rFonts w:ascii="Times New Roman" w:eastAsia="Times New Roman" w:hAnsi="Times New Roman" w:cs="Times New Roman"/>
                <w:b/>
                <w:bCs/>
                <w:color w:val="000000" w:themeColor="text1"/>
                <w:sz w:val="20"/>
                <w:szCs w:val="20"/>
              </w:rPr>
              <w:t xml:space="preserve">System </w:t>
            </w:r>
            <w:r w:rsidR="18166685" w:rsidRPr="10EB8AEE">
              <w:rPr>
                <w:rFonts w:ascii="Times New Roman" w:eastAsia="Times New Roman" w:hAnsi="Times New Roman" w:cs="Times New Roman"/>
                <w:b/>
                <w:bCs/>
                <w:color w:val="000000" w:themeColor="text1"/>
                <w:sz w:val="20"/>
                <w:szCs w:val="20"/>
              </w:rPr>
              <w:t xml:space="preserve">Architecture </w:t>
            </w:r>
            <w:r w:rsidR="18166685" w:rsidRPr="2201F65F">
              <w:rPr>
                <w:rFonts w:ascii="Times New Roman" w:eastAsia="Times New Roman" w:hAnsi="Times New Roman" w:cs="Times New Roman"/>
                <w:b/>
                <w:bCs/>
                <w:color w:val="000000" w:themeColor="text1"/>
                <w:sz w:val="20"/>
                <w:szCs w:val="20"/>
              </w:rPr>
              <w:t>Analysis</w:t>
            </w:r>
            <w:r w:rsidRPr="2A3A9289">
              <w:rPr>
                <w:rFonts w:ascii="Times New Roman" w:eastAsia="Times New Roman" w:hAnsi="Times New Roman" w:cs="Times New Roman"/>
                <w:b/>
                <w:color w:val="000000" w:themeColor="text1"/>
                <w:sz w:val="20"/>
                <w:szCs w:val="20"/>
              </w:rPr>
              <w:t xml:space="preserve"> (optional as required by SCA/AO) </w:t>
            </w:r>
          </w:p>
        </w:tc>
        <w:tc>
          <w:tcPr>
            <w:tcW w:w="2254" w:type="dxa"/>
            <w:shd w:val="clear" w:color="auto" w:fill="auto"/>
            <w:vAlign w:val="center"/>
            <w:hideMark/>
          </w:tcPr>
          <w:p w14:paraId="7B2C72A9"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xml:space="preserve">Review the </w:t>
            </w:r>
            <w:r>
              <w:rPr>
                <w:rFonts w:ascii="Times New Roman" w:eastAsia="Times New Roman" w:hAnsi="Times New Roman" w:cs="Times New Roman"/>
                <w:color w:val="000000"/>
                <w:sz w:val="20"/>
                <w:szCs w:val="20"/>
              </w:rPr>
              <w:t>system a</w:t>
            </w:r>
            <w:r w:rsidRPr="001238A5">
              <w:rPr>
                <w:rFonts w:ascii="Times New Roman" w:eastAsia="Times New Roman" w:hAnsi="Times New Roman" w:cs="Times New Roman"/>
                <w:color w:val="000000"/>
                <w:sz w:val="20"/>
                <w:szCs w:val="20"/>
              </w:rPr>
              <w:t xml:space="preserve">rchitecture </w:t>
            </w:r>
          </w:p>
        </w:tc>
        <w:tc>
          <w:tcPr>
            <w:tcW w:w="1303" w:type="dxa"/>
            <w:shd w:val="clear" w:color="auto" w:fill="auto"/>
            <w:vAlign w:val="center"/>
            <w:hideMark/>
          </w:tcPr>
          <w:p w14:paraId="7337AE15"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Pr="001238A5">
              <w:rPr>
                <w:rFonts w:ascii="Times New Roman" w:eastAsia="Times New Roman" w:hAnsi="Times New Roman" w:cs="Times New Roman"/>
                <w:color w:val="000000"/>
                <w:sz w:val="20"/>
                <w:szCs w:val="20"/>
              </w:rPr>
              <w:t>CA/</w:t>
            </w:r>
          </w:p>
          <w:p w14:paraId="3A1E6306"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AO</w:t>
            </w:r>
          </w:p>
        </w:tc>
        <w:tc>
          <w:tcPr>
            <w:tcW w:w="2213" w:type="dxa"/>
            <w:shd w:val="clear" w:color="auto" w:fill="auto"/>
            <w:vAlign w:val="center"/>
            <w:hideMark/>
          </w:tcPr>
          <w:p w14:paraId="3AC9BFB6"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Architecture Analysis Report</w:t>
            </w:r>
          </w:p>
        </w:tc>
        <w:tc>
          <w:tcPr>
            <w:tcW w:w="1544" w:type="dxa"/>
            <w:shd w:val="clear" w:color="auto" w:fill="auto"/>
            <w:vAlign w:val="center"/>
            <w:hideMark/>
          </w:tcPr>
          <w:p w14:paraId="68CC7D7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SCA</w:t>
            </w:r>
          </w:p>
        </w:tc>
        <w:tc>
          <w:tcPr>
            <w:tcW w:w="1616" w:type="dxa"/>
            <w:shd w:val="clear" w:color="auto" w:fill="auto"/>
            <w:vAlign w:val="center"/>
            <w:hideMark/>
          </w:tcPr>
          <w:p w14:paraId="07F6EC1F"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Approved Architecture Analysis Report</w:t>
            </w:r>
          </w:p>
        </w:tc>
        <w:tc>
          <w:tcPr>
            <w:tcW w:w="2038" w:type="dxa"/>
            <w:shd w:val="clear" w:color="auto" w:fill="auto"/>
            <w:vAlign w:val="center"/>
            <w:hideMark/>
          </w:tcPr>
          <w:p w14:paraId="26CD0E38"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PM</w:t>
            </w:r>
          </w:p>
        </w:tc>
      </w:tr>
      <w:tr w:rsidR="00A85A55" w:rsidRPr="001238A5" w14:paraId="2C7AA711" w14:textId="77777777" w:rsidTr="2D9AB4E6">
        <w:trPr>
          <w:trHeight w:val="1080"/>
        </w:trPr>
        <w:tc>
          <w:tcPr>
            <w:tcW w:w="706" w:type="dxa"/>
            <w:shd w:val="clear" w:color="auto" w:fill="auto"/>
            <w:vAlign w:val="center"/>
          </w:tcPr>
          <w:p w14:paraId="653E61C7"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253A09A7"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4.1.3</w:t>
            </w:r>
          </w:p>
        </w:tc>
        <w:tc>
          <w:tcPr>
            <w:tcW w:w="1752" w:type="dxa"/>
            <w:shd w:val="clear" w:color="auto" w:fill="auto"/>
            <w:vAlign w:val="center"/>
          </w:tcPr>
          <w:p w14:paraId="3E9116E5"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Conduct Cyber threat/mission analysis (optional as required by SCA/AO)</w:t>
            </w:r>
          </w:p>
        </w:tc>
        <w:tc>
          <w:tcPr>
            <w:tcW w:w="2254" w:type="dxa"/>
            <w:shd w:val="clear" w:color="auto" w:fill="auto"/>
            <w:vAlign w:val="center"/>
          </w:tcPr>
          <w:p w14:paraId="5F28371E" w14:textId="25391C83" w:rsidR="00BF40B5" w:rsidRPr="001238A5" w:rsidRDefault="00BF40B5" w:rsidP="00062E78">
            <w:pPr>
              <w:spacing w:after="0" w:line="240" w:lineRule="auto"/>
              <w:rPr>
                <w:rFonts w:ascii="Times New Roman" w:eastAsia="Times New Roman" w:hAnsi="Times New Roman" w:cs="Times New Roman"/>
                <w:color w:val="000000"/>
                <w:sz w:val="20"/>
                <w:szCs w:val="20"/>
              </w:rPr>
            </w:pPr>
            <w:r w:rsidRPr="5FE902C0">
              <w:rPr>
                <w:rFonts w:ascii="Times New Roman" w:eastAsia="Times New Roman" w:hAnsi="Times New Roman" w:cs="Times New Roman"/>
                <w:color w:val="000000" w:themeColor="text1"/>
                <w:sz w:val="20"/>
                <w:szCs w:val="20"/>
              </w:rPr>
              <w:t>Review threat</w:t>
            </w:r>
            <w:r w:rsidR="005F3677" w:rsidRPr="5FE902C0">
              <w:rPr>
                <w:rFonts w:ascii="Times New Roman" w:eastAsia="Times New Roman" w:hAnsi="Times New Roman" w:cs="Times New Roman"/>
                <w:color w:val="000000" w:themeColor="text1"/>
                <w:sz w:val="20"/>
                <w:szCs w:val="20"/>
              </w:rPr>
              <w:t>/vulnerability/</w:t>
            </w:r>
            <w:r w:rsidRPr="5FE902C0">
              <w:rPr>
                <w:rFonts w:ascii="Times New Roman" w:eastAsia="Times New Roman" w:hAnsi="Times New Roman" w:cs="Times New Roman"/>
                <w:color w:val="000000" w:themeColor="text1"/>
                <w:sz w:val="20"/>
                <w:szCs w:val="20"/>
              </w:rPr>
              <w:t xml:space="preserve">mission </w:t>
            </w:r>
            <w:r w:rsidR="00062E78" w:rsidRPr="5FE902C0">
              <w:rPr>
                <w:rFonts w:ascii="Times New Roman" w:eastAsia="Times New Roman" w:hAnsi="Times New Roman" w:cs="Times New Roman"/>
                <w:color w:val="000000" w:themeColor="text1"/>
                <w:sz w:val="20"/>
                <w:szCs w:val="20"/>
              </w:rPr>
              <w:t xml:space="preserve">analysis </w:t>
            </w:r>
            <w:r w:rsidRPr="5FE902C0">
              <w:rPr>
                <w:rFonts w:ascii="Times New Roman" w:eastAsia="Times New Roman" w:hAnsi="Times New Roman" w:cs="Times New Roman"/>
                <w:color w:val="000000" w:themeColor="text1"/>
                <w:sz w:val="20"/>
                <w:szCs w:val="20"/>
              </w:rPr>
              <w:t>data for the purposes of discovering cyber threats, vulnerabilities, risks</w:t>
            </w:r>
            <w:r w:rsidR="00F41752" w:rsidRPr="5FE902C0">
              <w:rPr>
                <w:rFonts w:ascii="Times New Roman" w:eastAsia="Times New Roman" w:hAnsi="Times New Roman" w:cs="Times New Roman"/>
                <w:color w:val="000000" w:themeColor="text1"/>
                <w:sz w:val="20"/>
                <w:szCs w:val="20"/>
              </w:rPr>
              <w:t>,</w:t>
            </w:r>
            <w:r w:rsidRPr="5FE902C0">
              <w:rPr>
                <w:rFonts w:ascii="Times New Roman" w:eastAsia="Times New Roman" w:hAnsi="Times New Roman" w:cs="Times New Roman"/>
                <w:color w:val="000000" w:themeColor="text1"/>
                <w:sz w:val="20"/>
                <w:szCs w:val="20"/>
              </w:rPr>
              <w:t xml:space="preserve"> and mitigations</w:t>
            </w:r>
            <w:r w:rsidR="63B5400D" w:rsidRPr="5FE902C0">
              <w:rPr>
                <w:rFonts w:ascii="Times New Roman" w:eastAsia="Times New Roman" w:hAnsi="Times New Roman" w:cs="Times New Roman"/>
                <w:color w:val="000000" w:themeColor="text1"/>
                <w:sz w:val="20"/>
                <w:szCs w:val="20"/>
              </w:rPr>
              <w:t xml:space="preserve"> </w:t>
            </w:r>
          </w:p>
        </w:tc>
        <w:tc>
          <w:tcPr>
            <w:tcW w:w="1303" w:type="dxa"/>
            <w:shd w:val="clear" w:color="auto" w:fill="auto"/>
            <w:vAlign w:val="center"/>
          </w:tcPr>
          <w:p w14:paraId="24D75144" w14:textId="77777777" w:rsidR="00BF40B5" w:rsidRDefault="00BF40B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2213" w:type="dxa"/>
            <w:shd w:val="clear" w:color="auto" w:fill="auto"/>
            <w:vAlign w:val="center"/>
          </w:tcPr>
          <w:p w14:paraId="73556F99"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Threat information, vulnerability information, system architecture documents, mission description/information</w:t>
            </w:r>
          </w:p>
        </w:tc>
        <w:tc>
          <w:tcPr>
            <w:tcW w:w="1544" w:type="dxa"/>
            <w:shd w:val="clear" w:color="auto" w:fill="auto"/>
            <w:vAlign w:val="center"/>
          </w:tcPr>
          <w:p w14:paraId="2FA72EE1"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3BBE2F9A" w14:textId="75C574D5" w:rsidR="00BF40B5" w:rsidRPr="001238A5" w:rsidRDefault="00BF40B5" w:rsidP="00062E78">
            <w:pPr>
              <w:spacing w:after="0" w:line="240" w:lineRule="auto"/>
              <w:rPr>
                <w:rFonts w:ascii="Times New Roman" w:eastAsia="Times New Roman" w:hAnsi="Times New Roman" w:cs="Times New Roman"/>
                <w:color w:val="000000"/>
                <w:sz w:val="20"/>
                <w:szCs w:val="20"/>
              </w:rPr>
            </w:pPr>
            <w:r w:rsidRPr="5FE902C0">
              <w:rPr>
                <w:rFonts w:ascii="Times New Roman" w:eastAsia="Times New Roman" w:hAnsi="Times New Roman" w:cs="Times New Roman"/>
                <w:color w:val="000000" w:themeColor="text1"/>
                <w:sz w:val="20"/>
                <w:szCs w:val="20"/>
              </w:rPr>
              <w:t>Threat</w:t>
            </w:r>
            <w:r w:rsidR="00062E78" w:rsidRPr="5FE902C0">
              <w:rPr>
                <w:rFonts w:ascii="Times New Roman" w:eastAsia="Times New Roman" w:hAnsi="Times New Roman" w:cs="Times New Roman"/>
                <w:color w:val="000000" w:themeColor="text1"/>
                <w:sz w:val="20"/>
                <w:szCs w:val="20"/>
              </w:rPr>
              <w:t>/vulnerability/</w:t>
            </w:r>
            <w:r w:rsidRPr="5FE902C0">
              <w:rPr>
                <w:rFonts w:ascii="Times New Roman" w:eastAsia="Times New Roman" w:hAnsi="Times New Roman" w:cs="Times New Roman"/>
                <w:color w:val="000000" w:themeColor="text1"/>
                <w:sz w:val="20"/>
                <w:szCs w:val="20"/>
              </w:rPr>
              <w:t xml:space="preserve">mission analysis </w:t>
            </w:r>
            <w:r w:rsidR="00062E78" w:rsidRPr="5FE902C0">
              <w:rPr>
                <w:rFonts w:ascii="Times New Roman" w:eastAsia="Times New Roman" w:hAnsi="Times New Roman" w:cs="Times New Roman"/>
                <w:color w:val="000000" w:themeColor="text1"/>
                <w:sz w:val="20"/>
                <w:szCs w:val="20"/>
              </w:rPr>
              <w:t xml:space="preserve">data </w:t>
            </w:r>
            <w:r w:rsidRPr="5FE902C0">
              <w:rPr>
                <w:rFonts w:ascii="Times New Roman" w:eastAsia="Times New Roman" w:hAnsi="Times New Roman" w:cs="Times New Roman"/>
                <w:color w:val="000000" w:themeColor="text1"/>
                <w:sz w:val="20"/>
                <w:szCs w:val="20"/>
              </w:rPr>
              <w:t>results</w:t>
            </w:r>
            <w:r w:rsidR="33488050" w:rsidRPr="5FE902C0">
              <w:rPr>
                <w:rFonts w:ascii="Times New Roman" w:eastAsia="Times New Roman" w:hAnsi="Times New Roman" w:cs="Times New Roman"/>
                <w:color w:val="000000" w:themeColor="text1"/>
                <w:sz w:val="20"/>
                <w:szCs w:val="20"/>
              </w:rPr>
              <w:t xml:space="preserve"> (SAR</w:t>
            </w:r>
            <w:r w:rsidR="635ED385" w:rsidRPr="5FE902C0">
              <w:rPr>
                <w:rFonts w:ascii="Times New Roman" w:eastAsia="Times New Roman" w:hAnsi="Times New Roman" w:cs="Times New Roman"/>
                <w:color w:val="000000" w:themeColor="text1"/>
                <w:sz w:val="20"/>
                <w:szCs w:val="20"/>
              </w:rPr>
              <w:t xml:space="preserve"> - </w:t>
            </w:r>
            <w:r w:rsidR="6F796F82" w:rsidRPr="5FE902C0">
              <w:rPr>
                <w:rFonts w:ascii="Times New Roman" w:eastAsia="Times New Roman" w:hAnsi="Times New Roman" w:cs="Times New Roman"/>
                <w:color w:val="000000" w:themeColor="text1"/>
                <w:sz w:val="20"/>
                <w:szCs w:val="20"/>
              </w:rPr>
              <w:t>v</w:t>
            </w:r>
            <w:r w:rsidR="635ED385" w:rsidRPr="5FE902C0">
              <w:rPr>
                <w:rFonts w:ascii="Times New Roman" w:eastAsia="Times New Roman" w:hAnsi="Times New Roman" w:cs="Times New Roman"/>
                <w:color w:val="000000" w:themeColor="text1"/>
                <w:sz w:val="20"/>
                <w:szCs w:val="20"/>
              </w:rPr>
              <w:t>ulnerabilities</w:t>
            </w:r>
            <w:r w:rsidR="33488050" w:rsidRPr="5FE902C0">
              <w:rPr>
                <w:rFonts w:ascii="Times New Roman" w:eastAsia="Times New Roman" w:hAnsi="Times New Roman" w:cs="Times New Roman"/>
                <w:color w:val="000000" w:themeColor="text1"/>
                <w:sz w:val="20"/>
                <w:szCs w:val="20"/>
              </w:rPr>
              <w:t>, RAR</w:t>
            </w:r>
            <w:r w:rsidR="79724D70" w:rsidRPr="5FE902C0">
              <w:rPr>
                <w:rFonts w:ascii="Times New Roman" w:eastAsia="Times New Roman" w:hAnsi="Times New Roman" w:cs="Times New Roman"/>
                <w:color w:val="000000" w:themeColor="text1"/>
                <w:sz w:val="20"/>
                <w:szCs w:val="20"/>
              </w:rPr>
              <w:t xml:space="preserve"> - threats</w:t>
            </w:r>
            <w:r w:rsidR="33488050" w:rsidRPr="5FE902C0">
              <w:rPr>
                <w:rFonts w:ascii="Times New Roman" w:eastAsia="Times New Roman" w:hAnsi="Times New Roman" w:cs="Times New Roman"/>
                <w:color w:val="000000" w:themeColor="text1"/>
                <w:sz w:val="20"/>
                <w:szCs w:val="20"/>
              </w:rPr>
              <w:t>)</w:t>
            </w:r>
          </w:p>
        </w:tc>
        <w:tc>
          <w:tcPr>
            <w:tcW w:w="2038" w:type="dxa"/>
            <w:shd w:val="clear" w:color="auto" w:fill="auto"/>
            <w:vAlign w:val="center"/>
          </w:tcPr>
          <w:p w14:paraId="0A34F3D3"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r w:rsidR="002E7EB7">
              <w:rPr>
                <w:rFonts w:ascii="Times New Roman" w:eastAsia="Times New Roman" w:hAnsi="Times New Roman" w:cs="Times New Roman"/>
                <w:color w:val="000000"/>
                <w:sz w:val="20"/>
                <w:szCs w:val="20"/>
              </w:rPr>
              <w:t>/AO</w:t>
            </w:r>
          </w:p>
        </w:tc>
      </w:tr>
      <w:tr w:rsidR="00A85A55" w:rsidRPr="001238A5" w14:paraId="433CC470" w14:textId="77777777" w:rsidTr="2D9AB4E6">
        <w:trPr>
          <w:trHeight w:val="1080"/>
        </w:trPr>
        <w:tc>
          <w:tcPr>
            <w:tcW w:w="706" w:type="dxa"/>
            <w:shd w:val="clear" w:color="auto" w:fill="auto"/>
            <w:vAlign w:val="center"/>
          </w:tcPr>
          <w:p w14:paraId="7868009A"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p>
        </w:tc>
        <w:tc>
          <w:tcPr>
            <w:tcW w:w="760" w:type="dxa"/>
            <w:shd w:val="clear" w:color="auto" w:fill="auto"/>
            <w:vAlign w:val="center"/>
          </w:tcPr>
          <w:p w14:paraId="48EC1472"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1752" w:type="dxa"/>
            <w:shd w:val="clear" w:color="auto" w:fill="auto"/>
            <w:vAlign w:val="center"/>
          </w:tcPr>
          <w:p w14:paraId="23D94709"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Security Control Assessment Preparation</w:t>
            </w:r>
          </w:p>
        </w:tc>
        <w:tc>
          <w:tcPr>
            <w:tcW w:w="2254" w:type="dxa"/>
            <w:shd w:val="clear" w:color="auto" w:fill="auto"/>
            <w:vAlign w:val="center"/>
          </w:tcPr>
          <w:p w14:paraId="6186F424"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Develop, review, and approve a plan </w:t>
            </w:r>
            <w:r w:rsidR="003F0799">
              <w:rPr>
                <w:rFonts w:ascii="Times New Roman" w:hAnsi="Times New Roman" w:cs="Times New Roman"/>
                <w:sz w:val="20"/>
                <w:szCs w:val="20"/>
              </w:rPr>
              <w:t>to assess the security controls</w:t>
            </w:r>
          </w:p>
        </w:tc>
        <w:tc>
          <w:tcPr>
            <w:tcW w:w="1303" w:type="dxa"/>
            <w:shd w:val="clear" w:color="auto" w:fill="auto"/>
            <w:vAlign w:val="center"/>
          </w:tcPr>
          <w:p w14:paraId="1150FB0C" w14:textId="1C2CE161" w:rsidR="00BF40B5" w:rsidRDefault="00AE3F8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D2502A">
              <w:rPr>
                <w:rFonts w:ascii="Times New Roman" w:eastAsia="Times New Roman" w:hAnsi="Times New Roman" w:cs="Times New Roman"/>
                <w:color w:val="000000"/>
                <w:sz w:val="20"/>
                <w:szCs w:val="20"/>
              </w:rPr>
              <w:t>ISSM/</w:t>
            </w:r>
            <w:r w:rsidR="00BF40B5">
              <w:rPr>
                <w:rFonts w:ascii="Times New Roman" w:eastAsia="Times New Roman" w:hAnsi="Times New Roman" w:cs="Times New Roman"/>
                <w:color w:val="000000"/>
                <w:sz w:val="20"/>
                <w:szCs w:val="20"/>
              </w:rPr>
              <w:t>SCA</w:t>
            </w:r>
          </w:p>
        </w:tc>
        <w:tc>
          <w:tcPr>
            <w:tcW w:w="2213" w:type="dxa"/>
            <w:shd w:val="clear" w:color="auto" w:fill="auto"/>
            <w:vAlign w:val="center"/>
          </w:tcPr>
          <w:p w14:paraId="6ABBB966" w14:textId="50BE5558"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AAR, </w:t>
            </w:r>
            <w:r w:rsidR="00593264" w:rsidRPr="00B13AA6">
              <w:rPr>
                <w:rStyle w:val="normaltextrun"/>
                <w:rFonts w:ascii="Times New Roman" w:hAnsi="Times New Roman" w:cs="Times New Roman"/>
                <w:sz w:val="20"/>
                <w:szCs w:val="20"/>
                <w:bdr w:val="none" w:sz="0" w:space="0" w:color="auto" w:frame="1"/>
              </w:rPr>
              <w:t xml:space="preserve">tailored and allocated security controls, </w:t>
            </w:r>
            <w:r w:rsidRPr="00DD3EC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rogram documentation, Overlay(s), Security Plan</w:t>
            </w:r>
          </w:p>
        </w:tc>
        <w:tc>
          <w:tcPr>
            <w:tcW w:w="1544" w:type="dxa"/>
            <w:shd w:val="clear" w:color="auto" w:fill="auto"/>
            <w:vAlign w:val="center"/>
          </w:tcPr>
          <w:p w14:paraId="3EC4672E" w14:textId="77777777" w:rsidR="00BF40B5" w:rsidRDefault="00B01B34"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0FB7237C" w14:textId="550760B6" w:rsidR="00BF40B5" w:rsidRDefault="6023029C" w:rsidP="00F50CA0">
            <w:pPr>
              <w:spacing w:after="0" w:line="240" w:lineRule="auto"/>
              <w:rPr>
                <w:rFonts w:ascii="Times New Roman" w:eastAsia="Times New Roman" w:hAnsi="Times New Roman" w:cs="Times New Roman"/>
                <w:color w:val="000000"/>
                <w:sz w:val="20"/>
                <w:szCs w:val="20"/>
              </w:rPr>
            </w:pPr>
            <w:r w:rsidRPr="2D9AB4E6">
              <w:rPr>
                <w:rFonts w:ascii="Times New Roman" w:eastAsia="Times New Roman" w:hAnsi="Times New Roman" w:cs="Times New Roman"/>
                <w:color w:val="000000" w:themeColor="text1"/>
                <w:sz w:val="20"/>
                <w:szCs w:val="20"/>
              </w:rPr>
              <w:t>Approved Security Assessment Plan</w:t>
            </w:r>
            <w:r w:rsidR="1F76FB6F" w:rsidRPr="2D9AB4E6">
              <w:rPr>
                <w:rFonts w:ascii="Times New Roman" w:eastAsia="Times New Roman" w:hAnsi="Times New Roman" w:cs="Times New Roman"/>
                <w:color w:val="000000" w:themeColor="text1"/>
                <w:sz w:val="20"/>
                <w:szCs w:val="20"/>
              </w:rPr>
              <w:t xml:space="preserve"> (As directed by the AO)</w:t>
            </w:r>
            <w:r w:rsidR="13D77334" w:rsidRPr="2D9AB4E6">
              <w:rPr>
                <w:rFonts w:ascii="Times New Roman" w:eastAsia="Times New Roman" w:hAnsi="Times New Roman" w:cs="Times New Roman"/>
                <w:color w:val="000000" w:themeColor="text1"/>
                <w:sz w:val="20"/>
                <w:szCs w:val="20"/>
              </w:rPr>
              <w:t xml:space="preserve">, Security Requirements </w:t>
            </w:r>
            <w:r w:rsidR="337A20BB" w:rsidRPr="2D9AB4E6">
              <w:rPr>
                <w:rFonts w:ascii="Times New Roman" w:eastAsia="Times New Roman" w:hAnsi="Times New Roman" w:cs="Times New Roman"/>
                <w:color w:val="000000" w:themeColor="text1"/>
                <w:sz w:val="20"/>
                <w:szCs w:val="20"/>
              </w:rPr>
              <w:t xml:space="preserve">Controls </w:t>
            </w:r>
            <w:r w:rsidR="13D77334" w:rsidRPr="2D9AB4E6">
              <w:rPr>
                <w:rFonts w:ascii="Times New Roman" w:eastAsia="Times New Roman" w:hAnsi="Times New Roman" w:cs="Times New Roman"/>
                <w:color w:val="000000" w:themeColor="text1"/>
                <w:sz w:val="20"/>
                <w:szCs w:val="20"/>
              </w:rPr>
              <w:t>Traceability Matrix (S</w:t>
            </w:r>
            <w:r w:rsidR="2F15D72F" w:rsidRPr="2D9AB4E6">
              <w:rPr>
                <w:rFonts w:ascii="Times New Roman" w:eastAsia="Times New Roman" w:hAnsi="Times New Roman" w:cs="Times New Roman"/>
                <w:color w:val="000000" w:themeColor="text1"/>
                <w:sz w:val="20"/>
                <w:szCs w:val="20"/>
              </w:rPr>
              <w:t>C</w:t>
            </w:r>
            <w:r w:rsidR="13D77334" w:rsidRPr="2D9AB4E6">
              <w:rPr>
                <w:rFonts w:ascii="Times New Roman" w:eastAsia="Times New Roman" w:hAnsi="Times New Roman" w:cs="Times New Roman"/>
                <w:color w:val="000000" w:themeColor="text1"/>
                <w:sz w:val="20"/>
                <w:szCs w:val="20"/>
              </w:rPr>
              <w:t>TM)</w:t>
            </w:r>
          </w:p>
        </w:tc>
        <w:tc>
          <w:tcPr>
            <w:tcW w:w="2038" w:type="dxa"/>
            <w:shd w:val="clear" w:color="auto" w:fill="auto"/>
            <w:vAlign w:val="center"/>
          </w:tcPr>
          <w:p w14:paraId="7FD9025E" w14:textId="77777777" w:rsidR="00BF40B5" w:rsidRDefault="007840B0"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r w:rsidR="002E7EB7">
              <w:rPr>
                <w:rFonts w:ascii="Times New Roman" w:eastAsia="Times New Roman" w:hAnsi="Times New Roman" w:cs="Times New Roman"/>
                <w:color w:val="000000"/>
                <w:sz w:val="20"/>
                <w:szCs w:val="20"/>
              </w:rPr>
              <w:t>/AO</w:t>
            </w:r>
          </w:p>
        </w:tc>
      </w:tr>
      <w:tr w:rsidR="00A85A55" w:rsidRPr="001238A5" w14:paraId="5CE5E5C6" w14:textId="77777777" w:rsidTr="2D9AB4E6">
        <w:trPr>
          <w:trHeight w:val="1185"/>
        </w:trPr>
        <w:tc>
          <w:tcPr>
            <w:tcW w:w="706" w:type="dxa"/>
            <w:shd w:val="clear" w:color="auto" w:fill="auto"/>
            <w:vAlign w:val="center"/>
          </w:tcPr>
          <w:p w14:paraId="0D48D2EF"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shd w:val="clear" w:color="auto" w:fill="auto"/>
            <w:vAlign w:val="center"/>
          </w:tcPr>
          <w:p w14:paraId="3DD0D0EC"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1752" w:type="dxa"/>
            <w:shd w:val="clear" w:color="auto" w:fill="auto"/>
            <w:vAlign w:val="center"/>
          </w:tcPr>
          <w:p w14:paraId="0EEBCD1F"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 xml:space="preserve">Security Control Assessment </w:t>
            </w:r>
          </w:p>
        </w:tc>
        <w:tc>
          <w:tcPr>
            <w:tcW w:w="2254" w:type="dxa"/>
            <w:shd w:val="clear" w:color="auto" w:fill="auto"/>
            <w:vAlign w:val="center"/>
          </w:tcPr>
          <w:p w14:paraId="0728DA82" w14:textId="77777777" w:rsidR="00BF40B5" w:rsidRPr="001238A5" w:rsidDel="00236EDA" w:rsidRDefault="00BF40B5" w:rsidP="00F50CA0">
            <w:pPr>
              <w:spacing w:after="0" w:line="240" w:lineRule="auto"/>
              <w:rPr>
                <w:rFonts w:ascii="Times New Roman" w:eastAsia="Times New Roman" w:hAnsi="Times New Roman" w:cs="Times New Roman"/>
                <w:color w:val="000000"/>
                <w:sz w:val="20"/>
                <w:szCs w:val="20"/>
              </w:rPr>
            </w:pPr>
            <w:r w:rsidRPr="00EB49B2">
              <w:rPr>
                <w:rFonts w:ascii="Times New Roman" w:eastAsia="Times New Roman" w:hAnsi="Times New Roman" w:cs="Times New Roman"/>
                <w:color w:val="000000"/>
                <w:sz w:val="20"/>
                <w:szCs w:val="20"/>
              </w:rPr>
              <w:t>Assess the security controls in accordance with the assessment procedures defined in the security</w:t>
            </w:r>
            <w:r w:rsidR="00C109B0">
              <w:rPr>
                <w:rFonts w:ascii="Times New Roman" w:eastAsia="Times New Roman" w:hAnsi="Times New Roman" w:cs="Times New Roman"/>
                <w:color w:val="000000"/>
                <w:sz w:val="20"/>
                <w:szCs w:val="20"/>
              </w:rPr>
              <w:t xml:space="preserve"> </w:t>
            </w:r>
            <w:r w:rsidR="003F0799">
              <w:rPr>
                <w:rFonts w:ascii="Times New Roman" w:eastAsia="Times New Roman" w:hAnsi="Times New Roman" w:cs="Times New Roman"/>
                <w:color w:val="000000"/>
                <w:sz w:val="20"/>
                <w:szCs w:val="20"/>
              </w:rPr>
              <w:t>assessment plan</w:t>
            </w:r>
            <w:r w:rsidRPr="00EB49B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p>
        </w:tc>
        <w:tc>
          <w:tcPr>
            <w:tcW w:w="1303" w:type="dxa"/>
            <w:shd w:val="clear" w:color="auto" w:fill="auto"/>
            <w:vAlign w:val="center"/>
          </w:tcPr>
          <w:p w14:paraId="45536233" w14:textId="77777777" w:rsidR="00BF40B5" w:rsidRPr="001238A5" w:rsidRDefault="00B01B34"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PM/SCA</w:t>
            </w:r>
          </w:p>
        </w:tc>
        <w:tc>
          <w:tcPr>
            <w:tcW w:w="2213" w:type="dxa"/>
            <w:shd w:val="clear" w:color="auto" w:fill="auto"/>
            <w:vAlign w:val="center"/>
          </w:tcPr>
          <w:p w14:paraId="2AEB287A"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Security Assessment Plan, Security Plan, Test Results/Reports</w:t>
            </w:r>
            <w:r w:rsidR="00062E78">
              <w:rPr>
                <w:rFonts w:ascii="Times New Roman" w:eastAsia="Times New Roman" w:hAnsi="Times New Roman" w:cs="Times New Roman"/>
                <w:color w:val="000000"/>
                <w:sz w:val="20"/>
                <w:szCs w:val="20"/>
              </w:rPr>
              <w:t>, and supporting artifacts</w:t>
            </w:r>
          </w:p>
        </w:tc>
        <w:tc>
          <w:tcPr>
            <w:tcW w:w="1544" w:type="dxa"/>
            <w:shd w:val="clear" w:color="auto" w:fill="auto"/>
            <w:vAlign w:val="center"/>
          </w:tcPr>
          <w:p w14:paraId="1A7CA405" w14:textId="77777777" w:rsidR="00BF40B5" w:rsidRDefault="00B01B34"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0D5C44">
              <w:rPr>
                <w:rFonts w:ascii="Times New Roman" w:eastAsia="Times New Roman" w:hAnsi="Times New Roman" w:cs="Times New Roman"/>
                <w:color w:val="000000"/>
                <w:sz w:val="20"/>
                <w:szCs w:val="20"/>
              </w:rPr>
              <w:t>/SCA</w:t>
            </w:r>
          </w:p>
        </w:tc>
        <w:tc>
          <w:tcPr>
            <w:tcW w:w="1616" w:type="dxa"/>
            <w:shd w:val="clear" w:color="auto" w:fill="auto"/>
            <w:vAlign w:val="center"/>
          </w:tcPr>
          <w:p w14:paraId="3AAD032C" w14:textId="0171223C" w:rsidR="00BF40B5" w:rsidRDefault="00BF40B5" w:rsidP="007840B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Security Assessment R</w:t>
            </w:r>
            <w:r w:rsidR="007840B0">
              <w:rPr>
                <w:rFonts w:ascii="Times New Roman" w:eastAsia="Times New Roman" w:hAnsi="Times New Roman" w:cs="Times New Roman"/>
                <w:color w:val="000000"/>
                <w:sz w:val="20"/>
                <w:szCs w:val="20"/>
              </w:rPr>
              <w:t>esults</w:t>
            </w:r>
            <w:r w:rsidR="00374546">
              <w:rPr>
                <w:rFonts w:ascii="Times New Roman" w:eastAsia="Times New Roman" w:hAnsi="Times New Roman" w:cs="Times New Roman"/>
                <w:color w:val="000000"/>
                <w:sz w:val="20"/>
                <w:szCs w:val="20"/>
              </w:rPr>
              <w:t xml:space="preserve"> and Draft Security Assessment Report </w:t>
            </w:r>
          </w:p>
        </w:tc>
        <w:tc>
          <w:tcPr>
            <w:tcW w:w="2038" w:type="dxa"/>
            <w:shd w:val="clear" w:color="auto" w:fill="auto"/>
            <w:vAlign w:val="center"/>
          </w:tcPr>
          <w:p w14:paraId="1A5F8109" w14:textId="77777777" w:rsidR="00BF40B5" w:rsidRPr="001238A5" w:rsidDel="00236EDA" w:rsidRDefault="00B01B34"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A85A55" w:rsidRPr="001238A5" w14:paraId="689709D9" w14:textId="77777777" w:rsidTr="2D9AB4E6">
        <w:trPr>
          <w:trHeight w:val="836"/>
        </w:trPr>
        <w:tc>
          <w:tcPr>
            <w:tcW w:w="706" w:type="dxa"/>
            <w:shd w:val="clear" w:color="auto" w:fill="auto"/>
            <w:vAlign w:val="center"/>
          </w:tcPr>
          <w:p w14:paraId="7AACBCE9"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shd w:val="clear" w:color="auto" w:fill="auto"/>
            <w:vAlign w:val="center"/>
          </w:tcPr>
          <w:p w14:paraId="4FD82AA2"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1752" w:type="dxa"/>
            <w:shd w:val="clear" w:color="auto" w:fill="auto"/>
            <w:vAlign w:val="center"/>
          </w:tcPr>
          <w:p w14:paraId="32E86996" w14:textId="77777777" w:rsidR="00BF40B5" w:rsidRPr="009F781A" w:rsidRDefault="007840B0" w:rsidP="007840B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Document </w:t>
            </w:r>
            <w:r w:rsidR="00BF40B5" w:rsidRPr="009F781A">
              <w:rPr>
                <w:rFonts w:ascii="Times New Roman" w:eastAsia="Times New Roman" w:hAnsi="Times New Roman" w:cs="Times New Roman"/>
                <w:b/>
                <w:color w:val="000000"/>
                <w:sz w:val="20"/>
                <w:szCs w:val="20"/>
              </w:rPr>
              <w:t>Security</w:t>
            </w:r>
            <w:r>
              <w:rPr>
                <w:rFonts w:ascii="Times New Roman" w:eastAsia="Times New Roman" w:hAnsi="Times New Roman" w:cs="Times New Roman"/>
                <w:b/>
                <w:color w:val="000000"/>
                <w:sz w:val="20"/>
                <w:szCs w:val="20"/>
              </w:rPr>
              <w:t xml:space="preserve"> Control</w:t>
            </w:r>
            <w:r w:rsidR="00BF40B5" w:rsidRPr="009F781A">
              <w:rPr>
                <w:rFonts w:ascii="Times New Roman" w:eastAsia="Times New Roman" w:hAnsi="Times New Roman" w:cs="Times New Roman"/>
                <w:b/>
                <w:color w:val="000000"/>
                <w:sz w:val="20"/>
                <w:szCs w:val="20"/>
              </w:rPr>
              <w:t xml:space="preserve"> Assessment </w:t>
            </w:r>
            <w:r>
              <w:rPr>
                <w:rFonts w:ascii="Times New Roman" w:eastAsia="Times New Roman" w:hAnsi="Times New Roman" w:cs="Times New Roman"/>
                <w:b/>
                <w:color w:val="000000"/>
                <w:sz w:val="20"/>
                <w:szCs w:val="20"/>
              </w:rPr>
              <w:t>Results</w:t>
            </w:r>
          </w:p>
        </w:tc>
        <w:tc>
          <w:tcPr>
            <w:tcW w:w="2254" w:type="dxa"/>
            <w:shd w:val="clear" w:color="auto" w:fill="auto"/>
            <w:vAlign w:val="center"/>
          </w:tcPr>
          <w:p w14:paraId="19276614" w14:textId="77777777" w:rsidR="00BF40B5" w:rsidRPr="001238A5" w:rsidDel="00236EDA" w:rsidRDefault="00BF40B5" w:rsidP="009F781A">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Prepare the security assessment report documenting the issues, findings, and recommendations from </w:t>
            </w:r>
            <w:r w:rsidR="003F0799">
              <w:rPr>
                <w:rFonts w:ascii="Times New Roman" w:hAnsi="Times New Roman" w:cs="Times New Roman"/>
                <w:sz w:val="20"/>
                <w:szCs w:val="20"/>
              </w:rPr>
              <w:t>the security control assessment</w:t>
            </w:r>
          </w:p>
        </w:tc>
        <w:tc>
          <w:tcPr>
            <w:tcW w:w="1303" w:type="dxa"/>
            <w:shd w:val="clear" w:color="auto" w:fill="auto"/>
            <w:vAlign w:val="center"/>
          </w:tcPr>
          <w:p w14:paraId="1783C4CA" w14:textId="77777777" w:rsidR="00BF40B5" w:rsidRPr="001238A5" w:rsidRDefault="007840B0"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BF40B5">
              <w:rPr>
                <w:rFonts w:ascii="Times New Roman" w:eastAsia="Times New Roman" w:hAnsi="Times New Roman" w:cs="Times New Roman"/>
                <w:color w:val="000000"/>
                <w:sz w:val="20"/>
                <w:szCs w:val="20"/>
              </w:rPr>
              <w:t>SCA</w:t>
            </w:r>
          </w:p>
        </w:tc>
        <w:tc>
          <w:tcPr>
            <w:tcW w:w="2213" w:type="dxa"/>
            <w:shd w:val="clear" w:color="auto" w:fill="auto"/>
            <w:vAlign w:val="center"/>
          </w:tcPr>
          <w:p w14:paraId="352143B6"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Security Assessment Plan, Security Plan, Test Results/Reports, Security Assessment Report (draft)</w:t>
            </w:r>
          </w:p>
        </w:tc>
        <w:tc>
          <w:tcPr>
            <w:tcW w:w="1544" w:type="dxa"/>
            <w:shd w:val="clear" w:color="auto" w:fill="auto"/>
            <w:vAlign w:val="center"/>
          </w:tcPr>
          <w:p w14:paraId="582F7E26" w14:textId="77777777" w:rsidR="00BF40B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31075A43" w14:textId="77777777" w:rsidR="00BF40B5" w:rsidRDefault="0000206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Updated Security Plan</w:t>
            </w:r>
            <w:r w:rsidR="00D07481">
              <w:rPr>
                <w:rFonts w:ascii="Times New Roman" w:eastAsia="Times New Roman" w:hAnsi="Times New Roman" w:cs="Times New Roman"/>
                <w:color w:val="000000"/>
                <w:sz w:val="20"/>
                <w:szCs w:val="20"/>
              </w:rPr>
              <w:t xml:space="preserve">, </w:t>
            </w:r>
            <w:r w:rsidR="00EE1192">
              <w:rPr>
                <w:rFonts w:ascii="Times New Roman" w:eastAsia="Times New Roman" w:hAnsi="Times New Roman" w:cs="Times New Roman"/>
                <w:color w:val="000000"/>
                <w:sz w:val="20"/>
                <w:szCs w:val="20"/>
              </w:rPr>
              <w:t xml:space="preserve">updated </w:t>
            </w:r>
            <w:r w:rsidR="00D07481">
              <w:rPr>
                <w:rFonts w:ascii="Times New Roman" w:eastAsia="Times New Roman" w:hAnsi="Times New Roman" w:cs="Times New Roman"/>
                <w:color w:val="000000"/>
                <w:sz w:val="20"/>
                <w:szCs w:val="20"/>
              </w:rPr>
              <w:t xml:space="preserve">draft Continuous Monitoring </w:t>
            </w:r>
            <w:r w:rsidR="00EE1192">
              <w:rPr>
                <w:rFonts w:ascii="Times New Roman" w:eastAsia="Times New Roman" w:hAnsi="Times New Roman" w:cs="Times New Roman"/>
                <w:color w:val="000000"/>
                <w:sz w:val="20"/>
                <w:szCs w:val="20"/>
              </w:rPr>
              <w:t xml:space="preserve">Strategy </w:t>
            </w:r>
            <w:r>
              <w:rPr>
                <w:rFonts w:ascii="Times New Roman" w:eastAsia="Times New Roman" w:hAnsi="Times New Roman" w:cs="Times New Roman"/>
                <w:color w:val="000000"/>
                <w:sz w:val="20"/>
                <w:szCs w:val="20"/>
              </w:rPr>
              <w:t xml:space="preserve">and </w:t>
            </w:r>
            <w:r w:rsidR="00BF40B5">
              <w:rPr>
                <w:rFonts w:ascii="Times New Roman" w:eastAsia="Times New Roman" w:hAnsi="Times New Roman" w:cs="Times New Roman"/>
                <w:color w:val="000000"/>
                <w:sz w:val="20"/>
                <w:szCs w:val="20"/>
              </w:rPr>
              <w:t>Security Assessment Report</w:t>
            </w:r>
            <w:r w:rsidR="00340B8D">
              <w:rPr>
                <w:rFonts w:ascii="Times New Roman" w:eastAsia="Times New Roman" w:hAnsi="Times New Roman" w:cs="Times New Roman"/>
                <w:color w:val="000000"/>
                <w:sz w:val="20"/>
                <w:szCs w:val="20"/>
              </w:rPr>
              <w:t xml:space="preserve"> </w:t>
            </w:r>
          </w:p>
        </w:tc>
        <w:tc>
          <w:tcPr>
            <w:tcW w:w="2038" w:type="dxa"/>
            <w:shd w:val="clear" w:color="auto" w:fill="auto"/>
            <w:vAlign w:val="center"/>
          </w:tcPr>
          <w:p w14:paraId="021E89BF" w14:textId="77777777" w:rsidR="00BF40B5" w:rsidRPr="001238A5" w:rsidDel="00236EDA" w:rsidRDefault="00EE119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305363" w:rsidDel="0030536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AO</w:t>
            </w:r>
          </w:p>
        </w:tc>
      </w:tr>
      <w:tr w:rsidR="00A85A55" w:rsidRPr="001238A5" w14:paraId="32FFECEA" w14:textId="77777777" w:rsidTr="2D9AB4E6">
        <w:trPr>
          <w:trHeight w:val="1185"/>
        </w:trPr>
        <w:tc>
          <w:tcPr>
            <w:tcW w:w="706" w:type="dxa"/>
            <w:shd w:val="clear" w:color="auto" w:fill="auto"/>
            <w:vAlign w:val="center"/>
          </w:tcPr>
          <w:p w14:paraId="0561C326"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shd w:val="clear" w:color="auto" w:fill="auto"/>
            <w:vAlign w:val="center"/>
          </w:tcPr>
          <w:p w14:paraId="12882FD8"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1752" w:type="dxa"/>
            <w:shd w:val="clear" w:color="auto" w:fill="auto"/>
            <w:vAlign w:val="center"/>
          </w:tcPr>
          <w:p w14:paraId="0DA03D4D"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Initial Remediation Actions</w:t>
            </w:r>
          </w:p>
        </w:tc>
        <w:tc>
          <w:tcPr>
            <w:tcW w:w="2254" w:type="dxa"/>
            <w:shd w:val="clear" w:color="auto" w:fill="auto"/>
            <w:vAlign w:val="center"/>
          </w:tcPr>
          <w:p w14:paraId="575C5F8E" w14:textId="77777777" w:rsidR="00BF40B5" w:rsidRDefault="00BF40B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Conduct initial remediation actions on security controls based on the findings and recommendations of the security assessment report</w:t>
            </w:r>
            <w:r w:rsidR="00EE1192">
              <w:rPr>
                <w:rFonts w:ascii="Times New Roman" w:hAnsi="Times New Roman" w:cs="Times New Roman"/>
                <w:sz w:val="20"/>
                <w:szCs w:val="20"/>
              </w:rPr>
              <w:t>,</w:t>
            </w:r>
            <w:r>
              <w:rPr>
                <w:rFonts w:ascii="Times New Roman" w:hAnsi="Times New Roman" w:cs="Times New Roman"/>
                <w:sz w:val="20"/>
                <w:szCs w:val="20"/>
              </w:rPr>
              <w:t xml:space="preserve"> reassess remedi</w:t>
            </w:r>
            <w:r w:rsidR="003F0799">
              <w:rPr>
                <w:rFonts w:ascii="Times New Roman" w:hAnsi="Times New Roman" w:cs="Times New Roman"/>
                <w:sz w:val="20"/>
                <w:szCs w:val="20"/>
              </w:rPr>
              <w:t>ated control(s), as appropriate</w:t>
            </w:r>
            <w:r w:rsidR="00EE1192">
              <w:rPr>
                <w:rFonts w:ascii="Times New Roman" w:hAnsi="Times New Roman" w:cs="Times New Roman"/>
                <w:sz w:val="20"/>
                <w:szCs w:val="20"/>
              </w:rPr>
              <w:t>, and document results</w:t>
            </w:r>
          </w:p>
        </w:tc>
        <w:tc>
          <w:tcPr>
            <w:tcW w:w="1303" w:type="dxa"/>
            <w:shd w:val="clear" w:color="auto" w:fill="auto"/>
            <w:vAlign w:val="center"/>
          </w:tcPr>
          <w:p w14:paraId="0DCAA75A"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2213" w:type="dxa"/>
            <w:shd w:val="clear" w:color="auto" w:fill="auto"/>
            <w:vAlign w:val="center"/>
          </w:tcPr>
          <w:p w14:paraId="3282D63A"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Findings and recommendations from Approved Security Assessment Report, Test Results/Reports</w:t>
            </w:r>
          </w:p>
        </w:tc>
        <w:tc>
          <w:tcPr>
            <w:tcW w:w="1544" w:type="dxa"/>
            <w:shd w:val="clear" w:color="auto" w:fill="auto"/>
            <w:vAlign w:val="center"/>
          </w:tcPr>
          <w:p w14:paraId="60614131"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EE1192">
              <w:rPr>
                <w:rFonts w:ascii="Times New Roman" w:eastAsia="Times New Roman" w:hAnsi="Times New Roman" w:cs="Times New Roman"/>
                <w:color w:val="000000"/>
                <w:sz w:val="20"/>
                <w:szCs w:val="20"/>
              </w:rPr>
              <w:t>/SCA</w:t>
            </w:r>
          </w:p>
        </w:tc>
        <w:tc>
          <w:tcPr>
            <w:tcW w:w="1616" w:type="dxa"/>
            <w:shd w:val="clear" w:color="auto" w:fill="auto"/>
            <w:vAlign w:val="center"/>
          </w:tcPr>
          <w:p w14:paraId="0E0ED1A4" w14:textId="77777777" w:rsidR="00BF40B5" w:rsidRDefault="004268A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Updated </w:t>
            </w:r>
            <w:r w:rsidR="00BF40B5">
              <w:rPr>
                <w:rFonts w:ascii="Times New Roman" w:eastAsia="Times New Roman" w:hAnsi="Times New Roman" w:cs="Times New Roman"/>
                <w:color w:val="000000"/>
                <w:sz w:val="20"/>
                <w:szCs w:val="20"/>
              </w:rPr>
              <w:t xml:space="preserve">Security Assessment Report </w:t>
            </w:r>
          </w:p>
          <w:p w14:paraId="698D3613" w14:textId="547DBF2C" w:rsidR="00BF40B5" w:rsidRDefault="001C5821"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required by AO)</w:t>
            </w:r>
            <w:r w:rsidR="002D16E1">
              <w:rPr>
                <w:rFonts w:ascii="Times New Roman" w:eastAsia="Times New Roman" w:hAnsi="Times New Roman" w:cs="Times New Roman"/>
                <w:color w:val="000000"/>
                <w:sz w:val="20"/>
                <w:szCs w:val="20"/>
              </w:rPr>
              <w:t xml:space="preserve"> and initial POA&amp;M</w:t>
            </w:r>
          </w:p>
        </w:tc>
        <w:tc>
          <w:tcPr>
            <w:tcW w:w="2038" w:type="dxa"/>
            <w:shd w:val="clear" w:color="auto" w:fill="auto"/>
            <w:vAlign w:val="center"/>
          </w:tcPr>
          <w:p w14:paraId="69606B44" w14:textId="77777777" w:rsidR="00BF40B5" w:rsidRDefault="007F35D0"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BF40B5">
              <w:rPr>
                <w:rFonts w:ascii="Times New Roman" w:eastAsia="Times New Roman" w:hAnsi="Times New Roman" w:cs="Times New Roman"/>
                <w:color w:val="000000"/>
                <w:sz w:val="20"/>
                <w:szCs w:val="20"/>
              </w:rPr>
              <w:t>AO</w:t>
            </w:r>
            <w:r w:rsidR="00AE3F85">
              <w:rPr>
                <w:rFonts w:ascii="Times New Roman" w:eastAsia="Times New Roman" w:hAnsi="Times New Roman" w:cs="Times New Roman"/>
                <w:color w:val="000000"/>
                <w:sz w:val="20"/>
                <w:szCs w:val="20"/>
              </w:rPr>
              <w:t>/</w:t>
            </w:r>
            <w:r w:rsidR="00BF40B5">
              <w:rPr>
                <w:rFonts w:ascii="Times New Roman" w:eastAsia="Times New Roman" w:hAnsi="Times New Roman" w:cs="Times New Roman"/>
                <w:color w:val="000000"/>
                <w:sz w:val="20"/>
                <w:szCs w:val="20"/>
              </w:rPr>
              <w:t>SCA</w:t>
            </w:r>
          </w:p>
        </w:tc>
      </w:tr>
      <w:tr w:rsidR="00B3649F" w:rsidRPr="001238A5" w14:paraId="1DD7AB21" w14:textId="77777777" w:rsidTr="2D9AB4E6">
        <w:trPr>
          <w:trHeight w:val="575"/>
        </w:trPr>
        <w:tc>
          <w:tcPr>
            <w:tcW w:w="706" w:type="dxa"/>
            <w:shd w:val="clear" w:color="auto" w:fill="auto"/>
            <w:vAlign w:val="center"/>
          </w:tcPr>
          <w:p w14:paraId="1F30A55A"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2</w:t>
            </w:r>
          </w:p>
        </w:tc>
        <w:tc>
          <w:tcPr>
            <w:tcW w:w="760" w:type="dxa"/>
            <w:shd w:val="clear" w:color="auto" w:fill="auto"/>
            <w:vAlign w:val="center"/>
          </w:tcPr>
          <w:p w14:paraId="28442718"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196738">
              <w:rPr>
                <w:rFonts w:ascii="Times New Roman" w:eastAsia="Times New Roman" w:hAnsi="Times New Roman" w:cs="Times New Roman"/>
                <w:color w:val="000000"/>
                <w:sz w:val="20"/>
                <w:szCs w:val="20"/>
              </w:rPr>
              <w:t>.6</w:t>
            </w:r>
          </w:p>
        </w:tc>
        <w:tc>
          <w:tcPr>
            <w:tcW w:w="1752" w:type="dxa"/>
            <w:shd w:val="clear" w:color="auto" w:fill="auto"/>
            <w:vAlign w:val="center"/>
          </w:tcPr>
          <w:p w14:paraId="599C7C70"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sidRPr="00992818">
              <w:rPr>
                <w:rFonts w:ascii="Times New Roman" w:eastAsia="Times New Roman" w:hAnsi="Times New Roman" w:cs="Times New Roman"/>
                <w:b/>
                <w:color w:val="000000"/>
                <w:sz w:val="20"/>
                <w:szCs w:val="20"/>
              </w:rPr>
              <w:t>Risk Assessment Preparation</w:t>
            </w:r>
          </w:p>
        </w:tc>
        <w:tc>
          <w:tcPr>
            <w:tcW w:w="2254" w:type="dxa"/>
            <w:shd w:val="clear" w:color="auto" w:fill="D9D9D9" w:themeFill="background1" w:themeFillShade="D9"/>
            <w:vAlign w:val="center"/>
          </w:tcPr>
          <w:p w14:paraId="635EC1C8" w14:textId="77777777" w:rsidR="00BF40B5" w:rsidRPr="0048542E" w:rsidRDefault="00BF40B5" w:rsidP="00F50CA0">
            <w:pPr>
              <w:spacing w:after="0" w:line="240" w:lineRule="auto"/>
              <w:rPr>
                <w:rFonts w:ascii="Times New Roman" w:eastAsia="Times New Roman" w:hAnsi="Times New Roman" w:cs="Times New Roman"/>
                <w:color w:val="000000"/>
                <w:sz w:val="20"/>
                <w:szCs w:val="20"/>
              </w:rPr>
            </w:pPr>
          </w:p>
        </w:tc>
        <w:tc>
          <w:tcPr>
            <w:tcW w:w="1303" w:type="dxa"/>
            <w:shd w:val="clear" w:color="auto" w:fill="D9D9D9" w:themeFill="background1" w:themeFillShade="D9"/>
            <w:vAlign w:val="center"/>
          </w:tcPr>
          <w:p w14:paraId="453D017A"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2213" w:type="dxa"/>
            <w:shd w:val="clear" w:color="auto" w:fill="D9D9D9" w:themeFill="background1" w:themeFillShade="D9"/>
            <w:vAlign w:val="center"/>
          </w:tcPr>
          <w:p w14:paraId="506E8DC5" w14:textId="77777777" w:rsidR="00BF40B5" w:rsidRDefault="00BF40B5" w:rsidP="00F50CA0">
            <w:pPr>
              <w:spacing w:after="0" w:line="240" w:lineRule="auto"/>
              <w:rPr>
                <w:rFonts w:ascii="Times New Roman" w:eastAsia="Times New Roman" w:hAnsi="Times New Roman" w:cs="Times New Roman"/>
                <w:color w:val="000000"/>
                <w:sz w:val="20"/>
                <w:szCs w:val="20"/>
              </w:rPr>
            </w:pPr>
          </w:p>
        </w:tc>
        <w:tc>
          <w:tcPr>
            <w:tcW w:w="1544" w:type="dxa"/>
            <w:shd w:val="clear" w:color="auto" w:fill="D9D9D9" w:themeFill="background1" w:themeFillShade="D9"/>
            <w:vAlign w:val="center"/>
          </w:tcPr>
          <w:p w14:paraId="3C41A059"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1616" w:type="dxa"/>
            <w:shd w:val="clear" w:color="auto" w:fill="D9D9D9" w:themeFill="background1" w:themeFillShade="D9"/>
            <w:vAlign w:val="center"/>
          </w:tcPr>
          <w:p w14:paraId="3CB151BF"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2038" w:type="dxa"/>
            <w:shd w:val="clear" w:color="auto" w:fill="D9D9D9" w:themeFill="background1" w:themeFillShade="D9"/>
            <w:vAlign w:val="center"/>
          </w:tcPr>
          <w:p w14:paraId="7999D6F0"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r>
      <w:tr w:rsidR="00A85A55" w:rsidRPr="001238A5" w14:paraId="66A5BCC6" w14:textId="77777777" w:rsidTr="2D9AB4E6">
        <w:trPr>
          <w:trHeight w:val="1020"/>
        </w:trPr>
        <w:tc>
          <w:tcPr>
            <w:tcW w:w="706" w:type="dxa"/>
            <w:shd w:val="clear" w:color="auto" w:fill="auto"/>
            <w:vAlign w:val="center"/>
          </w:tcPr>
          <w:p w14:paraId="75CCC0DD"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p>
        </w:tc>
        <w:tc>
          <w:tcPr>
            <w:tcW w:w="760" w:type="dxa"/>
            <w:shd w:val="clear" w:color="auto" w:fill="auto"/>
            <w:vAlign w:val="center"/>
          </w:tcPr>
          <w:p w14:paraId="4B0FE11C" w14:textId="77777777" w:rsidR="00BF40B5" w:rsidRPr="00046A0B" w:rsidRDefault="00046A0B" w:rsidP="00F50CA0">
            <w:pPr>
              <w:spacing w:after="0" w:line="240" w:lineRule="auto"/>
              <w:jc w:val="center"/>
              <w:rPr>
                <w:rFonts w:ascii="Times New Roman" w:eastAsia="Times New Roman" w:hAnsi="Times New Roman" w:cs="Times New Roman"/>
                <w:color w:val="000000"/>
                <w:sz w:val="20"/>
                <w:szCs w:val="20"/>
              </w:rPr>
            </w:pPr>
            <w:r w:rsidRPr="00046A0B">
              <w:rPr>
                <w:rFonts w:ascii="Times New Roman" w:eastAsia="Times New Roman" w:hAnsi="Times New Roman" w:cs="Times New Roman"/>
                <w:color w:val="000000"/>
                <w:sz w:val="20"/>
                <w:szCs w:val="20"/>
              </w:rPr>
              <w:t>4</w:t>
            </w:r>
            <w:r w:rsidR="00BF40B5" w:rsidRPr="00046A0B">
              <w:rPr>
                <w:rFonts w:ascii="Times New Roman" w:eastAsia="Times New Roman" w:hAnsi="Times New Roman" w:cs="Times New Roman"/>
                <w:color w:val="000000"/>
                <w:sz w:val="20"/>
                <w:szCs w:val="20"/>
              </w:rPr>
              <w:t>.6.1</w:t>
            </w:r>
          </w:p>
        </w:tc>
        <w:tc>
          <w:tcPr>
            <w:tcW w:w="1752" w:type="dxa"/>
            <w:shd w:val="clear" w:color="auto" w:fill="auto"/>
            <w:vAlign w:val="center"/>
          </w:tcPr>
          <w:p w14:paraId="3B3BCEB5" w14:textId="77777777" w:rsidR="00BF40B5" w:rsidRPr="00046A0B" w:rsidRDefault="00BF40B5" w:rsidP="00F50CA0">
            <w:pPr>
              <w:spacing w:after="0" w:line="240" w:lineRule="auto"/>
              <w:rPr>
                <w:rFonts w:ascii="Times New Roman" w:eastAsia="Times New Roman" w:hAnsi="Times New Roman" w:cs="Times New Roman"/>
                <w:b/>
                <w:color w:val="000000"/>
                <w:sz w:val="20"/>
                <w:szCs w:val="20"/>
              </w:rPr>
            </w:pPr>
            <w:r w:rsidRPr="00046A0B">
              <w:rPr>
                <w:rFonts w:ascii="Times New Roman" w:eastAsia="Times New Roman" w:hAnsi="Times New Roman" w:cs="Times New Roman"/>
                <w:b/>
                <w:color w:val="000000"/>
                <w:sz w:val="20"/>
                <w:szCs w:val="20"/>
              </w:rPr>
              <w:t>Identify Purpose</w:t>
            </w:r>
          </w:p>
        </w:tc>
        <w:tc>
          <w:tcPr>
            <w:tcW w:w="2254" w:type="dxa"/>
            <w:shd w:val="clear" w:color="auto" w:fill="auto"/>
            <w:vAlign w:val="center"/>
          </w:tcPr>
          <w:p w14:paraId="0075BFF0" w14:textId="77777777" w:rsidR="00BF40B5" w:rsidRPr="00046A0B" w:rsidRDefault="00BF40B5" w:rsidP="00F50CA0">
            <w:pPr>
              <w:spacing w:after="0" w:line="240" w:lineRule="auto"/>
              <w:rPr>
                <w:rFonts w:ascii="Times New Roman" w:eastAsia="Times New Roman" w:hAnsi="Times New Roman" w:cs="Times New Roman"/>
                <w:color w:val="000000"/>
                <w:sz w:val="20"/>
                <w:szCs w:val="20"/>
              </w:rPr>
            </w:pPr>
            <w:r w:rsidRPr="00046A0B">
              <w:rPr>
                <w:rFonts w:ascii="Times New Roman" w:eastAsia="Times New Roman" w:hAnsi="Times New Roman" w:cs="Times New Roman"/>
                <w:color w:val="000000"/>
                <w:sz w:val="20"/>
                <w:szCs w:val="20"/>
              </w:rPr>
              <w:t>Identify purpose for risk assessment (initial authorization, re-authorization, in response to incident or system change)</w:t>
            </w:r>
          </w:p>
        </w:tc>
        <w:tc>
          <w:tcPr>
            <w:tcW w:w="1303" w:type="dxa"/>
            <w:shd w:val="clear" w:color="auto" w:fill="auto"/>
            <w:vAlign w:val="center"/>
          </w:tcPr>
          <w:p w14:paraId="405106E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/SCA/AO</w:t>
            </w:r>
          </w:p>
        </w:tc>
        <w:tc>
          <w:tcPr>
            <w:tcW w:w="2213" w:type="dxa"/>
            <w:shd w:val="clear" w:color="auto" w:fill="auto"/>
            <w:vAlign w:val="center"/>
          </w:tcPr>
          <w:p w14:paraId="7F835011"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Security Assessment Report, existing authorization documentation, Incident Reports</w:t>
            </w:r>
            <w:r w:rsidR="0041448A">
              <w:rPr>
                <w:rFonts w:ascii="Times New Roman" w:eastAsia="Times New Roman" w:hAnsi="Times New Roman" w:cs="Times New Roman"/>
                <w:color w:val="000000"/>
                <w:sz w:val="20"/>
                <w:szCs w:val="20"/>
              </w:rPr>
              <w:t>, system change documentation</w:t>
            </w:r>
          </w:p>
        </w:tc>
        <w:tc>
          <w:tcPr>
            <w:tcW w:w="1544" w:type="dxa"/>
            <w:shd w:val="clear" w:color="auto" w:fill="auto"/>
            <w:vAlign w:val="center"/>
          </w:tcPr>
          <w:p w14:paraId="6BA39AA7" w14:textId="77777777" w:rsidR="00BF40B5" w:rsidRPr="001238A5" w:rsidRDefault="008B6FB4"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7E70E9E2"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Purpose of Risk Assessment (reauthorization, initial, response to incident, etc.)</w:t>
            </w:r>
          </w:p>
        </w:tc>
        <w:tc>
          <w:tcPr>
            <w:tcW w:w="2038" w:type="dxa"/>
            <w:shd w:val="clear" w:color="auto" w:fill="auto"/>
            <w:vAlign w:val="center"/>
          </w:tcPr>
          <w:p w14:paraId="4CC96EA0"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A85A55" w:rsidRPr="001238A5" w14:paraId="2F63E95C" w14:textId="77777777" w:rsidTr="2D9AB4E6">
        <w:trPr>
          <w:trHeight w:val="1020"/>
        </w:trPr>
        <w:tc>
          <w:tcPr>
            <w:tcW w:w="706" w:type="dxa"/>
            <w:shd w:val="clear" w:color="auto" w:fill="auto"/>
            <w:vAlign w:val="center"/>
          </w:tcPr>
          <w:p w14:paraId="7F47F129"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05FBAE0E"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.6.2</w:t>
            </w:r>
          </w:p>
        </w:tc>
        <w:tc>
          <w:tcPr>
            <w:tcW w:w="1752" w:type="dxa"/>
            <w:shd w:val="clear" w:color="auto" w:fill="auto"/>
            <w:vAlign w:val="center"/>
          </w:tcPr>
          <w:p w14:paraId="235101D1" w14:textId="77777777" w:rsidR="00BF40B5" w:rsidRPr="00136C52"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Identi</w:t>
            </w:r>
            <w:r w:rsidR="004813CF">
              <w:rPr>
                <w:rFonts w:ascii="Times New Roman" w:eastAsia="Times New Roman" w:hAnsi="Times New Roman" w:cs="Times New Roman"/>
                <w:b/>
                <w:color w:val="000000"/>
                <w:sz w:val="20"/>
                <w:szCs w:val="20"/>
              </w:rPr>
              <w:t>f</w:t>
            </w:r>
            <w:r w:rsidRPr="009F781A">
              <w:rPr>
                <w:rFonts w:ascii="Times New Roman" w:eastAsia="Times New Roman" w:hAnsi="Times New Roman" w:cs="Times New Roman"/>
                <w:b/>
                <w:color w:val="000000"/>
                <w:sz w:val="20"/>
                <w:szCs w:val="20"/>
              </w:rPr>
              <w:t>y Scope</w:t>
            </w:r>
          </w:p>
        </w:tc>
        <w:tc>
          <w:tcPr>
            <w:tcW w:w="2254" w:type="dxa"/>
            <w:shd w:val="clear" w:color="auto" w:fill="auto"/>
            <w:vAlign w:val="center"/>
          </w:tcPr>
          <w:p w14:paraId="75BF6146"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Pr>
                <w:rFonts w:ascii="Times New Roman" w:hAnsi="Times New Roman" w:cs="Times New Roman"/>
                <w:sz w:val="20"/>
                <w:szCs w:val="20"/>
              </w:rPr>
              <w:t>Identify the scope of the risk assessment in terms of organizational applicability, time frame supported, and architec</w:t>
            </w:r>
            <w:r w:rsidR="003F0799">
              <w:rPr>
                <w:rFonts w:ascii="Times New Roman" w:hAnsi="Times New Roman" w:cs="Times New Roman"/>
                <w:sz w:val="20"/>
                <w:szCs w:val="20"/>
              </w:rPr>
              <w:t>tural/technology considerations</w:t>
            </w:r>
          </w:p>
        </w:tc>
        <w:tc>
          <w:tcPr>
            <w:tcW w:w="1303" w:type="dxa"/>
            <w:shd w:val="clear" w:color="auto" w:fill="auto"/>
            <w:vAlign w:val="center"/>
          </w:tcPr>
          <w:p w14:paraId="4A03BD08"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0C77A677"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Security Assessment Report, existing authorization documentation, </w:t>
            </w:r>
            <w:r w:rsidR="00FC7DDF">
              <w:rPr>
                <w:rFonts w:ascii="Times New Roman" w:eastAsia="Times New Roman" w:hAnsi="Times New Roman" w:cs="Times New Roman"/>
                <w:color w:val="000000"/>
                <w:sz w:val="20"/>
                <w:szCs w:val="20"/>
              </w:rPr>
              <w:t xml:space="preserve">applicable </w:t>
            </w:r>
            <w:r>
              <w:rPr>
                <w:rFonts w:ascii="Times New Roman" w:eastAsia="Times New Roman" w:hAnsi="Times New Roman" w:cs="Times New Roman"/>
                <w:color w:val="000000"/>
                <w:sz w:val="20"/>
                <w:szCs w:val="20"/>
              </w:rPr>
              <w:t>AFI</w:t>
            </w:r>
            <w:r w:rsidR="00FC7DDF">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w:t>
            </w:r>
          </w:p>
        </w:tc>
        <w:tc>
          <w:tcPr>
            <w:tcW w:w="1544" w:type="dxa"/>
            <w:shd w:val="clear" w:color="auto" w:fill="auto"/>
            <w:vAlign w:val="center"/>
          </w:tcPr>
          <w:p w14:paraId="6539CC70" w14:textId="77777777" w:rsidR="00BF40B5" w:rsidRPr="001238A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c>
          <w:tcPr>
            <w:tcW w:w="1616" w:type="dxa"/>
            <w:shd w:val="clear" w:color="auto" w:fill="auto"/>
            <w:vAlign w:val="center"/>
          </w:tcPr>
          <w:p w14:paraId="7564E124"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Scope of the Risk Assessment</w:t>
            </w:r>
          </w:p>
        </w:tc>
        <w:tc>
          <w:tcPr>
            <w:tcW w:w="2038" w:type="dxa"/>
            <w:shd w:val="clear" w:color="auto" w:fill="auto"/>
            <w:vAlign w:val="center"/>
          </w:tcPr>
          <w:p w14:paraId="3A1E16F8" w14:textId="77777777" w:rsidR="00BF40B5" w:rsidRPr="001238A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A85A55" w:rsidRPr="001238A5" w14:paraId="4E9ACC29" w14:textId="77777777" w:rsidTr="2D9AB4E6">
        <w:trPr>
          <w:trHeight w:val="566"/>
        </w:trPr>
        <w:tc>
          <w:tcPr>
            <w:tcW w:w="706" w:type="dxa"/>
            <w:shd w:val="clear" w:color="auto" w:fill="auto"/>
            <w:vAlign w:val="center"/>
          </w:tcPr>
          <w:p w14:paraId="26FC29EB"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32E0D864"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.6.3</w:t>
            </w:r>
          </w:p>
        </w:tc>
        <w:tc>
          <w:tcPr>
            <w:tcW w:w="1752" w:type="dxa"/>
            <w:shd w:val="clear" w:color="auto" w:fill="auto"/>
            <w:vAlign w:val="center"/>
          </w:tcPr>
          <w:p w14:paraId="76DA3AC2" w14:textId="77777777" w:rsidR="00BF40B5" w:rsidRPr="00136C52"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Assumptions and Constraints</w:t>
            </w:r>
          </w:p>
        </w:tc>
        <w:tc>
          <w:tcPr>
            <w:tcW w:w="2254" w:type="dxa"/>
            <w:shd w:val="clear" w:color="auto" w:fill="auto"/>
            <w:vAlign w:val="center"/>
          </w:tcPr>
          <w:p w14:paraId="2D0D1ACA"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Pr>
                <w:rFonts w:ascii="Times New Roman" w:hAnsi="Times New Roman" w:cs="Times New Roman"/>
                <w:sz w:val="20"/>
                <w:szCs w:val="20"/>
              </w:rPr>
              <w:t>Identify the specific assumptions and constraints under which t</w:t>
            </w:r>
            <w:r w:rsidR="003F0799">
              <w:rPr>
                <w:rFonts w:ascii="Times New Roman" w:hAnsi="Times New Roman" w:cs="Times New Roman"/>
                <w:sz w:val="20"/>
                <w:szCs w:val="20"/>
              </w:rPr>
              <w:t>he risk assessment is conducted</w:t>
            </w:r>
          </w:p>
        </w:tc>
        <w:tc>
          <w:tcPr>
            <w:tcW w:w="1303" w:type="dxa"/>
            <w:shd w:val="clear" w:color="auto" w:fill="auto"/>
            <w:vAlign w:val="center"/>
          </w:tcPr>
          <w:p w14:paraId="6AC98A07"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50C115CB"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Documented assumptions for: </w:t>
            </w:r>
            <w:r w:rsidRPr="00A1208F">
              <w:rPr>
                <w:rFonts w:ascii="Times New Roman" w:eastAsia="Times New Roman" w:hAnsi="Times New Roman" w:cs="Times New Roman"/>
                <w:color w:val="000000"/>
                <w:sz w:val="20"/>
                <w:szCs w:val="20"/>
              </w:rPr>
              <w:t>Threat Sources</w:t>
            </w:r>
            <w:r>
              <w:rPr>
                <w:rFonts w:ascii="Times New Roman" w:eastAsia="Times New Roman" w:hAnsi="Times New Roman" w:cs="Times New Roman"/>
                <w:color w:val="000000"/>
                <w:sz w:val="20"/>
                <w:szCs w:val="20"/>
              </w:rPr>
              <w:t xml:space="preserve">, </w:t>
            </w:r>
            <w:r w:rsidRPr="00A1208F">
              <w:rPr>
                <w:rFonts w:ascii="Times New Roman" w:eastAsia="Times New Roman" w:hAnsi="Times New Roman" w:cs="Times New Roman"/>
                <w:color w:val="000000"/>
                <w:sz w:val="20"/>
                <w:szCs w:val="20"/>
              </w:rPr>
              <w:t>Threat Events</w:t>
            </w:r>
            <w:r>
              <w:rPr>
                <w:rFonts w:ascii="Times New Roman" w:eastAsia="Times New Roman" w:hAnsi="Times New Roman" w:cs="Times New Roman"/>
                <w:color w:val="000000"/>
                <w:sz w:val="20"/>
                <w:szCs w:val="20"/>
              </w:rPr>
              <w:t xml:space="preserve">, </w:t>
            </w:r>
            <w:r w:rsidRPr="00A1208F">
              <w:rPr>
                <w:rFonts w:ascii="Times New Roman" w:eastAsia="Times New Roman" w:hAnsi="Times New Roman" w:cs="Times New Roman"/>
                <w:color w:val="000000"/>
                <w:sz w:val="20"/>
                <w:szCs w:val="20"/>
              </w:rPr>
              <w:t>Vulnerabilities and Predisposing Conditions</w:t>
            </w:r>
            <w:r>
              <w:rPr>
                <w:rFonts w:ascii="Times New Roman" w:eastAsia="Times New Roman" w:hAnsi="Times New Roman" w:cs="Times New Roman"/>
                <w:color w:val="000000"/>
                <w:sz w:val="20"/>
                <w:szCs w:val="20"/>
              </w:rPr>
              <w:t xml:space="preserve">, </w:t>
            </w:r>
            <w:r w:rsidRPr="00EB474E">
              <w:rPr>
                <w:rFonts w:ascii="Times New Roman" w:eastAsia="Times New Roman" w:hAnsi="Times New Roman" w:cs="Times New Roman"/>
                <w:color w:val="000000"/>
                <w:sz w:val="20"/>
                <w:szCs w:val="20"/>
              </w:rPr>
              <w:t>Likelihood</w:t>
            </w:r>
            <w:r>
              <w:rPr>
                <w:rFonts w:ascii="Times New Roman" w:eastAsia="Times New Roman" w:hAnsi="Times New Roman" w:cs="Times New Roman"/>
                <w:color w:val="000000"/>
                <w:sz w:val="20"/>
                <w:szCs w:val="20"/>
              </w:rPr>
              <w:t xml:space="preserve">, Impacts, </w:t>
            </w:r>
            <w:r w:rsidRPr="00EB474E">
              <w:rPr>
                <w:rFonts w:ascii="Times New Roman" w:eastAsia="Times New Roman" w:hAnsi="Times New Roman" w:cs="Times New Roman"/>
                <w:color w:val="000000"/>
                <w:sz w:val="20"/>
                <w:szCs w:val="20"/>
              </w:rPr>
              <w:t>Risk Tolerance and Uncertainty</w:t>
            </w:r>
            <w:r>
              <w:rPr>
                <w:rFonts w:ascii="Times New Roman" w:eastAsia="Times New Roman" w:hAnsi="Times New Roman" w:cs="Times New Roman"/>
                <w:color w:val="000000"/>
                <w:sz w:val="20"/>
                <w:szCs w:val="20"/>
              </w:rPr>
              <w:t xml:space="preserve">, </w:t>
            </w:r>
            <w:r w:rsidRPr="00EB474E">
              <w:rPr>
                <w:rFonts w:ascii="Times New Roman" w:eastAsia="Times New Roman" w:hAnsi="Times New Roman" w:cs="Times New Roman"/>
                <w:color w:val="000000"/>
                <w:sz w:val="20"/>
                <w:szCs w:val="20"/>
              </w:rPr>
              <w:t>Analytic Approach</w:t>
            </w:r>
          </w:p>
        </w:tc>
        <w:tc>
          <w:tcPr>
            <w:tcW w:w="1544" w:type="dxa"/>
            <w:shd w:val="clear" w:color="auto" w:fill="auto"/>
            <w:vAlign w:val="center"/>
          </w:tcPr>
          <w:p w14:paraId="1A6DF247" w14:textId="77777777" w:rsidR="00BF40B5" w:rsidRPr="001238A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06F445FE"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Documented Assumptions</w:t>
            </w:r>
          </w:p>
        </w:tc>
        <w:tc>
          <w:tcPr>
            <w:tcW w:w="2038" w:type="dxa"/>
            <w:shd w:val="clear" w:color="auto" w:fill="auto"/>
            <w:vAlign w:val="center"/>
          </w:tcPr>
          <w:p w14:paraId="642DDD97" w14:textId="77777777" w:rsidR="00BF40B5" w:rsidRPr="001238A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A85A55" w:rsidRPr="001238A5" w14:paraId="3D9ADEE5" w14:textId="77777777" w:rsidTr="2D9AB4E6">
        <w:trPr>
          <w:trHeight w:val="548"/>
        </w:trPr>
        <w:tc>
          <w:tcPr>
            <w:tcW w:w="706" w:type="dxa"/>
            <w:shd w:val="clear" w:color="auto" w:fill="auto"/>
            <w:vAlign w:val="center"/>
          </w:tcPr>
          <w:p w14:paraId="239726B9"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78B55B46"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.6.4</w:t>
            </w:r>
          </w:p>
        </w:tc>
        <w:tc>
          <w:tcPr>
            <w:tcW w:w="1752" w:type="dxa"/>
            <w:shd w:val="clear" w:color="auto" w:fill="auto"/>
            <w:vAlign w:val="center"/>
          </w:tcPr>
          <w:p w14:paraId="607B84FD" w14:textId="77777777" w:rsidR="00BF40B5" w:rsidRPr="00136C52"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Information Sources</w:t>
            </w:r>
          </w:p>
        </w:tc>
        <w:tc>
          <w:tcPr>
            <w:tcW w:w="2254" w:type="dxa"/>
            <w:shd w:val="clear" w:color="auto" w:fill="auto"/>
            <w:vAlign w:val="center"/>
          </w:tcPr>
          <w:p w14:paraId="7DA9C1C9"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Pr>
                <w:rFonts w:ascii="Times New Roman" w:hAnsi="Times New Roman" w:cs="Times New Roman"/>
                <w:sz w:val="20"/>
                <w:szCs w:val="20"/>
              </w:rPr>
              <w:t>Identify the sources of descriptive, threat, vulnerability, and impact information to be used in the risk assessment</w:t>
            </w:r>
          </w:p>
        </w:tc>
        <w:tc>
          <w:tcPr>
            <w:tcW w:w="1303" w:type="dxa"/>
            <w:shd w:val="clear" w:color="auto" w:fill="auto"/>
            <w:vAlign w:val="center"/>
          </w:tcPr>
          <w:p w14:paraId="747C4117"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5DD9FFF9"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AAR, Threat and vulnerability information</w:t>
            </w:r>
          </w:p>
        </w:tc>
        <w:tc>
          <w:tcPr>
            <w:tcW w:w="1544" w:type="dxa"/>
            <w:shd w:val="clear" w:color="auto" w:fill="auto"/>
            <w:vAlign w:val="center"/>
          </w:tcPr>
          <w:p w14:paraId="0F3DCD99" w14:textId="77777777" w:rsidR="00BF40B5" w:rsidRPr="001238A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51052DC3"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Documented list of information sources used in risk assessment</w:t>
            </w:r>
          </w:p>
        </w:tc>
        <w:tc>
          <w:tcPr>
            <w:tcW w:w="2038" w:type="dxa"/>
            <w:shd w:val="clear" w:color="auto" w:fill="auto"/>
            <w:vAlign w:val="center"/>
          </w:tcPr>
          <w:p w14:paraId="4EB9811C" w14:textId="77777777" w:rsidR="00BF40B5" w:rsidRPr="001238A5" w:rsidRDefault="00780B7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A85A55" w:rsidRPr="001238A5" w14:paraId="152E2029" w14:textId="77777777" w:rsidTr="2D9AB4E6">
        <w:trPr>
          <w:trHeight w:val="1020"/>
        </w:trPr>
        <w:tc>
          <w:tcPr>
            <w:tcW w:w="706" w:type="dxa"/>
            <w:shd w:val="clear" w:color="auto" w:fill="auto"/>
            <w:vAlign w:val="center"/>
          </w:tcPr>
          <w:p w14:paraId="7965DB38" w14:textId="77777777" w:rsidR="00BF40B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5397DFFD"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.6.5</w:t>
            </w:r>
          </w:p>
        </w:tc>
        <w:tc>
          <w:tcPr>
            <w:tcW w:w="1752" w:type="dxa"/>
            <w:shd w:val="clear" w:color="auto" w:fill="auto"/>
            <w:vAlign w:val="center"/>
          </w:tcPr>
          <w:p w14:paraId="0478D570" w14:textId="77777777" w:rsidR="00BF40B5" w:rsidRPr="00136C52"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Risk Model and Analytic Approach</w:t>
            </w:r>
          </w:p>
        </w:tc>
        <w:tc>
          <w:tcPr>
            <w:tcW w:w="2254" w:type="dxa"/>
            <w:shd w:val="clear" w:color="auto" w:fill="auto"/>
            <w:vAlign w:val="center"/>
          </w:tcPr>
          <w:p w14:paraId="2AA0EC13"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Pr>
                <w:rFonts w:ascii="Times New Roman" w:hAnsi="Times New Roman" w:cs="Times New Roman"/>
                <w:sz w:val="20"/>
                <w:szCs w:val="20"/>
              </w:rPr>
              <w:t>Identify the risk model and analytic approach to</w:t>
            </w:r>
            <w:r w:rsidR="003F0799">
              <w:rPr>
                <w:rFonts w:ascii="Times New Roman" w:hAnsi="Times New Roman" w:cs="Times New Roman"/>
                <w:sz w:val="20"/>
                <w:szCs w:val="20"/>
              </w:rPr>
              <w:t xml:space="preserve"> be used in the risk assessment</w:t>
            </w:r>
          </w:p>
        </w:tc>
        <w:tc>
          <w:tcPr>
            <w:tcW w:w="1303" w:type="dxa"/>
            <w:shd w:val="clear" w:color="auto" w:fill="auto"/>
            <w:vAlign w:val="center"/>
          </w:tcPr>
          <w:p w14:paraId="7A8D6C31"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1E7C8518" w14:textId="77777777" w:rsidR="00BF40B5" w:rsidRDefault="004C18CB"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AO</w:t>
            </w:r>
            <w:r w:rsidR="00BF40B5">
              <w:rPr>
                <w:rFonts w:ascii="Times New Roman" w:eastAsia="Times New Roman" w:hAnsi="Times New Roman" w:cs="Times New Roman"/>
                <w:color w:val="000000"/>
                <w:sz w:val="20"/>
                <w:szCs w:val="20"/>
              </w:rPr>
              <w:t xml:space="preserve"> specific guidance</w:t>
            </w:r>
          </w:p>
        </w:tc>
        <w:tc>
          <w:tcPr>
            <w:tcW w:w="1544" w:type="dxa"/>
            <w:shd w:val="clear" w:color="auto" w:fill="auto"/>
            <w:vAlign w:val="center"/>
          </w:tcPr>
          <w:p w14:paraId="2A0AB5C6"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c>
          <w:tcPr>
            <w:tcW w:w="1616" w:type="dxa"/>
            <w:shd w:val="clear" w:color="auto" w:fill="auto"/>
            <w:vAlign w:val="center"/>
          </w:tcPr>
          <w:p w14:paraId="77EC2E6A"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Documented Risk Model and Analytic Approach</w:t>
            </w:r>
          </w:p>
        </w:tc>
        <w:tc>
          <w:tcPr>
            <w:tcW w:w="2038" w:type="dxa"/>
            <w:shd w:val="clear" w:color="auto" w:fill="auto"/>
            <w:vAlign w:val="center"/>
          </w:tcPr>
          <w:p w14:paraId="3ABD8F45"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B3649F" w:rsidRPr="001238A5" w14:paraId="5A5DDAAF" w14:textId="77777777" w:rsidTr="2D9AB4E6">
        <w:trPr>
          <w:trHeight w:val="593"/>
        </w:trPr>
        <w:tc>
          <w:tcPr>
            <w:tcW w:w="706" w:type="dxa"/>
            <w:shd w:val="clear" w:color="auto" w:fill="auto"/>
            <w:vAlign w:val="center"/>
          </w:tcPr>
          <w:p w14:paraId="2594936C"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shd w:val="clear" w:color="auto" w:fill="auto"/>
            <w:vAlign w:val="center"/>
          </w:tcPr>
          <w:p w14:paraId="4FE8577F"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.7</w:t>
            </w:r>
          </w:p>
        </w:tc>
        <w:tc>
          <w:tcPr>
            <w:tcW w:w="1752" w:type="dxa"/>
            <w:shd w:val="clear" w:color="auto" w:fill="auto"/>
            <w:vAlign w:val="center"/>
          </w:tcPr>
          <w:p w14:paraId="1F7184FF"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sidRPr="00992818">
              <w:rPr>
                <w:rFonts w:ascii="Times New Roman" w:eastAsia="Times New Roman" w:hAnsi="Times New Roman" w:cs="Times New Roman"/>
                <w:b/>
                <w:color w:val="000000"/>
                <w:sz w:val="20"/>
                <w:szCs w:val="20"/>
              </w:rPr>
              <w:t xml:space="preserve">Conduct </w:t>
            </w:r>
            <w:r w:rsidR="003F0799">
              <w:rPr>
                <w:rFonts w:ascii="Times New Roman" w:eastAsia="Times New Roman" w:hAnsi="Times New Roman" w:cs="Times New Roman"/>
                <w:b/>
                <w:color w:val="000000"/>
                <w:sz w:val="20"/>
                <w:szCs w:val="20"/>
              </w:rPr>
              <w:t xml:space="preserve">Risk </w:t>
            </w:r>
            <w:r w:rsidRPr="00992818">
              <w:rPr>
                <w:rFonts w:ascii="Times New Roman" w:eastAsia="Times New Roman" w:hAnsi="Times New Roman" w:cs="Times New Roman"/>
                <w:b/>
                <w:color w:val="000000"/>
                <w:sz w:val="20"/>
                <w:szCs w:val="20"/>
              </w:rPr>
              <w:t>Assessment</w:t>
            </w:r>
          </w:p>
        </w:tc>
        <w:tc>
          <w:tcPr>
            <w:tcW w:w="2254" w:type="dxa"/>
            <w:shd w:val="clear" w:color="auto" w:fill="D9D9D9" w:themeFill="background1" w:themeFillShade="D9"/>
            <w:vAlign w:val="center"/>
          </w:tcPr>
          <w:p w14:paraId="6107E6A7"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p>
        </w:tc>
        <w:tc>
          <w:tcPr>
            <w:tcW w:w="1303" w:type="dxa"/>
            <w:shd w:val="clear" w:color="auto" w:fill="D9D9D9" w:themeFill="background1" w:themeFillShade="D9"/>
            <w:vAlign w:val="center"/>
          </w:tcPr>
          <w:p w14:paraId="07288178"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2213" w:type="dxa"/>
            <w:shd w:val="clear" w:color="auto" w:fill="D9D9D9" w:themeFill="background1" w:themeFillShade="D9"/>
            <w:vAlign w:val="center"/>
          </w:tcPr>
          <w:p w14:paraId="37FB822E" w14:textId="77777777" w:rsidR="00BF40B5" w:rsidRDefault="00BF40B5" w:rsidP="00F50CA0">
            <w:pPr>
              <w:spacing w:after="0" w:line="240" w:lineRule="auto"/>
              <w:rPr>
                <w:rFonts w:ascii="Times New Roman" w:eastAsia="Times New Roman" w:hAnsi="Times New Roman" w:cs="Times New Roman"/>
                <w:color w:val="000000"/>
                <w:sz w:val="20"/>
                <w:szCs w:val="20"/>
              </w:rPr>
            </w:pPr>
          </w:p>
        </w:tc>
        <w:tc>
          <w:tcPr>
            <w:tcW w:w="1544" w:type="dxa"/>
            <w:shd w:val="clear" w:color="auto" w:fill="D9D9D9" w:themeFill="background1" w:themeFillShade="D9"/>
            <w:vAlign w:val="center"/>
          </w:tcPr>
          <w:p w14:paraId="46BDF148"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1616" w:type="dxa"/>
            <w:shd w:val="clear" w:color="auto" w:fill="D9D9D9" w:themeFill="background1" w:themeFillShade="D9"/>
            <w:vAlign w:val="center"/>
          </w:tcPr>
          <w:p w14:paraId="7FDE376F"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c>
          <w:tcPr>
            <w:tcW w:w="2038" w:type="dxa"/>
            <w:shd w:val="clear" w:color="auto" w:fill="D9D9D9" w:themeFill="background1" w:themeFillShade="D9"/>
            <w:vAlign w:val="center"/>
          </w:tcPr>
          <w:p w14:paraId="0B01AD31"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p>
        </w:tc>
      </w:tr>
      <w:tr w:rsidR="00A85A55" w:rsidRPr="001238A5" w14:paraId="697A4E31" w14:textId="77777777" w:rsidTr="2D9AB4E6">
        <w:trPr>
          <w:trHeight w:val="1020"/>
        </w:trPr>
        <w:tc>
          <w:tcPr>
            <w:tcW w:w="706" w:type="dxa"/>
            <w:shd w:val="clear" w:color="auto" w:fill="auto"/>
            <w:vAlign w:val="center"/>
          </w:tcPr>
          <w:p w14:paraId="5D9B5A04"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lastRenderedPageBreak/>
              <w:t>3</w:t>
            </w:r>
          </w:p>
        </w:tc>
        <w:tc>
          <w:tcPr>
            <w:tcW w:w="760" w:type="dxa"/>
            <w:shd w:val="clear" w:color="auto" w:fill="auto"/>
            <w:vAlign w:val="center"/>
          </w:tcPr>
          <w:p w14:paraId="2BD9419E"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.7.1</w:t>
            </w:r>
          </w:p>
        </w:tc>
        <w:tc>
          <w:tcPr>
            <w:tcW w:w="1752" w:type="dxa"/>
            <w:shd w:val="clear" w:color="auto" w:fill="auto"/>
            <w:vAlign w:val="center"/>
          </w:tcPr>
          <w:p w14:paraId="48B70F08" w14:textId="77777777" w:rsidR="00BF40B5" w:rsidRPr="00EB710A" w:rsidRDefault="00BF40B5" w:rsidP="00F50CA0">
            <w:pPr>
              <w:spacing w:after="0" w:line="240" w:lineRule="auto"/>
              <w:rPr>
                <w:rFonts w:ascii="Times New Roman" w:eastAsia="Times New Roman" w:hAnsi="Times New Roman" w:cs="Times New Roman"/>
                <w:b/>
                <w:color w:val="000000"/>
                <w:sz w:val="20"/>
                <w:szCs w:val="20"/>
              </w:rPr>
            </w:pPr>
            <w:r w:rsidRPr="00EB710A">
              <w:rPr>
                <w:rFonts w:ascii="Times New Roman" w:eastAsia="Times New Roman" w:hAnsi="Times New Roman" w:cs="Times New Roman"/>
                <w:b/>
                <w:color w:val="000000"/>
                <w:sz w:val="20"/>
                <w:szCs w:val="20"/>
              </w:rPr>
              <w:t>Identify Threat Sources &amp; Events</w:t>
            </w:r>
          </w:p>
        </w:tc>
        <w:tc>
          <w:tcPr>
            <w:tcW w:w="2254" w:type="dxa"/>
            <w:shd w:val="clear" w:color="auto" w:fill="auto"/>
            <w:vAlign w:val="center"/>
          </w:tcPr>
          <w:p w14:paraId="31C88E6F"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Identify and characterize threat sources of concern, including capability, intent, and targeting characteristics for adversarial threats and range of effects for non-adversarial threats.</w:t>
            </w:r>
            <w:r w:rsidRPr="001238A5">
              <w:rPr>
                <w:rFonts w:ascii="Times New Roman" w:eastAsia="Times New Roman" w:hAnsi="Times New Roman" w:cs="Times New Roman"/>
                <w:color w:val="000000"/>
                <w:sz w:val="20"/>
                <w:szCs w:val="20"/>
              </w:rPr>
              <w:t xml:space="preserve"> </w:t>
            </w:r>
          </w:p>
          <w:p w14:paraId="760CFAB5" w14:textId="77777777" w:rsidR="00BF40B5" w:rsidRDefault="00BF40B5" w:rsidP="00F50CA0">
            <w:pPr>
              <w:spacing w:after="0" w:line="240" w:lineRule="auto"/>
              <w:rPr>
                <w:rFonts w:ascii="Times New Roman" w:eastAsia="Times New Roman" w:hAnsi="Times New Roman" w:cs="Times New Roman"/>
                <w:color w:val="000000"/>
                <w:sz w:val="20"/>
                <w:szCs w:val="20"/>
              </w:rPr>
            </w:pPr>
          </w:p>
          <w:p w14:paraId="6AFAEF68"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Identify potential threat events, relevance of the events, and the threat sources that could initiate the events.</w:t>
            </w:r>
          </w:p>
        </w:tc>
        <w:tc>
          <w:tcPr>
            <w:tcW w:w="1303" w:type="dxa"/>
            <w:shd w:val="clear" w:color="auto" w:fill="auto"/>
            <w:vAlign w:val="center"/>
          </w:tcPr>
          <w:p w14:paraId="37BF5A26" w14:textId="5DB998FB" w:rsidR="00BF40B5" w:rsidRPr="001238A5" w:rsidRDefault="00E02EA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D2502A">
              <w:rPr>
                <w:rFonts w:ascii="Times New Roman" w:eastAsia="Times New Roman" w:hAnsi="Times New Roman" w:cs="Times New Roman"/>
                <w:color w:val="000000"/>
                <w:sz w:val="20"/>
                <w:szCs w:val="20"/>
              </w:rPr>
              <w:t>ISSM/</w:t>
            </w:r>
            <w:r>
              <w:rPr>
                <w:rFonts w:ascii="Times New Roman" w:eastAsia="Times New Roman" w:hAnsi="Times New Roman" w:cs="Times New Roman"/>
                <w:color w:val="000000"/>
                <w:sz w:val="20"/>
                <w:szCs w:val="20"/>
              </w:rPr>
              <w:t>SCA</w:t>
            </w:r>
          </w:p>
        </w:tc>
        <w:tc>
          <w:tcPr>
            <w:tcW w:w="2213" w:type="dxa"/>
            <w:shd w:val="clear" w:color="auto" w:fill="auto"/>
            <w:vAlign w:val="center"/>
          </w:tcPr>
          <w:p w14:paraId="42F236E6" w14:textId="4128F5C3" w:rsidR="00BF40B5" w:rsidRDefault="274346BE" w:rsidP="00F50CA0">
            <w:pPr>
              <w:spacing w:after="0" w:line="240" w:lineRule="auto"/>
              <w:rPr>
                <w:rFonts w:ascii="Times New Roman" w:eastAsia="Times New Roman" w:hAnsi="Times New Roman" w:cs="Times New Roman"/>
                <w:color w:val="000000"/>
                <w:sz w:val="20"/>
                <w:szCs w:val="20"/>
              </w:rPr>
            </w:pPr>
            <w:r w:rsidRPr="2D9AB4E6">
              <w:rPr>
                <w:rFonts w:ascii="Times New Roman" w:eastAsia="Times New Roman" w:hAnsi="Times New Roman" w:cs="Times New Roman"/>
                <w:color w:val="000000" w:themeColor="text1"/>
                <w:sz w:val="20"/>
                <w:szCs w:val="20"/>
              </w:rPr>
              <w:t xml:space="preserve">Intel data, AAR, Test report(s), Threat and mission data analysis results, </w:t>
            </w:r>
            <w:r w:rsidR="093FA3A0" w:rsidRPr="2D9AB4E6">
              <w:rPr>
                <w:rFonts w:ascii="Times New Roman" w:eastAsia="Times New Roman" w:hAnsi="Times New Roman" w:cs="Times New Roman"/>
                <w:color w:val="000000" w:themeColor="text1"/>
                <w:sz w:val="20"/>
                <w:szCs w:val="20"/>
              </w:rPr>
              <w:t xml:space="preserve">Threat </w:t>
            </w:r>
            <w:r w:rsidR="062DAE28" w:rsidRPr="2D9AB4E6">
              <w:rPr>
                <w:rFonts w:ascii="Times New Roman" w:eastAsia="Times New Roman" w:hAnsi="Times New Roman" w:cs="Times New Roman"/>
                <w:color w:val="000000" w:themeColor="text1"/>
                <w:sz w:val="20"/>
                <w:szCs w:val="20"/>
              </w:rPr>
              <w:t>Reports</w:t>
            </w:r>
            <w:r w:rsidR="093FA3A0" w:rsidRPr="2D9AB4E6">
              <w:rPr>
                <w:rFonts w:ascii="Times New Roman" w:eastAsia="Times New Roman" w:hAnsi="Times New Roman" w:cs="Times New Roman"/>
                <w:color w:val="000000" w:themeColor="text1"/>
                <w:sz w:val="20"/>
                <w:szCs w:val="20"/>
              </w:rPr>
              <w:t xml:space="preserve"> and</w:t>
            </w:r>
            <w:r w:rsidRPr="2D9AB4E6">
              <w:rPr>
                <w:rFonts w:ascii="Times New Roman" w:eastAsia="Times New Roman" w:hAnsi="Times New Roman" w:cs="Times New Roman"/>
                <w:color w:val="000000" w:themeColor="text1"/>
                <w:sz w:val="20"/>
                <w:szCs w:val="20"/>
              </w:rPr>
              <w:t xml:space="preserve"> </w:t>
            </w:r>
            <w:r w:rsidR="197B93A6" w:rsidRPr="2D9AB4E6">
              <w:rPr>
                <w:rFonts w:ascii="Times New Roman" w:eastAsia="Times New Roman" w:hAnsi="Times New Roman" w:cs="Times New Roman"/>
                <w:color w:val="000000" w:themeColor="text1"/>
                <w:sz w:val="20"/>
                <w:szCs w:val="20"/>
              </w:rPr>
              <w:t>o</w:t>
            </w:r>
            <w:r w:rsidRPr="2D9AB4E6">
              <w:rPr>
                <w:rFonts w:ascii="Times New Roman" w:eastAsia="Times New Roman" w:hAnsi="Times New Roman" w:cs="Times New Roman"/>
                <w:color w:val="000000" w:themeColor="text1"/>
                <w:sz w:val="20"/>
                <w:szCs w:val="20"/>
              </w:rPr>
              <w:t xml:space="preserve">ther </w:t>
            </w:r>
            <w:r w:rsidR="197B93A6" w:rsidRPr="2D9AB4E6">
              <w:rPr>
                <w:rFonts w:ascii="Times New Roman" w:eastAsia="Times New Roman" w:hAnsi="Times New Roman" w:cs="Times New Roman"/>
                <w:color w:val="000000" w:themeColor="text1"/>
                <w:sz w:val="20"/>
                <w:szCs w:val="20"/>
              </w:rPr>
              <w:t>i</w:t>
            </w:r>
            <w:r w:rsidRPr="2D9AB4E6">
              <w:rPr>
                <w:rFonts w:ascii="Times New Roman" w:eastAsia="Times New Roman" w:hAnsi="Times New Roman" w:cs="Times New Roman"/>
                <w:color w:val="000000" w:themeColor="text1"/>
                <w:sz w:val="20"/>
                <w:szCs w:val="20"/>
              </w:rPr>
              <w:t xml:space="preserve">ntel </w:t>
            </w:r>
            <w:r w:rsidR="197B93A6" w:rsidRPr="2D9AB4E6">
              <w:rPr>
                <w:rFonts w:ascii="Times New Roman" w:eastAsia="Times New Roman" w:hAnsi="Times New Roman" w:cs="Times New Roman"/>
                <w:color w:val="000000" w:themeColor="text1"/>
                <w:sz w:val="20"/>
                <w:szCs w:val="20"/>
              </w:rPr>
              <w:t>p</w:t>
            </w:r>
            <w:r w:rsidRPr="2D9AB4E6">
              <w:rPr>
                <w:rFonts w:ascii="Times New Roman" w:eastAsia="Times New Roman" w:hAnsi="Times New Roman" w:cs="Times New Roman"/>
                <w:color w:val="000000" w:themeColor="text1"/>
                <w:sz w:val="20"/>
                <w:szCs w:val="20"/>
              </w:rPr>
              <w:t>roducts</w:t>
            </w:r>
          </w:p>
        </w:tc>
        <w:tc>
          <w:tcPr>
            <w:tcW w:w="1544" w:type="dxa"/>
            <w:shd w:val="clear" w:color="auto" w:fill="auto"/>
            <w:vAlign w:val="center"/>
          </w:tcPr>
          <w:p w14:paraId="61310040" w14:textId="5B6921C4" w:rsidR="00BF40B5" w:rsidRPr="001238A5" w:rsidRDefault="007F1801"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 (with PM</w:t>
            </w:r>
            <w:r w:rsidR="002942A0">
              <w:rPr>
                <w:rFonts w:ascii="Times New Roman" w:eastAsia="Times New Roman" w:hAnsi="Times New Roman" w:cs="Times New Roman"/>
                <w:color w:val="000000"/>
                <w:sz w:val="20"/>
                <w:szCs w:val="20"/>
              </w:rPr>
              <w:t xml:space="preserve">, Intel, and </w:t>
            </w:r>
            <w:r w:rsidR="004A6271">
              <w:rPr>
                <w:rFonts w:ascii="Times New Roman" w:eastAsia="Times New Roman" w:hAnsi="Times New Roman" w:cs="Times New Roman"/>
                <w:color w:val="000000"/>
                <w:sz w:val="20"/>
                <w:szCs w:val="20"/>
              </w:rPr>
              <w:t>Office of Special Investigations (</w:t>
            </w:r>
            <w:r w:rsidR="002942A0">
              <w:rPr>
                <w:rFonts w:ascii="Times New Roman" w:eastAsia="Times New Roman" w:hAnsi="Times New Roman" w:cs="Times New Roman"/>
                <w:color w:val="000000"/>
                <w:sz w:val="20"/>
                <w:szCs w:val="20"/>
              </w:rPr>
              <w:t>OSI</w:t>
            </w:r>
            <w:r w:rsidR="004A6271">
              <w:rPr>
                <w:rFonts w:ascii="Times New Roman" w:eastAsia="Times New Roman" w:hAnsi="Times New Roman" w:cs="Times New Roman"/>
                <w:color w:val="000000"/>
                <w:sz w:val="20"/>
                <w:szCs w:val="20"/>
              </w:rPr>
              <w:t>)</w:t>
            </w:r>
            <w:r w:rsidR="002942A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support as required by AO)</w:t>
            </w:r>
          </w:p>
        </w:tc>
        <w:tc>
          <w:tcPr>
            <w:tcW w:w="1616" w:type="dxa"/>
            <w:shd w:val="clear" w:color="auto" w:fill="auto"/>
            <w:vAlign w:val="center"/>
          </w:tcPr>
          <w:p w14:paraId="2FE38A44"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Threats Identified</w:t>
            </w:r>
            <w:r>
              <w:rPr>
                <w:rFonts w:ascii="Times New Roman" w:eastAsia="Times New Roman" w:hAnsi="Times New Roman" w:cs="Times New Roman"/>
                <w:color w:val="000000"/>
                <w:sz w:val="20"/>
                <w:szCs w:val="20"/>
              </w:rPr>
              <w:t xml:space="preserve"> in draft Risk Assessment Report</w:t>
            </w:r>
          </w:p>
        </w:tc>
        <w:tc>
          <w:tcPr>
            <w:tcW w:w="2038" w:type="dxa"/>
            <w:shd w:val="clear" w:color="auto" w:fill="auto"/>
            <w:vAlign w:val="center"/>
          </w:tcPr>
          <w:p w14:paraId="473C2593"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A85A55" w:rsidRPr="001238A5" w14:paraId="66415CEA" w14:textId="77777777" w:rsidTr="2D9AB4E6">
        <w:trPr>
          <w:trHeight w:val="1020"/>
        </w:trPr>
        <w:tc>
          <w:tcPr>
            <w:tcW w:w="706" w:type="dxa"/>
            <w:shd w:val="clear" w:color="auto" w:fill="auto"/>
            <w:vAlign w:val="center"/>
          </w:tcPr>
          <w:p w14:paraId="1416AD2F" w14:textId="77777777" w:rsidR="007F1801" w:rsidRPr="001238A5" w:rsidRDefault="007F1801" w:rsidP="007F1801">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3</w:t>
            </w:r>
          </w:p>
        </w:tc>
        <w:tc>
          <w:tcPr>
            <w:tcW w:w="760" w:type="dxa"/>
            <w:shd w:val="clear" w:color="auto" w:fill="auto"/>
            <w:vAlign w:val="center"/>
          </w:tcPr>
          <w:p w14:paraId="44FE8F75" w14:textId="77777777" w:rsidR="007F1801"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1238A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7.2</w:t>
            </w:r>
          </w:p>
        </w:tc>
        <w:tc>
          <w:tcPr>
            <w:tcW w:w="1752" w:type="dxa"/>
            <w:shd w:val="clear" w:color="auto" w:fill="auto"/>
            <w:vAlign w:val="center"/>
          </w:tcPr>
          <w:p w14:paraId="74D25BDC" w14:textId="77777777" w:rsidR="007F1801" w:rsidRPr="00EB710A" w:rsidRDefault="007F1801" w:rsidP="007F1801">
            <w:pPr>
              <w:spacing w:after="0" w:line="240" w:lineRule="auto"/>
              <w:rPr>
                <w:rFonts w:ascii="Times New Roman" w:eastAsia="Times New Roman" w:hAnsi="Times New Roman" w:cs="Times New Roman"/>
                <w:b/>
                <w:color w:val="000000"/>
                <w:sz w:val="20"/>
                <w:szCs w:val="20"/>
              </w:rPr>
            </w:pPr>
            <w:r w:rsidRPr="00EB710A">
              <w:rPr>
                <w:rFonts w:ascii="Times New Roman" w:eastAsia="Times New Roman" w:hAnsi="Times New Roman" w:cs="Times New Roman"/>
                <w:b/>
                <w:color w:val="000000"/>
                <w:sz w:val="20"/>
                <w:szCs w:val="20"/>
              </w:rPr>
              <w:t>Identify Vulnerabilities and pre-disposing conditions</w:t>
            </w:r>
          </w:p>
        </w:tc>
        <w:tc>
          <w:tcPr>
            <w:tcW w:w="2254" w:type="dxa"/>
            <w:shd w:val="clear" w:color="auto" w:fill="auto"/>
            <w:vAlign w:val="center"/>
          </w:tcPr>
          <w:p w14:paraId="451AF764"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Identify vulnerabilities and predisposing conditions that affect the likelihood that threat events of concern result in adverse impacts</w:t>
            </w:r>
          </w:p>
        </w:tc>
        <w:tc>
          <w:tcPr>
            <w:tcW w:w="1303" w:type="dxa"/>
            <w:shd w:val="clear" w:color="auto" w:fill="auto"/>
            <w:vAlign w:val="center"/>
          </w:tcPr>
          <w:p w14:paraId="36918388" w14:textId="49126483" w:rsidR="007F1801" w:rsidRPr="001238A5" w:rsidRDefault="00E02EA6"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D2502A">
              <w:rPr>
                <w:rFonts w:ascii="Times New Roman" w:eastAsia="Times New Roman" w:hAnsi="Times New Roman" w:cs="Times New Roman"/>
                <w:color w:val="000000"/>
                <w:sz w:val="20"/>
                <w:szCs w:val="20"/>
              </w:rPr>
              <w:t>ISSM/</w:t>
            </w:r>
            <w:r>
              <w:rPr>
                <w:rFonts w:ascii="Times New Roman" w:eastAsia="Times New Roman" w:hAnsi="Times New Roman" w:cs="Times New Roman"/>
                <w:color w:val="000000"/>
                <w:sz w:val="20"/>
                <w:szCs w:val="20"/>
              </w:rPr>
              <w:t>SCA</w:t>
            </w:r>
          </w:p>
        </w:tc>
        <w:tc>
          <w:tcPr>
            <w:tcW w:w="2213" w:type="dxa"/>
            <w:shd w:val="clear" w:color="auto" w:fill="auto"/>
            <w:vAlign w:val="center"/>
          </w:tcPr>
          <w:p w14:paraId="076FC7D6" w14:textId="6B413391" w:rsidR="007F1801" w:rsidRDefault="01C05EB8" w:rsidP="007F1801">
            <w:pPr>
              <w:spacing w:after="0" w:line="240" w:lineRule="auto"/>
              <w:rPr>
                <w:rFonts w:ascii="Times New Roman" w:eastAsia="Times New Roman" w:hAnsi="Times New Roman" w:cs="Times New Roman"/>
                <w:color w:val="000000"/>
                <w:sz w:val="20"/>
                <w:szCs w:val="20"/>
              </w:rPr>
            </w:pPr>
            <w:r w:rsidRPr="2D9AB4E6">
              <w:rPr>
                <w:rFonts w:ascii="Times New Roman" w:eastAsia="Times New Roman" w:hAnsi="Times New Roman" w:cs="Times New Roman"/>
                <w:color w:val="000000" w:themeColor="text1"/>
                <w:sz w:val="20"/>
                <w:szCs w:val="20"/>
              </w:rPr>
              <w:t xml:space="preserve">AAR, SAR, Test report(s), Threat and mission data analysis results, </w:t>
            </w:r>
            <w:r w:rsidR="5D8719A9" w:rsidRPr="2D9AB4E6">
              <w:rPr>
                <w:rFonts w:ascii="Times New Roman" w:eastAsia="Times New Roman" w:hAnsi="Times New Roman" w:cs="Times New Roman"/>
                <w:color w:val="000000" w:themeColor="text1"/>
                <w:sz w:val="20"/>
                <w:szCs w:val="20"/>
              </w:rPr>
              <w:t>Threat Reports</w:t>
            </w:r>
            <w:r w:rsidRPr="2D9AB4E6">
              <w:rPr>
                <w:rFonts w:ascii="Times New Roman" w:eastAsia="Times New Roman" w:hAnsi="Times New Roman" w:cs="Times New Roman"/>
                <w:color w:val="000000" w:themeColor="text1"/>
                <w:sz w:val="20"/>
                <w:szCs w:val="20"/>
              </w:rPr>
              <w:t>, other intel products</w:t>
            </w:r>
          </w:p>
        </w:tc>
        <w:tc>
          <w:tcPr>
            <w:tcW w:w="1544" w:type="dxa"/>
            <w:shd w:val="clear" w:color="auto" w:fill="auto"/>
            <w:vAlign w:val="center"/>
          </w:tcPr>
          <w:p w14:paraId="6651FE88"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 (with PM support as required by AO)</w:t>
            </w:r>
          </w:p>
        </w:tc>
        <w:tc>
          <w:tcPr>
            <w:tcW w:w="1616" w:type="dxa"/>
            <w:shd w:val="clear" w:color="auto" w:fill="auto"/>
            <w:vAlign w:val="center"/>
          </w:tcPr>
          <w:p w14:paraId="729EA489"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Vulnerabilities</w:t>
            </w:r>
            <w:r>
              <w:rPr>
                <w:rFonts w:ascii="Times New Roman" w:eastAsia="Times New Roman" w:hAnsi="Times New Roman" w:cs="Times New Roman"/>
                <w:color w:val="000000"/>
                <w:sz w:val="20"/>
                <w:szCs w:val="20"/>
              </w:rPr>
              <w:t xml:space="preserve"> identified against threat events</w:t>
            </w:r>
            <w:r w:rsidRPr="001238A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w:t>
            </w:r>
            <w:r w:rsidRPr="001238A5">
              <w:rPr>
                <w:rFonts w:ascii="Times New Roman" w:eastAsia="Times New Roman" w:hAnsi="Times New Roman" w:cs="Times New Roman"/>
                <w:color w:val="000000"/>
                <w:sz w:val="20"/>
                <w:szCs w:val="20"/>
              </w:rPr>
              <w:t>dentified</w:t>
            </w:r>
            <w:r>
              <w:rPr>
                <w:rFonts w:ascii="Times New Roman" w:eastAsia="Times New Roman" w:hAnsi="Times New Roman" w:cs="Times New Roman"/>
                <w:color w:val="000000"/>
                <w:sz w:val="20"/>
                <w:szCs w:val="20"/>
              </w:rPr>
              <w:t xml:space="preserve"> in draft Risk Assessment Report</w:t>
            </w:r>
          </w:p>
        </w:tc>
        <w:tc>
          <w:tcPr>
            <w:tcW w:w="2038" w:type="dxa"/>
            <w:shd w:val="clear" w:color="auto" w:fill="auto"/>
            <w:vAlign w:val="center"/>
          </w:tcPr>
          <w:p w14:paraId="4B1B02A5"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A85A55" w:rsidRPr="001238A5" w14:paraId="42052F16" w14:textId="77777777" w:rsidTr="2D9AB4E6">
        <w:trPr>
          <w:trHeight w:val="1020"/>
        </w:trPr>
        <w:tc>
          <w:tcPr>
            <w:tcW w:w="706" w:type="dxa"/>
            <w:shd w:val="clear" w:color="auto" w:fill="auto"/>
            <w:vAlign w:val="center"/>
          </w:tcPr>
          <w:p w14:paraId="74966934" w14:textId="77777777" w:rsidR="007F1801" w:rsidRPr="001238A5"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494ED4D2" w14:textId="77777777" w:rsidR="007F1801"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1238A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7.3</w:t>
            </w:r>
          </w:p>
        </w:tc>
        <w:tc>
          <w:tcPr>
            <w:tcW w:w="1752" w:type="dxa"/>
            <w:shd w:val="clear" w:color="auto" w:fill="auto"/>
            <w:vAlign w:val="center"/>
          </w:tcPr>
          <w:p w14:paraId="7047498A" w14:textId="77777777" w:rsidR="007F1801" w:rsidRPr="00992818" w:rsidRDefault="007F1801" w:rsidP="007F1801">
            <w:pPr>
              <w:spacing w:after="0" w:line="240" w:lineRule="auto"/>
              <w:rPr>
                <w:rFonts w:ascii="Times New Roman" w:eastAsia="Times New Roman" w:hAnsi="Times New Roman" w:cs="Times New Roman"/>
                <w:b/>
                <w:color w:val="000000"/>
                <w:sz w:val="20"/>
                <w:szCs w:val="20"/>
              </w:rPr>
            </w:pPr>
            <w:r w:rsidRPr="00992818">
              <w:rPr>
                <w:rFonts w:ascii="Times New Roman" w:eastAsia="Times New Roman" w:hAnsi="Times New Roman" w:cs="Times New Roman"/>
                <w:b/>
                <w:color w:val="000000"/>
                <w:sz w:val="20"/>
                <w:szCs w:val="20"/>
              </w:rPr>
              <w:t>Determine Likelihood of Occurrence</w:t>
            </w:r>
          </w:p>
        </w:tc>
        <w:tc>
          <w:tcPr>
            <w:tcW w:w="2254" w:type="dxa"/>
            <w:shd w:val="clear" w:color="auto" w:fill="auto"/>
            <w:vAlign w:val="center"/>
          </w:tcPr>
          <w:p w14:paraId="79DD1762" w14:textId="609C474C" w:rsidR="007F1801" w:rsidRPr="00992818" w:rsidRDefault="01C05EB8" w:rsidP="2D9AB4E6">
            <w:pPr>
              <w:spacing w:after="0" w:line="240" w:lineRule="auto"/>
              <w:rPr>
                <w:rFonts w:ascii="Times New Roman" w:eastAsia="Times New Roman" w:hAnsi="Times New Roman" w:cs="Times New Roman"/>
                <w:b/>
                <w:bCs/>
                <w:color w:val="000000"/>
                <w:sz w:val="20"/>
                <w:szCs w:val="20"/>
              </w:rPr>
            </w:pPr>
            <w:r w:rsidRPr="2D9AB4E6">
              <w:rPr>
                <w:rFonts w:ascii="Times New Roman" w:hAnsi="Times New Roman" w:cs="Times New Roman"/>
                <w:sz w:val="20"/>
                <w:szCs w:val="20"/>
              </w:rPr>
              <w:t xml:space="preserve">Determine the </w:t>
            </w:r>
            <w:r w:rsidR="77F111D0" w:rsidRPr="2D9AB4E6">
              <w:rPr>
                <w:rFonts w:ascii="Times New Roman" w:hAnsi="Times New Roman" w:cs="Times New Roman"/>
                <w:sz w:val="20"/>
                <w:szCs w:val="20"/>
              </w:rPr>
              <w:t xml:space="preserve">magnitude of </w:t>
            </w:r>
            <w:r w:rsidRPr="2D9AB4E6">
              <w:rPr>
                <w:rFonts w:ascii="Times New Roman" w:hAnsi="Times New Roman" w:cs="Times New Roman"/>
                <w:sz w:val="20"/>
                <w:szCs w:val="20"/>
              </w:rPr>
              <w:t>likelihood that threat events of concern result in adverse impacts, considering the characteristics of the threat sources means and opportunities to initiate the events</w:t>
            </w:r>
          </w:p>
        </w:tc>
        <w:tc>
          <w:tcPr>
            <w:tcW w:w="1303" w:type="dxa"/>
            <w:shd w:val="clear" w:color="auto" w:fill="auto"/>
            <w:vAlign w:val="center"/>
          </w:tcPr>
          <w:p w14:paraId="31D70C4E" w14:textId="310BAF78" w:rsidR="007F1801" w:rsidRPr="001238A5" w:rsidRDefault="00E02EA6"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PM/SCA</w:t>
            </w:r>
          </w:p>
        </w:tc>
        <w:tc>
          <w:tcPr>
            <w:tcW w:w="2213" w:type="dxa"/>
            <w:shd w:val="clear" w:color="auto" w:fill="auto"/>
            <w:vAlign w:val="center"/>
          </w:tcPr>
          <w:p w14:paraId="21FFD000" w14:textId="3F6439F0" w:rsidR="007F1801" w:rsidRDefault="01C05EB8" w:rsidP="007F1801">
            <w:pPr>
              <w:spacing w:after="0" w:line="240" w:lineRule="auto"/>
              <w:rPr>
                <w:rFonts w:ascii="Times New Roman" w:eastAsia="Times New Roman" w:hAnsi="Times New Roman" w:cs="Times New Roman"/>
                <w:color w:val="000000"/>
                <w:sz w:val="20"/>
                <w:szCs w:val="20"/>
              </w:rPr>
            </w:pPr>
            <w:r w:rsidRPr="2D9AB4E6">
              <w:rPr>
                <w:rFonts w:ascii="Times New Roman" w:eastAsia="Times New Roman" w:hAnsi="Times New Roman" w:cs="Times New Roman"/>
                <w:color w:val="000000" w:themeColor="text1"/>
                <w:sz w:val="20"/>
                <w:szCs w:val="20"/>
              </w:rPr>
              <w:t xml:space="preserve">AAR, SAR, Test report(s), Threat and mission data analysis results, </w:t>
            </w:r>
            <w:r w:rsidR="4110D80C" w:rsidRPr="2D9AB4E6">
              <w:rPr>
                <w:rFonts w:ascii="Times New Roman" w:eastAsia="Times New Roman" w:hAnsi="Times New Roman" w:cs="Times New Roman"/>
                <w:color w:val="000000" w:themeColor="text1"/>
                <w:sz w:val="20"/>
                <w:szCs w:val="20"/>
              </w:rPr>
              <w:t>Threat Reports</w:t>
            </w:r>
            <w:r w:rsidRPr="2D9AB4E6">
              <w:rPr>
                <w:rFonts w:ascii="Times New Roman" w:eastAsia="Times New Roman" w:hAnsi="Times New Roman" w:cs="Times New Roman"/>
                <w:color w:val="000000" w:themeColor="text1"/>
                <w:sz w:val="20"/>
                <w:szCs w:val="20"/>
              </w:rPr>
              <w:t>, other intel products</w:t>
            </w:r>
          </w:p>
        </w:tc>
        <w:tc>
          <w:tcPr>
            <w:tcW w:w="1544" w:type="dxa"/>
            <w:shd w:val="clear" w:color="auto" w:fill="auto"/>
            <w:vAlign w:val="center"/>
          </w:tcPr>
          <w:p w14:paraId="6DDB444C"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 (with PM support as required by AO)</w:t>
            </w:r>
          </w:p>
        </w:tc>
        <w:tc>
          <w:tcPr>
            <w:tcW w:w="1616" w:type="dxa"/>
            <w:shd w:val="clear" w:color="auto" w:fill="auto"/>
            <w:vAlign w:val="center"/>
          </w:tcPr>
          <w:p w14:paraId="0FD80F93"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Likelihood of occurrence for threat events</w:t>
            </w:r>
            <w:r w:rsidRPr="001238A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w:t>
            </w:r>
            <w:r w:rsidRPr="001238A5">
              <w:rPr>
                <w:rFonts w:ascii="Times New Roman" w:eastAsia="Times New Roman" w:hAnsi="Times New Roman" w:cs="Times New Roman"/>
                <w:color w:val="000000"/>
                <w:sz w:val="20"/>
                <w:szCs w:val="20"/>
              </w:rPr>
              <w:t>dentified</w:t>
            </w:r>
            <w:r>
              <w:rPr>
                <w:rFonts w:ascii="Times New Roman" w:eastAsia="Times New Roman" w:hAnsi="Times New Roman" w:cs="Times New Roman"/>
                <w:color w:val="000000"/>
                <w:sz w:val="20"/>
                <w:szCs w:val="20"/>
              </w:rPr>
              <w:t xml:space="preserve"> in draft Risk Assessment Report</w:t>
            </w:r>
          </w:p>
        </w:tc>
        <w:tc>
          <w:tcPr>
            <w:tcW w:w="2038" w:type="dxa"/>
            <w:shd w:val="clear" w:color="auto" w:fill="auto"/>
            <w:vAlign w:val="center"/>
          </w:tcPr>
          <w:p w14:paraId="6EDA2688"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A85A55" w:rsidRPr="001238A5" w14:paraId="132D76C8" w14:textId="77777777" w:rsidTr="2D9AB4E6">
        <w:trPr>
          <w:trHeight w:val="1020"/>
        </w:trPr>
        <w:tc>
          <w:tcPr>
            <w:tcW w:w="706" w:type="dxa"/>
            <w:shd w:val="clear" w:color="auto" w:fill="auto"/>
            <w:vAlign w:val="center"/>
          </w:tcPr>
          <w:p w14:paraId="5BEC263F" w14:textId="77777777" w:rsidR="007F1801" w:rsidRPr="001238A5"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0D843521" w14:textId="77777777" w:rsidR="007F1801"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1238A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7.4</w:t>
            </w:r>
          </w:p>
        </w:tc>
        <w:tc>
          <w:tcPr>
            <w:tcW w:w="1752" w:type="dxa"/>
            <w:shd w:val="clear" w:color="auto" w:fill="auto"/>
            <w:vAlign w:val="center"/>
          </w:tcPr>
          <w:p w14:paraId="23F6D83B" w14:textId="77777777" w:rsidR="007F1801" w:rsidRPr="00992818" w:rsidRDefault="007F1801" w:rsidP="007F1801">
            <w:pPr>
              <w:spacing w:after="0" w:line="240" w:lineRule="auto"/>
              <w:rPr>
                <w:rFonts w:ascii="Times New Roman" w:eastAsia="Times New Roman" w:hAnsi="Times New Roman" w:cs="Times New Roman"/>
                <w:b/>
                <w:color w:val="000000"/>
                <w:sz w:val="20"/>
                <w:szCs w:val="20"/>
              </w:rPr>
            </w:pPr>
            <w:r w:rsidRPr="00992818">
              <w:rPr>
                <w:rFonts w:ascii="Times New Roman" w:eastAsia="Times New Roman" w:hAnsi="Times New Roman" w:cs="Times New Roman"/>
                <w:b/>
                <w:color w:val="000000"/>
                <w:sz w:val="20"/>
                <w:szCs w:val="20"/>
              </w:rPr>
              <w:t>Determine Impact</w:t>
            </w:r>
          </w:p>
        </w:tc>
        <w:tc>
          <w:tcPr>
            <w:tcW w:w="2254" w:type="dxa"/>
            <w:shd w:val="clear" w:color="auto" w:fill="auto"/>
            <w:vAlign w:val="center"/>
          </w:tcPr>
          <w:p w14:paraId="4FD20D79" w14:textId="77777777" w:rsidR="007F1801" w:rsidRPr="00CA7BEB" w:rsidRDefault="007F1801" w:rsidP="007F1801">
            <w:pPr>
              <w:spacing w:after="0" w:line="240" w:lineRule="auto"/>
              <w:rPr>
                <w:rFonts w:ascii="Times New Roman" w:eastAsia="Times New Roman" w:hAnsi="Times New Roman" w:cs="Times New Roman"/>
                <w:color w:val="000000"/>
                <w:sz w:val="20"/>
                <w:szCs w:val="20"/>
              </w:rPr>
            </w:pPr>
            <w:r w:rsidRPr="00CA7BEB">
              <w:rPr>
                <w:rFonts w:ascii="Times New Roman" w:eastAsia="Times New Roman" w:hAnsi="Times New Roman" w:cs="Times New Roman"/>
                <w:color w:val="000000"/>
                <w:sz w:val="20"/>
                <w:szCs w:val="20"/>
              </w:rPr>
              <w:t>Determine the magnitude of impact based on severity and criticality criteria</w:t>
            </w:r>
          </w:p>
        </w:tc>
        <w:tc>
          <w:tcPr>
            <w:tcW w:w="1303" w:type="dxa"/>
            <w:shd w:val="clear" w:color="auto" w:fill="auto"/>
            <w:vAlign w:val="center"/>
          </w:tcPr>
          <w:p w14:paraId="485BC415" w14:textId="3C3A1CE7" w:rsidR="007F1801" w:rsidRPr="001238A5" w:rsidRDefault="00E02EA6"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PM/SCA</w:t>
            </w:r>
          </w:p>
        </w:tc>
        <w:tc>
          <w:tcPr>
            <w:tcW w:w="2213" w:type="dxa"/>
            <w:shd w:val="clear" w:color="auto" w:fill="auto"/>
            <w:vAlign w:val="center"/>
          </w:tcPr>
          <w:p w14:paraId="037E2D67" w14:textId="77777777" w:rsidR="007F1801"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Criticality analysis, mission severity analysis</w:t>
            </w:r>
          </w:p>
        </w:tc>
        <w:tc>
          <w:tcPr>
            <w:tcW w:w="1544" w:type="dxa"/>
            <w:shd w:val="clear" w:color="auto" w:fill="auto"/>
            <w:vAlign w:val="center"/>
          </w:tcPr>
          <w:p w14:paraId="1AA07EBE"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 (with PM support as required by AO)</w:t>
            </w:r>
          </w:p>
        </w:tc>
        <w:tc>
          <w:tcPr>
            <w:tcW w:w="1616" w:type="dxa"/>
            <w:shd w:val="clear" w:color="auto" w:fill="auto"/>
            <w:vAlign w:val="center"/>
          </w:tcPr>
          <w:p w14:paraId="1A2B0CF4"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Magnitude of impact for threat events</w:t>
            </w:r>
            <w:r w:rsidRPr="001238A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w:t>
            </w:r>
            <w:r w:rsidRPr="001238A5">
              <w:rPr>
                <w:rFonts w:ascii="Times New Roman" w:eastAsia="Times New Roman" w:hAnsi="Times New Roman" w:cs="Times New Roman"/>
                <w:color w:val="000000"/>
                <w:sz w:val="20"/>
                <w:szCs w:val="20"/>
              </w:rPr>
              <w:t>dentified</w:t>
            </w:r>
            <w:r>
              <w:rPr>
                <w:rFonts w:ascii="Times New Roman" w:eastAsia="Times New Roman" w:hAnsi="Times New Roman" w:cs="Times New Roman"/>
                <w:color w:val="000000"/>
                <w:sz w:val="20"/>
                <w:szCs w:val="20"/>
              </w:rPr>
              <w:t xml:space="preserve"> in draft Risk Assessment Report</w:t>
            </w:r>
          </w:p>
        </w:tc>
        <w:tc>
          <w:tcPr>
            <w:tcW w:w="2038" w:type="dxa"/>
            <w:shd w:val="clear" w:color="auto" w:fill="auto"/>
            <w:vAlign w:val="center"/>
          </w:tcPr>
          <w:p w14:paraId="009C9C86"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A85A55" w:rsidRPr="001238A5" w14:paraId="04E63504" w14:textId="77777777" w:rsidTr="2D9AB4E6">
        <w:trPr>
          <w:trHeight w:val="1020"/>
        </w:trPr>
        <w:tc>
          <w:tcPr>
            <w:tcW w:w="706" w:type="dxa"/>
            <w:shd w:val="clear" w:color="auto" w:fill="auto"/>
            <w:vAlign w:val="center"/>
          </w:tcPr>
          <w:p w14:paraId="52328FAD" w14:textId="77777777" w:rsidR="007F1801" w:rsidRPr="001238A5"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p>
        </w:tc>
        <w:tc>
          <w:tcPr>
            <w:tcW w:w="760" w:type="dxa"/>
            <w:shd w:val="clear" w:color="auto" w:fill="auto"/>
            <w:vAlign w:val="center"/>
          </w:tcPr>
          <w:p w14:paraId="78BECDF4" w14:textId="77777777" w:rsidR="007F1801" w:rsidRDefault="007F1801" w:rsidP="007F18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4.7.5</w:t>
            </w:r>
          </w:p>
        </w:tc>
        <w:tc>
          <w:tcPr>
            <w:tcW w:w="1752" w:type="dxa"/>
            <w:shd w:val="clear" w:color="auto" w:fill="auto"/>
            <w:vAlign w:val="center"/>
          </w:tcPr>
          <w:p w14:paraId="4AEFF397" w14:textId="77777777" w:rsidR="007F1801" w:rsidRPr="00992818" w:rsidRDefault="007F1801" w:rsidP="007F1801">
            <w:pPr>
              <w:spacing w:after="0" w:line="240" w:lineRule="auto"/>
              <w:rPr>
                <w:rFonts w:ascii="Times New Roman" w:eastAsia="Times New Roman" w:hAnsi="Times New Roman" w:cs="Times New Roman"/>
                <w:b/>
                <w:color w:val="000000"/>
                <w:sz w:val="20"/>
                <w:szCs w:val="20"/>
              </w:rPr>
            </w:pPr>
            <w:r w:rsidRPr="00992818">
              <w:rPr>
                <w:rFonts w:ascii="Times New Roman" w:eastAsia="Times New Roman" w:hAnsi="Times New Roman" w:cs="Times New Roman"/>
                <w:b/>
                <w:color w:val="000000"/>
                <w:sz w:val="20"/>
                <w:szCs w:val="20"/>
              </w:rPr>
              <w:t>Determine Risk</w:t>
            </w:r>
            <w:r>
              <w:rPr>
                <w:rFonts w:ascii="Times New Roman" w:eastAsia="Times New Roman" w:hAnsi="Times New Roman" w:cs="Times New Roman"/>
                <w:b/>
                <w:color w:val="000000"/>
                <w:sz w:val="20"/>
                <w:szCs w:val="20"/>
              </w:rPr>
              <w:t xml:space="preserve"> </w:t>
            </w:r>
          </w:p>
        </w:tc>
        <w:tc>
          <w:tcPr>
            <w:tcW w:w="2254" w:type="dxa"/>
            <w:shd w:val="clear" w:color="auto" w:fill="auto"/>
            <w:vAlign w:val="center"/>
          </w:tcPr>
          <w:p w14:paraId="7260BBB3" w14:textId="030F7433" w:rsidR="007F1801" w:rsidRPr="00992818" w:rsidRDefault="5FEB7246" w:rsidP="2D9AB4E6">
            <w:pPr>
              <w:spacing w:after="0" w:line="240" w:lineRule="auto"/>
              <w:rPr>
                <w:rFonts w:ascii="Times New Roman" w:eastAsia="Times New Roman" w:hAnsi="Times New Roman" w:cs="Times New Roman"/>
                <w:b/>
                <w:bCs/>
                <w:color w:val="000000"/>
                <w:sz w:val="20"/>
                <w:szCs w:val="20"/>
              </w:rPr>
            </w:pPr>
            <w:r w:rsidRPr="2D9AB4E6">
              <w:rPr>
                <w:rFonts w:ascii="Times New Roman" w:eastAsia="Times New Roman" w:hAnsi="Times New Roman" w:cs="Times New Roman"/>
                <w:color w:val="000000" w:themeColor="text1"/>
                <w:sz w:val="20"/>
                <w:szCs w:val="20"/>
              </w:rPr>
              <w:t>Q</w:t>
            </w:r>
            <w:r w:rsidR="01C05EB8" w:rsidRPr="2D9AB4E6">
              <w:rPr>
                <w:rFonts w:ascii="Times New Roman" w:eastAsia="Times New Roman" w:hAnsi="Times New Roman" w:cs="Times New Roman"/>
                <w:color w:val="000000" w:themeColor="text1"/>
                <w:sz w:val="20"/>
                <w:szCs w:val="20"/>
              </w:rPr>
              <w:t>uantify the risk</w:t>
            </w:r>
            <w:r w:rsidR="01C05EB8" w:rsidRPr="2D9AB4E6">
              <w:rPr>
                <w:rFonts w:ascii="Times New Roman" w:hAnsi="Times New Roman" w:cs="Times New Roman"/>
                <w:sz w:val="20"/>
                <w:szCs w:val="20"/>
              </w:rPr>
              <w:t xml:space="preserve"> to the system/mission from threat events of concern considering: (i) the impact that would result from the events; and (ii) the likelihood of the events occurring</w:t>
            </w:r>
            <w:r w:rsidR="4E24BB7F" w:rsidRPr="2D9AB4E6">
              <w:rPr>
                <w:rFonts w:ascii="Times New Roman" w:hAnsi="Times New Roman" w:cs="Times New Roman"/>
                <w:sz w:val="20"/>
                <w:szCs w:val="20"/>
              </w:rPr>
              <w:t>.</w:t>
            </w:r>
          </w:p>
        </w:tc>
        <w:tc>
          <w:tcPr>
            <w:tcW w:w="1303" w:type="dxa"/>
            <w:shd w:val="clear" w:color="auto" w:fill="auto"/>
            <w:vAlign w:val="center"/>
          </w:tcPr>
          <w:p w14:paraId="040DA5B0" w14:textId="1C7399CB" w:rsidR="007F1801" w:rsidRPr="001238A5" w:rsidRDefault="00E02EA6"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PM/SCA</w:t>
            </w:r>
          </w:p>
        </w:tc>
        <w:tc>
          <w:tcPr>
            <w:tcW w:w="2213" w:type="dxa"/>
            <w:shd w:val="clear" w:color="auto" w:fill="auto"/>
            <w:vAlign w:val="center"/>
          </w:tcPr>
          <w:p w14:paraId="1A99F488" w14:textId="77777777" w:rsidR="007F1801"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Likelihood of occurrence and magnitude of impact for threat events</w:t>
            </w:r>
            <w:r w:rsidRPr="001238A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w:t>
            </w:r>
            <w:r w:rsidRPr="001238A5">
              <w:rPr>
                <w:rFonts w:ascii="Times New Roman" w:eastAsia="Times New Roman" w:hAnsi="Times New Roman" w:cs="Times New Roman"/>
                <w:color w:val="000000"/>
                <w:sz w:val="20"/>
                <w:szCs w:val="20"/>
              </w:rPr>
              <w:t>dentified</w:t>
            </w:r>
            <w:r>
              <w:rPr>
                <w:rFonts w:ascii="Times New Roman" w:eastAsia="Times New Roman" w:hAnsi="Times New Roman" w:cs="Times New Roman"/>
                <w:color w:val="000000"/>
                <w:sz w:val="20"/>
                <w:szCs w:val="20"/>
              </w:rPr>
              <w:t xml:space="preserve"> in draft Risk Assessment Report</w:t>
            </w:r>
          </w:p>
        </w:tc>
        <w:tc>
          <w:tcPr>
            <w:tcW w:w="1544" w:type="dxa"/>
            <w:shd w:val="clear" w:color="auto" w:fill="auto"/>
            <w:vAlign w:val="center"/>
          </w:tcPr>
          <w:p w14:paraId="1F46C399"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 (with PM support as required by AO)</w:t>
            </w:r>
          </w:p>
        </w:tc>
        <w:tc>
          <w:tcPr>
            <w:tcW w:w="1616" w:type="dxa"/>
            <w:shd w:val="clear" w:color="auto" w:fill="auto"/>
            <w:vAlign w:val="center"/>
          </w:tcPr>
          <w:p w14:paraId="78CA9547"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Risk Assessment Report</w:t>
            </w:r>
          </w:p>
        </w:tc>
        <w:tc>
          <w:tcPr>
            <w:tcW w:w="2038" w:type="dxa"/>
            <w:shd w:val="clear" w:color="auto" w:fill="auto"/>
            <w:vAlign w:val="center"/>
          </w:tcPr>
          <w:p w14:paraId="0ECDB6B0" w14:textId="77777777" w:rsidR="007F1801" w:rsidRPr="001238A5" w:rsidRDefault="007F1801" w:rsidP="007F18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r>
      <w:tr w:rsidR="00A85A55" w:rsidRPr="001238A5" w:rsidDel="00307796" w14:paraId="5685DD9B" w14:textId="77777777" w:rsidTr="2D9AB4E6">
        <w:trPr>
          <w:trHeight w:val="1020"/>
        </w:trPr>
        <w:tc>
          <w:tcPr>
            <w:tcW w:w="706" w:type="dxa"/>
            <w:shd w:val="clear" w:color="auto" w:fill="auto"/>
            <w:vAlign w:val="center"/>
          </w:tcPr>
          <w:p w14:paraId="0E8C7AFA" w14:textId="77777777" w:rsidR="003F0400" w:rsidDel="00307796" w:rsidRDefault="003F0400" w:rsidP="00F50CA0">
            <w:pPr>
              <w:spacing w:after="0" w:line="240" w:lineRule="auto"/>
              <w:jc w:val="center"/>
              <w:rPr>
                <w:rFonts w:ascii="Times New Roman" w:eastAsia="Times New Roman" w:hAnsi="Times New Roman" w:cs="Times New Roman"/>
                <w:color w:val="000000"/>
                <w:sz w:val="20"/>
                <w:szCs w:val="20"/>
              </w:rPr>
            </w:pPr>
            <w:r w:rsidDel="00307796">
              <w:rPr>
                <w:rFonts w:ascii="Times New Roman" w:eastAsia="Times New Roman" w:hAnsi="Times New Roman" w:cs="Times New Roman"/>
                <w:color w:val="000000"/>
                <w:sz w:val="20"/>
                <w:szCs w:val="20"/>
              </w:rPr>
              <w:t>3</w:t>
            </w:r>
          </w:p>
        </w:tc>
        <w:tc>
          <w:tcPr>
            <w:tcW w:w="760" w:type="dxa"/>
            <w:shd w:val="clear" w:color="auto" w:fill="auto"/>
            <w:vAlign w:val="center"/>
          </w:tcPr>
          <w:p w14:paraId="3E5675DA" w14:textId="77777777" w:rsidR="003F0400" w:rsidDel="00307796" w:rsidRDefault="003F0400" w:rsidP="00F50CA0">
            <w:pPr>
              <w:spacing w:after="0" w:line="240" w:lineRule="auto"/>
              <w:jc w:val="center"/>
              <w:rPr>
                <w:rFonts w:ascii="Times New Roman" w:eastAsia="Times New Roman" w:hAnsi="Times New Roman" w:cs="Times New Roman"/>
                <w:color w:val="000000"/>
                <w:sz w:val="20"/>
                <w:szCs w:val="20"/>
              </w:rPr>
            </w:pPr>
            <w:r w:rsidDel="00307796">
              <w:rPr>
                <w:rFonts w:ascii="Times New Roman" w:eastAsia="Times New Roman" w:hAnsi="Times New Roman" w:cs="Times New Roman"/>
                <w:color w:val="000000"/>
                <w:sz w:val="20"/>
                <w:szCs w:val="20"/>
              </w:rPr>
              <w:t>4.7.6</w:t>
            </w:r>
          </w:p>
        </w:tc>
        <w:tc>
          <w:tcPr>
            <w:tcW w:w="1752" w:type="dxa"/>
            <w:shd w:val="clear" w:color="auto" w:fill="auto"/>
            <w:vAlign w:val="center"/>
          </w:tcPr>
          <w:p w14:paraId="15F40C68" w14:textId="77777777" w:rsidR="003F0400" w:rsidRPr="00992818" w:rsidDel="00307796" w:rsidRDefault="003F0400" w:rsidP="003F0400">
            <w:pPr>
              <w:spacing w:after="0" w:line="240" w:lineRule="auto"/>
              <w:rPr>
                <w:rFonts w:ascii="Times New Roman" w:eastAsia="Times New Roman" w:hAnsi="Times New Roman" w:cs="Times New Roman"/>
                <w:b/>
                <w:color w:val="000000"/>
                <w:sz w:val="20"/>
                <w:szCs w:val="20"/>
              </w:rPr>
            </w:pPr>
            <w:r w:rsidDel="00307796">
              <w:rPr>
                <w:rFonts w:ascii="Times New Roman" w:eastAsia="Times New Roman" w:hAnsi="Times New Roman" w:cs="Times New Roman"/>
                <w:b/>
                <w:color w:val="000000"/>
                <w:sz w:val="20"/>
                <w:szCs w:val="20"/>
              </w:rPr>
              <w:t>Determine DATO need</w:t>
            </w:r>
          </w:p>
        </w:tc>
        <w:tc>
          <w:tcPr>
            <w:tcW w:w="2254" w:type="dxa"/>
            <w:shd w:val="clear" w:color="auto" w:fill="auto"/>
            <w:vAlign w:val="center"/>
          </w:tcPr>
          <w:p w14:paraId="4E8CADF3" w14:textId="6E7F83C1" w:rsidR="003F0400" w:rsidRPr="009F781A" w:rsidDel="00307796" w:rsidRDefault="68324E3B" w:rsidP="003F0400">
            <w:pPr>
              <w:spacing w:after="0" w:line="240" w:lineRule="auto"/>
              <w:rPr>
                <w:rFonts w:ascii="Times New Roman" w:hAnsi="Times New Roman" w:cs="Times New Roman"/>
                <w:sz w:val="20"/>
                <w:szCs w:val="20"/>
              </w:rPr>
            </w:pPr>
            <w:r w:rsidRPr="2D9AB4E6">
              <w:rPr>
                <w:rFonts w:ascii="Times New Roman" w:hAnsi="Times New Roman" w:cs="Times New Roman"/>
                <w:sz w:val="20"/>
                <w:szCs w:val="20"/>
              </w:rPr>
              <w:t>If risk is determined to be unacceptable, then the AO, in collaboration with all system stakeholders (e.g</w:t>
            </w:r>
            <w:r w:rsidR="7DB3C09C" w:rsidRPr="2D9AB4E6">
              <w:rPr>
                <w:rFonts w:ascii="Times New Roman" w:hAnsi="Times New Roman" w:cs="Times New Roman"/>
                <w:sz w:val="20"/>
                <w:szCs w:val="20"/>
              </w:rPr>
              <w:t>.</w:t>
            </w:r>
            <w:r w:rsidRPr="2D9AB4E6">
              <w:rPr>
                <w:rFonts w:ascii="Times New Roman" w:hAnsi="Times New Roman" w:cs="Times New Roman"/>
                <w:sz w:val="20"/>
                <w:szCs w:val="20"/>
              </w:rPr>
              <w:t xml:space="preserve"> </w:t>
            </w:r>
            <w:r w:rsidR="0088D73B" w:rsidRPr="2D9AB4E6">
              <w:rPr>
                <w:rFonts w:ascii="Times New Roman" w:hAnsi="Times New Roman" w:cs="Times New Roman"/>
                <w:sz w:val="20"/>
                <w:szCs w:val="20"/>
              </w:rPr>
              <w:t>DAF CIO,</w:t>
            </w:r>
            <w:r w:rsidRPr="2D9AB4E6">
              <w:rPr>
                <w:rFonts w:ascii="Times New Roman" w:hAnsi="Times New Roman" w:cs="Times New Roman"/>
                <w:sz w:val="20"/>
                <w:szCs w:val="20"/>
              </w:rPr>
              <w:t xml:space="preserve"> CISO, MAJCOM, Program Manager</w:t>
            </w:r>
            <w:r w:rsidR="1C8A3A23" w:rsidRPr="2D9AB4E6">
              <w:rPr>
                <w:rFonts w:ascii="Times New Roman" w:hAnsi="Times New Roman" w:cs="Times New Roman"/>
                <w:sz w:val="20"/>
                <w:szCs w:val="20"/>
              </w:rPr>
              <w:t>)</w:t>
            </w:r>
            <w:r w:rsidRPr="2D9AB4E6">
              <w:rPr>
                <w:rFonts w:ascii="Times New Roman" w:hAnsi="Times New Roman" w:cs="Times New Roman"/>
                <w:sz w:val="20"/>
                <w:szCs w:val="20"/>
              </w:rPr>
              <w:t>, will issue the authorization decision in the form of a DATO.</w:t>
            </w:r>
          </w:p>
        </w:tc>
        <w:tc>
          <w:tcPr>
            <w:tcW w:w="1303" w:type="dxa"/>
            <w:shd w:val="clear" w:color="auto" w:fill="auto"/>
            <w:vAlign w:val="center"/>
          </w:tcPr>
          <w:p w14:paraId="05FA17A7" w14:textId="39AF56BD" w:rsidR="003F0400" w:rsidDel="00307796" w:rsidRDefault="00E02EA6"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c>
          <w:tcPr>
            <w:tcW w:w="2213" w:type="dxa"/>
            <w:shd w:val="clear" w:color="auto" w:fill="auto"/>
            <w:vAlign w:val="center"/>
          </w:tcPr>
          <w:p w14:paraId="666A0302" w14:textId="77777777" w:rsidR="003F0400" w:rsidDel="00307796" w:rsidRDefault="003F0400" w:rsidP="00F50CA0">
            <w:pPr>
              <w:spacing w:after="0" w:line="240" w:lineRule="auto"/>
              <w:rPr>
                <w:rFonts w:ascii="Times New Roman" w:eastAsia="Times New Roman" w:hAnsi="Times New Roman" w:cs="Times New Roman"/>
                <w:color w:val="000000"/>
                <w:sz w:val="20"/>
                <w:szCs w:val="20"/>
              </w:rPr>
            </w:pPr>
            <w:r w:rsidRPr="003F0400" w:rsidDel="00307796">
              <w:rPr>
                <w:rFonts w:ascii="Times New Roman" w:eastAsia="Times New Roman" w:hAnsi="Times New Roman" w:cs="Times New Roman"/>
                <w:color w:val="000000"/>
                <w:sz w:val="20"/>
                <w:szCs w:val="20"/>
              </w:rPr>
              <w:t>Risk Assessment Report</w:t>
            </w:r>
          </w:p>
        </w:tc>
        <w:tc>
          <w:tcPr>
            <w:tcW w:w="1544" w:type="dxa"/>
            <w:shd w:val="clear" w:color="auto" w:fill="auto"/>
            <w:vAlign w:val="center"/>
          </w:tcPr>
          <w:p w14:paraId="0C025D6A" w14:textId="77777777" w:rsidR="003F0400" w:rsidDel="00307796" w:rsidRDefault="003F0400" w:rsidP="00F50CA0">
            <w:pPr>
              <w:spacing w:after="0" w:line="240" w:lineRule="auto"/>
              <w:rPr>
                <w:rFonts w:ascii="Times New Roman" w:eastAsia="Times New Roman" w:hAnsi="Times New Roman" w:cs="Times New Roman"/>
                <w:color w:val="000000"/>
                <w:sz w:val="20"/>
                <w:szCs w:val="20"/>
              </w:rPr>
            </w:pPr>
            <w:r w:rsidDel="00307796">
              <w:rPr>
                <w:rFonts w:ascii="Times New Roman" w:eastAsia="Times New Roman" w:hAnsi="Times New Roman" w:cs="Times New Roman"/>
                <w:color w:val="000000"/>
                <w:sz w:val="20"/>
                <w:szCs w:val="20"/>
              </w:rPr>
              <w:t>SCA</w:t>
            </w:r>
          </w:p>
        </w:tc>
        <w:tc>
          <w:tcPr>
            <w:tcW w:w="1616" w:type="dxa"/>
            <w:shd w:val="clear" w:color="auto" w:fill="auto"/>
            <w:vAlign w:val="center"/>
          </w:tcPr>
          <w:p w14:paraId="51C65E62" w14:textId="1368450D" w:rsidR="003F0400" w:rsidDel="00307796" w:rsidRDefault="003F0400" w:rsidP="003F0400">
            <w:pPr>
              <w:spacing w:after="0" w:line="240" w:lineRule="auto"/>
              <w:rPr>
                <w:rFonts w:ascii="Times New Roman" w:eastAsia="Times New Roman" w:hAnsi="Times New Roman" w:cs="Times New Roman"/>
                <w:color w:val="000000"/>
                <w:sz w:val="20"/>
                <w:szCs w:val="20"/>
              </w:rPr>
            </w:pPr>
            <w:r w:rsidDel="00307796">
              <w:rPr>
                <w:rFonts w:ascii="Times New Roman" w:eastAsia="Times New Roman" w:hAnsi="Times New Roman" w:cs="Times New Roman"/>
                <w:color w:val="000000"/>
                <w:sz w:val="20"/>
                <w:szCs w:val="20"/>
              </w:rPr>
              <w:t xml:space="preserve">DATO </w:t>
            </w:r>
            <w:r w:rsidR="00711572" w:rsidDel="00307796">
              <w:rPr>
                <w:rFonts w:ascii="Times New Roman" w:eastAsia="Times New Roman" w:hAnsi="Times New Roman" w:cs="Times New Roman"/>
                <w:color w:val="000000"/>
                <w:sz w:val="20"/>
                <w:szCs w:val="20"/>
              </w:rPr>
              <w:t>Recommendation</w:t>
            </w:r>
          </w:p>
        </w:tc>
        <w:tc>
          <w:tcPr>
            <w:tcW w:w="2038" w:type="dxa"/>
            <w:shd w:val="clear" w:color="auto" w:fill="auto"/>
            <w:vAlign w:val="center"/>
          </w:tcPr>
          <w:p w14:paraId="421FBC41" w14:textId="77777777" w:rsidR="003F0400" w:rsidDel="00307796" w:rsidRDefault="003F0400" w:rsidP="0051735C">
            <w:pPr>
              <w:spacing w:after="0" w:line="240" w:lineRule="auto"/>
              <w:rPr>
                <w:rFonts w:ascii="Times New Roman" w:eastAsia="Times New Roman" w:hAnsi="Times New Roman" w:cs="Times New Roman"/>
                <w:color w:val="000000"/>
                <w:sz w:val="20"/>
                <w:szCs w:val="20"/>
              </w:rPr>
            </w:pPr>
            <w:r w:rsidDel="00307796">
              <w:rPr>
                <w:rFonts w:ascii="Times New Roman" w:eastAsia="Times New Roman" w:hAnsi="Times New Roman" w:cs="Times New Roman"/>
                <w:color w:val="000000"/>
                <w:sz w:val="20"/>
                <w:szCs w:val="20"/>
              </w:rPr>
              <w:t>PM/AO</w:t>
            </w:r>
          </w:p>
        </w:tc>
      </w:tr>
      <w:tr w:rsidR="00A85A55" w:rsidRPr="001238A5" w14:paraId="6DD9133E" w14:textId="77777777" w:rsidTr="2D9AB4E6">
        <w:trPr>
          <w:trHeight w:val="1020"/>
        </w:trPr>
        <w:tc>
          <w:tcPr>
            <w:tcW w:w="706" w:type="dxa"/>
            <w:shd w:val="clear" w:color="auto" w:fill="auto"/>
            <w:vAlign w:val="center"/>
          </w:tcPr>
          <w:p w14:paraId="689374E6"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shd w:val="clear" w:color="auto" w:fill="auto"/>
            <w:vAlign w:val="center"/>
          </w:tcPr>
          <w:p w14:paraId="7BF8837A" w14:textId="77777777" w:rsidR="00BF40B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BF40B5">
              <w:rPr>
                <w:rFonts w:ascii="Times New Roman" w:eastAsia="Times New Roman" w:hAnsi="Times New Roman" w:cs="Times New Roman"/>
                <w:color w:val="000000"/>
                <w:sz w:val="20"/>
                <w:szCs w:val="20"/>
              </w:rPr>
              <w:t>.8</w:t>
            </w:r>
          </w:p>
        </w:tc>
        <w:tc>
          <w:tcPr>
            <w:tcW w:w="1752" w:type="dxa"/>
            <w:shd w:val="clear" w:color="auto" w:fill="auto"/>
            <w:vAlign w:val="center"/>
          </w:tcPr>
          <w:p w14:paraId="07D8DD0E" w14:textId="77777777" w:rsidR="00BF40B5" w:rsidRPr="00992818" w:rsidRDefault="00BF40B5" w:rsidP="00F50CA0">
            <w:pPr>
              <w:spacing w:after="0" w:line="240" w:lineRule="auto"/>
              <w:rPr>
                <w:rFonts w:ascii="Times New Roman" w:eastAsia="Times New Roman" w:hAnsi="Times New Roman" w:cs="Times New Roman"/>
                <w:b/>
                <w:color w:val="000000"/>
                <w:sz w:val="20"/>
                <w:szCs w:val="20"/>
              </w:rPr>
            </w:pPr>
            <w:r w:rsidRPr="00992818">
              <w:rPr>
                <w:rFonts w:ascii="Times New Roman" w:eastAsia="Times New Roman" w:hAnsi="Times New Roman" w:cs="Times New Roman"/>
                <w:b/>
                <w:color w:val="000000"/>
                <w:sz w:val="20"/>
                <w:szCs w:val="20"/>
              </w:rPr>
              <w:t xml:space="preserve">Communicate </w:t>
            </w:r>
            <w:r w:rsidR="003F0799">
              <w:rPr>
                <w:rFonts w:ascii="Times New Roman" w:eastAsia="Times New Roman" w:hAnsi="Times New Roman" w:cs="Times New Roman"/>
                <w:b/>
                <w:color w:val="000000"/>
                <w:sz w:val="20"/>
                <w:szCs w:val="20"/>
              </w:rPr>
              <w:t xml:space="preserve">Risk Assessment </w:t>
            </w:r>
            <w:r w:rsidRPr="00992818">
              <w:rPr>
                <w:rFonts w:ascii="Times New Roman" w:eastAsia="Times New Roman" w:hAnsi="Times New Roman" w:cs="Times New Roman"/>
                <w:b/>
                <w:color w:val="000000"/>
                <w:sz w:val="20"/>
                <w:szCs w:val="20"/>
              </w:rPr>
              <w:t>Results</w:t>
            </w:r>
          </w:p>
        </w:tc>
        <w:tc>
          <w:tcPr>
            <w:tcW w:w="2254" w:type="dxa"/>
            <w:shd w:val="clear" w:color="auto" w:fill="auto"/>
            <w:vAlign w:val="center"/>
          </w:tcPr>
          <w:p w14:paraId="25A50DC5" w14:textId="77777777" w:rsidR="00BF40B5" w:rsidRPr="00577CA7" w:rsidRDefault="00BF40B5" w:rsidP="00F50CA0">
            <w:pPr>
              <w:spacing w:after="0" w:line="240" w:lineRule="auto"/>
              <w:rPr>
                <w:rFonts w:ascii="Times New Roman" w:hAnsi="Times New Roman" w:cs="Times New Roman"/>
                <w:sz w:val="20"/>
                <w:szCs w:val="20"/>
              </w:rPr>
            </w:pPr>
            <w:r w:rsidRPr="009F781A">
              <w:rPr>
                <w:rFonts w:ascii="Times New Roman" w:hAnsi="Times New Roman" w:cs="Times New Roman"/>
                <w:sz w:val="20"/>
                <w:szCs w:val="20"/>
              </w:rPr>
              <w:t>Communicate risk assessment results to organizational decision makers to support risk responses and share results</w:t>
            </w:r>
          </w:p>
        </w:tc>
        <w:tc>
          <w:tcPr>
            <w:tcW w:w="1303" w:type="dxa"/>
            <w:shd w:val="clear" w:color="auto" w:fill="auto"/>
            <w:vAlign w:val="center"/>
          </w:tcPr>
          <w:p w14:paraId="480E146F"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5F32C64E" w14:textId="77777777" w:rsidR="00BF40B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Risk Assessment Report</w:t>
            </w:r>
          </w:p>
        </w:tc>
        <w:tc>
          <w:tcPr>
            <w:tcW w:w="1544" w:type="dxa"/>
            <w:shd w:val="clear" w:color="auto" w:fill="auto"/>
            <w:vAlign w:val="center"/>
          </w:tcPr>
          <w:p w14:paraId="39EE9253"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10705AE3"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Risk Assessment Report Summary</w:t>
            </w:r>
          </w:p>
        </w:tc>
        <w:tc>
          <w:tcPr>
            <w:tcW w:w="2038" w:type="dxa"/>
            <w:shd w:val="clear" w:color="auto" w:fill="auto"/>
            <w:vAlign w:val="center"/>
          </w:tcPr>
          <w:p w14:paraId="415B7D0C" w14:textId="77777777" w:rsidR="00BF40B5" w:rsidRPr="001238A5" w:rsidRDefault="00BF40B5" w:rsidP="0051735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MAJCOM/SCA/AO</w:t>
            </w:r>
          </w:p>
        </w:tc>
      </w:tr>
      <w:tr w:rsidR="00B3649F" w:rsidRPr="001238A5" w14:paraId="2A611644" w14:textId="77777777" w:rsidTr="2D9AB4E6">
        <w:trPr>
          <w:trHeight w:val="611"/>
        </w:trPr>
        <w:tc>
          <w:tcPr>
            <w:tcW w:w="706" w:type="dxa"/>
            <w:shd w:val="clear" w:color="auto" w:fill="auto"/>
            <w:vAlign w:val="center"/>
            <w:hideMark/>
          </w:tcPr>
          <w:p w14:paraId="3BC42237"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1</w:t>
            </w:r>
          </w:p>
        </w:tc>
        <w:tc>
          <w:tcPr>
            <w:tcW w:w="760" w:type="dxa"/>
            <w:shd w:val="clear" w:color="auto" w:fill="auto"/>
            <w:vAlign w:val="center"/>
            <w:hideMark/>
          </w:tcPr>
          <w:p w14:paraId="6E617903" w14:textId="77777777" w:rsidR="00BF40B5" w:rsidRPr="00577CA7"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5</w:t>
            </w:r>
            <w:r w:rsidR="00A36135">
              <w:rPr>
                <w:rFonts w:ascii="Times New Roman" w:eastAsia="Times New Roman" w:hAnsi="Times New Roman" w:cs="Times New Roman"/>
                <w:bCs/>
                <w:color w:val="000000"/>
                <w:sz w:val="20"/>
                <w:szCs w:val="20"/>
              </w:rPr>
              <w:t>.0</w:t>
            </w:r>
          </w:p>
        </w:tc>
        <w:tc>
          <w:tcPr>
            <w:tcW w:w="1752" w:type="dxa"/>
            <w:shd w:val="clear" w:color="auto" w:fill="auto"/>
            <w:vAlign w:val="center"/>
            <w:hideMark/>
          </w:tcPr>
          <w:p w14:paraId="2C6C4A8C"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sidDel="001B5412">
              <w:rPr>
                <w:rFonts w:ascii="Times New Roman" w:eastAsia="Times New Roman" w:hAnsi="Times New Roman" w:cs="Times New Roman"/>
                <w:b/>
                <w:bCs/>
                <w:color w:val="000000"/>
                <w:sz w:val="20"/>
                <w:szCs w:val="20"/>
              </w:rPr>
              <w:t xml:space="preserve">System </w:t>
            </w:r>
            <w:r w:rsidRPr="001238A5">
              <w:rPr>
                <w:rFonts w:ascii="Times New Roman" w:eastAsia="Times New Roman" w:hAnsi="Times New Roman" w:cs="Times New Roman"/>
                <w:b/>
                <w:bCs/>
                <w:color w:val="000000"/>
                <w:sz w:val="20"/>
                <w:szCs w:val="20"/>
              </w:rPr>
              <w:t>Authoriz</w:t>
            </w:r>
            <w:r w:rsidRPr="001238A5" w:rsidDel="001B5412">
              <w:rPr>
                <w:rFonts w:ascii="Times New Roman" w:eastAsia="Times New Roman" w:hAnsi="Times New Roman" w:cs="Times New Roman"/>
                <w:b/>
                <w:bCs/>
                <w:color w:val="000000"/>
                <w:sz w:val="20"/>
                <w:szCs w:val="20"/>
              </w:rPr>
              <w:t>ation</w:t>
            </w:r>
          </w:p>
        </w:tc>
        <w:tc>
          <w:tcPr>
            <w:tcW w:w="2254" w:type="dxa"/>
            <w:shd w:val="clear" w:color="auto" w:fill="D9D9D9" w:themeFill="background1" w:themeFillShade="D9"/>
            <w:vAlign w:val="center"/>
            <w:hideMark/>
          </w:tcPr>
          <w:p w14:paraId="5174AA69"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1303" w:type="dxa"/>
            <w:shd w:val="clear" w:color="auto" w:fill="D9D9D9" w:themeFill="background1" w:themeFillShade="D9"/>
            <w:vAlign w:val="center"/>
            <w:hideMark/>
          </w:tcPr>
          <w:p w14:paraId="03BA57EA"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2213" w:type="dxa"/>
            <w:shd w:val="clear" w:color="auto" w:fill="D9D9D9" w:themeFill="background1" w:themeFillShade="D9"/>
            <w:vAlign w:val="center"/>
            <w:hideMark/>
          </w:tcPr>
          <w:p w14:paraId="1ECB505A"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1544" w:type="dxa"/>
            <w:shd w:val="clear" w:color="auto" w:fill="D9D9D9" w:themeFill="background1" w:themeFillShade="D9"/>
            <w:vAlign w:val="center"/>
            <w:hideMark/>
          </w:tcPr>
          <w:p w14:paraId="78D643D7"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1616" w:type="dxa"/>
            <w:shd w:val="clear" w:color="auto" w:fill="D9D9D9" w:themeFill="background1" w:themeFillShade="D9"/>
            <w:vAlign w:val="center"/>
            <w:hideMark/>
          </w:tcPr>
          <w:p w14:paraId="4EF58352"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c>
          <w:tcPr>
            <w:tcW w:w="2038" w:type="dxa"/>
            <w:shd w:val="clear" w:color="auto" w:fill="D9D9D9" w:themeFill="background1" w:themeFillShade="D9"/>
            <w:vAlign w:val="center"/>
            <w:hideMark/>
          </w:tcPr>
          <w:p w14:paraId="3BBBB024"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p>
        </w:tc>
      </w:tr>
      <w:tr w:rsidR="005571D4" w:rsidRPr="001238A5" w14:paraId="7598F6F1" w14:textId="77777777" w:rsidTr="2D9AB4E6">
        <w:trPr>
          <w:trHeight w:val="1020"/>
        </w:trPr>
        <w:tc>
          <w:tcPr>
            <w:tcW w:w="706" w:type="dxa"/>
            <w:tcBorders>
              <w:bottom w:val="single" w:sz="4" w:space="0" w:color="auto"/>
            </w:tcBorders>
            <w:shd w:val="clear" w:color="auto" w:fill="auto"/>
            <w:vAlign w:val="center"/>
          </w:tcPr>
          <w:p w14:paraId="69A00997" w14:textId="77777777" w:rsidR="00BF40B5" w:rsidRPr="001238A5" w:rsidRDefault="00BF40B5" w:rsidP="00F50CA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tcBorders>
              <w:bottom w:val="single" w:sz="4" w:space="0" w:color="auto"/>
            </w:tcBorders>
            <w:shd w:val="clear" w:color="auto" w:fill="auto"/>
            <w:vAlign w:val="center"/>
          </w:tcPr>
          <w:p w14:paraId="3B9CCC5C" w14:textId="77777777" w:rsidR="00BF40B5" w:rsidRPr="001238A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BF40B5">
              <w:rPr>
                <w:rFonts w:ascii="Times New Roman" w:eastAsia="Times New Roman" w:hAnsi="Times New Roman" w:cs="Times New Roman"/>
                <w:color w:val="000000"/>
                <w:sz w:val="20"/>
                <w:szCs w:val="20"/>
              </w:rPr>
              <w:t>.1</w:t>
            </w:r>
          </w:p>
        </w:tc>
        <w:tc>
          <w:tcPr>
            <w:tcW w:w="1752" w:type="dxa"/>
            <w:shd w:val="clear" w:color="auto" w:fill="auto"/>
            <w:vAlign w:val="center"/>
          </w:tcPr>
          <w:p w14:paraId="0958AB7C" w14:textId="77777777" w:rsidR="00BF40B5" w:rsidRPr="00836985" w:rsidRDefault="00BF40B5" w:rsidP="003F0799">
            <w:pPr>
              <w:spacing w:after="0" w:line="240" w:lineRule="auto"/>
              <w:rPr>
                <w:rFonts w:ascii="Times New Roman" w:eastAsia="Times New Roman" w:hAnsi="Times New Roman" w:cs="Times New Roman"/>
                <w:b/>
                <w:color w:val="000000"/>
                <w:sz w:val="20"/>
                <w:szCs w:val="20"/>
              </w:rPr>
            </w:pPr>
            <w:r w:rsidRPr="00836985">
              <w:rPr>
                <w:rFonts w:ascii="Times New Roman" w:eastAsia="Times New Roman" w:hAnsi="Times New Roman" w:cs="Times New Roman"/>
                <w:b/>
                <w:color w:val="000000"/>
                <w:sz w:val="20"/>
                <w:szCs w:val="20"/>
              </w:rPr>
              <w:t>Prepare POA&amp;M</w:t>
            </w:r>
          </w:p>
        </w:tc>
        <w:tc>
          <w:tcPr>
            <w:tcW w:w="2254" w:type="dxa"/>
            <w:shd w:val="clear" w:color="auto" w:fill="auto"/>
            <w:vAlign w:val="center"/>
          </w:tcPr>
          <w:p w14:paraId="29B76128" w14:textId="0E3E2E16" w:rsidR="00BF40B5" w:rsidRPr="009232BE" w:rsidRDefault="00BF40B5" w:rsidP="00F50CA0">
            <w:pPr>
              <w:spacing w:after="0" w:line="240" w:lineRule="auto"/>
              <w:rPr>
                <w:rFonts w:ascii="Times New Roman" w:eastAsia="Times New Roman" w:hAnsi="Times New Roman" w:cs="Times New Roman"/>
                <w:color w:val="000000"/>
                <w:sz w:val="20"/>
                <w:szCs w:val="20"/>
              </w:rPr>
            </w:pPr>
            <w:r w:rsidRPr="5FE902C0">
              <w:rPr>
                <w:rFonts w:ascii="Times New Roman" w:eastAsia="Times New Roman" w:hAnsi="Times New Roman" w:cs="Times New Roman"/>
                <w:color w:val="000000" w:themeColor="text1"/>
                <w:sz w:val="20"/>
                <w:szCs w:val="20"/>
              </w:rPr>
              <w:t xml:space="preserve">Develop and select mitigation options </w:t>
            </w:r>
            <w:r w:rsidR="00706552" w:rsidRPr="5FE902C0">
              <w:rPr>
                <w:rFonts w:ascii="Times New Roman" w:eastAsia="Times New Roman" w:hAnsi="Times New Roman" w:cs="Times New Roman"/>
                <w:color w:val="000000" w:themeColor="text1"/>
                <w:sz w:val="20"/>
                <w:szCs w:val="20"/>
              </w:rPr>
              <w:t>b</w:t>
            </w:r>
            <w:r w:rsidRPr="5FE902C0">
              <w:rPr>
                <w:rFonts w:ascii="Times New Roman" w:eastAsia="Times New Roman" w:hAnsi="Times New Roman" w:cs="Times New Roman"/>
                <w:color w:val="000000" w:themeColor="text1"/>
                <w:sz w:val="20"/>
                <w:szCs w:val="20"/>
              </w:rPr>
              <w:t>ased on the threat and vulnerability, limit the vulnerability</w:t>
            </w:r>
            <w:r w:rsidR="59209AF0" w:rsidRPr="5FE902C0">
              <w:rPr>
                <w:rFonts w:ascii="Times New Roman" w:eastAsia="Times New Roman" w:hAnsi="Times New Roman" w:cs="Times New Roman"/>
                <w:color w:val="000000" w:themeColor="text1"/>
                <w:sz w:val="20"/>
                <w:szCs w:val="20"/>
              </w:rPr>
              <w:t>,</w:t>
            </w:r>
            <w:r w:rsidRPr="5FE902C0">
              <w:rPr>
                <w:rFonts w:ascii="Times New Roman" w:eastAsia="Times New Roman" w:hAnsi="Times New Roman" w:cs="Times New Roman"/>
                <w:color w:val="000000" w:themeColor="text1"/>
                <w:sz w:val="20"/>
                <w:szCs w:val="20"/>
              </w:rPr>
              <w:t xml:space="preserve"> or stop the threat in turn reducing the </w:t>
            </w:r>
            <w:r w:rsidR="00706552" w:rsidRPr="5FE902C0">
              <w:rPr>
                <w:rFonts w:ascii="Times New Roman" w:eastAsia="Times New Roman" w:hAnsi="Times New Roman" w:cs="Times New Roman"/>
                <w:color w:val="000000" w:themeColor="text1"/>
                <w:sz w:val="20"/>
                <w:szCs w:val="20"/>
              </w:rPr>
              <w:t>likelihood</w:t>
            </w:r>
            <w:r w:rsidRPr="5FE902C0">
              <w:rPr>
                <w:rFonts w:ascii="Times New Roman" w:eastAsia="Times New Roman" w:hAnsi="Times New Roman" w:cs="Times New Roman"/>
                <w:color w:val="000000" w:themeColor="text1"/>
                <w:sz w:val="20"/>
                <w:szCs w:val="20"/>
              </w:rPr>
              <w:t xml:space="preserve"> or </w:t>
            </w:r>
            <w:r w:rsidR="00706552" w:rsidRPr="5FE902C0">
              <w:rPr>
                <w:rFonts w:ascii="Times New Roman" w:eastAsia="Times New Roman" w:hAnsi="Times New Roman" w:cs="Times New Roman"/>
                <w:color w:val="000000" w:themeColor="text1"/>
                <w:sz w:val="20"/>
                <w:szCs w:val="20"/>
              </w:rPr>
              <w:t>impact</w:t>
            </w:r>
          </w:p>
        </w:tc>
        <w:tc>
          <w:tcPr>
            <w:tcW w:w="1303" w:type="dxa"/>
            <w:shd w:val="clear" w:color="auto" w:fill="auto"/>
            <w:vAlign w:val="center"/>
          </w:tcPr>
          <w:p w14:paraId="7B16FC57" w14:textId="22F55C10" w:rsidR="00BF40B5" w:rsidRPr="009232BE" w:rsidRDefault="00BF40B5" w:rsidP="00F50CA0">
            <w:pPr>
              <w:spacing w:after="0" w:line="240" w:lineRule="auto"/>
              <w:rPr>
                <w:rFonts w:ascii="Times New Roman" w:eastAsia="Times New Roman" w:hAnsi="Times New Roman" w:cs="Times New Roman"/>
                <w:color w:val="000000"/>
                <w:sz w:val="20"/>
                <w:szCs w:val="20"/>
              </w:rPr>
            </w:pPr>
            <w:r w:rsidRPr="009F781A">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w:t>
            </w:r>
            <w:r w:rsidR="00D2502A">
              <w:rPr>
                <w:rFonts w:ascii="Times New Roman" w:eastAsia="Times New Roman" w:hAnsi="Times New Roman" w:cs="Times New Roman"/>
                <w:color w:val="000000"/>
                <w:sz w:val="20"/>
                <w:szCs w:val="20"/>
              </w:rPr>
              <w:t>ISSM/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3BDB9A61" w14:textId="77777777" w:rsidR="00BF40B5" w:rsidRPr="009232BE" w:rsidRDefault="00BF40B5" w:rsidP="00F50CA0">
            <w:pPr>
              <w:spacing w:after="0" w:line="240" w:lineRule="auto"/>
              <w:rPr>
                <w:rFonts w:ascii="Times New Roman" w:eastAsia="Times New Roman" w:hAnsi="Times New Roman" w:cs="Times New Roman"/>
                <w:color w:val="000000"/>
                <w:sz w:val="20"/>
                <w:szCs w:val="20"/>
              </w:rPr>
            </w:pPr>
            <w:r w:rsidRPr="009F781A">
              <w:rPr>
                <w:rFonts w:ascii="Times New Roman" w:eastAsia="Times New Roman" w:hAnsi="Times New Roman" w:cs="Times New Roman"/>
                <w:color w:val="000000"/>
                <w:sz w:val="20"/>
                <w:szCs w:val="20"/>
              </w:rPr>
              <w:t>Program artifacts, Tech Orders and design documents</w:t>
            </w:r>
          </w:p>
        </w:tc>
        <w:tc>
          <w:tcPr>
            <w:tcW w:w="1544" w:type="dxa"/>
            <w:shd w:val="clear" w:color="auto" w:fill="auto"/>
            <w:vAlign w:val="center"/>
          </w:tcPr>
          <w:p w14:paraId="72BE4FFB" w14:textId="77777777" w:rsidR="00BF40B5" w:rsidRPr="009232BE" w:rsidRDefault="00BF40B5" w:rsidP="00F50CA0">
            <w:pPr>
              <w:spacing w:after="0" w:line="240" w:lineRule="auto"/>
              <w:rPr>
                <w:rFonts w:ascii="Times New Roman" w:eastAsia="Times New Roman" w:hAnsi="Times New Roman" w:cs="Times New Roman"/>
                <w:color w:val="000000"/>
                <w:sz w:val="20"/>
                <w:szCs w:val="20"/>
              </w:rPr>
            </w:pPr>
            <w:r w:rsidRPr="009F781A">
              <w:rPr>
                <w:rFonts w:ascii="Times New Roman" w:eastAsia="Times New Roman" w:hAnsi="Times New Roman" w:cs="Times New Roman"/>
                <w:color w:val="000000"/>
                <w:sz w:val="20"/>
                <w:szCs w:val="20"/>
              </w:rPr>
              <w:t>PM</w:t>
            </w:r>
          </w:p>
        </w:tc>
        <w:tc>
          <w:tcPr>
            <w:tcW w:w="1616" w:type="dxa"/>
            <w:shd w:val="clear" w:color="auto" w:fill="auto"/>
            <w:vAlign w:val="center"/>
          </w:tcPr>
          <w:p w14:paraId="0A0F3ABC" w14:textId="77777777" w:rsidR="00BF40B5" w:rsidRPr="009232BE"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POA&amp;M</w:t>
            </w:r>
          </w:p>
        </w:tc>
        <w:tc>
          <w:tcPr>
            <w:tcW w:w="2038" w:type="dxa"/>
            <w:shd w:val="clear" w:color="auto" w:fill="auto"/>
            <w:vAlign w:val="center"/>
          </w:tcPr>
          <w:p w14:paraId="054CFD2A" w14:textId="77777777" w:rsidR="00BF40B5" w:rsidRPr="009232BE"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AO</w:t>
            </w:r>
          </w:p>
        </w:tc>
      </w:tr>
      <w:tr w:rsidR="005571D4" w:rsidRPr="001238A5" w14:paraId="660924DC" w14:textId="77777777" w:rsidTr="2D9AB4E6">
        <w:trPr>
          <w:trHeight w:val="1020"/>
        </w:trPr>
        <w:tc>
          <w:tcPr>
            <w:tcW w:w="706" w:type="dxa"/>
            <w:tcBorders>
              <w:bottom w:val="single" w:sz="4" w:space="0" w:color="auto"/>
            </w:tcBorders>
            <w:shd w:val="clear" w:color="auto" w:fill="auto"/>
            <w:vAlign w:val="center"/>
          </w:tcPr>
          <w:p w14:paraId="08466EB8" w14:textId="77777777" w:rsidR="00BF40B5" w:rsidRPr="008A033C" w:rsidRDefault="00BF40B5" w:rsidP="00F50CA0">
            <w:pPr>
              <w:jc w:val="center"/>
              <w:rPr>
                <w:rFonts w:ascii="Times New Roman" w:eastAsia="Times New Roman" w:hAnsi="Times New Roman" w:cs="Times New Roman"/>
                <w:sz w:val="20"/>
                <w:szCs w:val="20"/>
              </w:rPr>
            </w:pPr>
            <w:r w:rsidRPr="001238A5">
              <w:rPr>
                <w:rFonts w:ascii="Times New Roman" w:eastAsia="Times New Roman" w:hAnsi="Times New Roman" w:cs="Times New Roman"/>
                <w:color w:val="000000"/>
                <w:sz w:val="20"/>
                <w:szCs w:val="20"/>
              </w:rPr>
              <w:lastRenderedPageBreak/>
              <w:t>3</w:t>
            </w:r>
          </w:p>
        </w:tc>
        <w:tc>
          <w:tcPr>
            <w:tcW w:w="760" w:type="dxa"/>
            <w:tcBorders>
              <w:bottom w:val="single" w:sz="4" w:space="0" w:color="auto"/>
            </w:tcBorders>
            <w:shd w:val="clear" w:color="auto" w:fill="auto"/>
            <w:vAlign w:val="center"/>
          </w:tcPr>
          <w:p w14:paraId="1112435E" w14:textId="77777777" w:rsidR="00BF40B5" w:rsidRPr="001238A5" w:rsidRDefault="00046A0B"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BF40B5">
              <w:rPr>
                <w:rFonts w:ascii="Times New Roman" w:eastAsia="Times New Roman" w:hAnsi="Times New Roman" w:cs="Times New Roman"/>
                <w:color w:val="000000"/>
                <w:sz w:val="20"/>
                <w:szCs w:val="20"/>
              </w:rPr>
              <w:t>.1.1</w:t>
            </w:r>
          </w:p>
        </w:tc>
        <w:tc>
          <w:tcPr>
            <w:tcW w:w="1752" w:type="dxa"/>
            <w:shd w:val="clear" w:color="auto" w:fill="auto"/>
            <w:vAlign w:val="center"/>
          </w:tcPr>
          <w:p w14:paraId="04AF1B4F"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Justification to accept risk(s)</w:t>
            </w:r>
          </w:p>
        </w:tc>
        <w:tc>
          <w:tcPr>
            <w:tcW w:w="2254" w:type="dxa"/>
            <w:shd w:val="clear" w:color="auto" w:fill="auto"/>
            <w:vAlign w:val="center"/>
          </w:tcPr>
          <w:p w14:paraId="4CB754FB" w14:textId="4102D87A" w:rsidR="00BF40B5" w:rsidRPr="001238A5" w:rsidRDefault="274346BE" w:rsidP="00C24443">
            <w:pPr>
              <w:spacing w:after="0" w:line="240" w:lineRule="auto"/>
              <w:rPr>
                <w:rFonts w:ascii="Times New Roman" w:eastAsia="Times New Roman" w:hAnsi="Times New Roman" w:cs="Times New Roman"/>
                <w:color w:val="000000"/>
                <w:sz w:val="20"/>
                <w:szCs w:val="20"/>
              </w:rPr>
            </w:pPr>
            <w:r w:rsidRPr="2D9AB4E6">
              <w:rPr>
                <w:rFonts w:ascii="Times New Roman" w:eastAsia="Times New Roman" w:hAnsi="Times New Roman" w:cs="Times New Roman"/>
                <w:color w:val="000000" w:themeColor="text1"/>
                <w:sz w:val="20"/>
                <w:szCs w:val="20"/>
              </w:rPr>
              <w:t>Justify risk acceptance.  If risk remains high</w:t>
            </w:r>
            <w:r w:rsidR="0DCFF6D8" w:rsidRPr="2D9AB4E6">
              <w:rPr>
                <w:rFonts w:ascii="Times New Roman" w:eastAsia="Times New Roman" w:hAnsi="Times New Roman" w:cs="Times New Roman"/>
                <w:color w:val="000000" w:themeColor="text1"/>
                <w:sz w:val="20"/>
                <w:szCs w:val="20"/>
              </w:rPr>
              <w:t xml:space="preserve"> or very high</w:t>
            </w:r>
            <w:r w:rsidRPr="2D9AB4E6">
              <w:rPr>
                <w:rFonts w:ascii="Times New Roman" w:eastAsia="Times New Roman" w:hAnsi="Times New Roman" w:cs="Times New Roman"/>
                <w:color w:val="000000" w:themeColor="text1"/>
                <w:sz w:val="20"/>
                <w:szCs w:val="20"/>
              </w:rPr>
              <w:t xml:space="preserve"> - the risk must be coordinated with</w:t>
            </w:r>
            <w:r w:rsidR="4C1E843B" w:rsidRPr="2D9AB4E6">
              <w:rPr>
                <w:rFonts w:ascii="Times New Roman" w:eastAsia="Times New Roman" w:hAnsi="Times New Roman" w:cs="Times New Roman"/>
                <w:color w:val="000000" w:themeColor="text1"/>
                <w:sz w:val="20"/>
                <w:szCs w:val="20"/>
              </w:rPr>
              <w:t xml:space="preserve"> MAJCOM</w:t>
            </w:r>
            <w:r w:rsidR="17CD6F79" w:rsidRPr="2D9AB4E6">
              <w:rPr>
                <w:rFonts w:ascii="Times New Roman" w:eastAsia="Times New Roman" w:hAnsi="Times New Roman" w:cs="Times New Roman"/>
                <w:color w:val="000000" w:themeColor="text1"/>
                <w:sz w:val="20"/>
                <w:szCs w:val="20"/>
              </w:rPr>
              <w:t>, the SAE,</w:t>
            </w:r>
            <w:r w:rsidR="7EE64C86" w:rsidRPr="2D9AB4E6">
              <w:rPr>
                <w:rFonts w:ascii="Times New Roman" w:eastAsia="Times New Roman" w:hAnsi="Times New Roman" w:cs="Times New Roman"/>
                <w:color w:val="000000" w:themeColor="text1"/>
                <w:sz w:val="20"/>
                <w:szCs w:val="20"/>
              </w:rPr>
              <w:t xml:space="preserve"> and accepted by </w:t>
            </w:r>
            <w:r w:rsidR="7CABF9A0" w:rsidRPr="2D9AB4E6">
              <w:rPr>
                <w:rFonts w:ascii="Times New Roman" w:eastAsia="Times New Roman" w:hAnsi="Times New Roman" w:cs="Times New Roman"/>
                <w:color w:val="000000" w:themeColor="text1"/>
                <w:sz w:val="20"/>
                <w:szCs w:val="20"/>
              </w:rPr>
              <w:t>DAF CIO</w:t>
            </w:r>
          </w:p>
        </w:tc>
        <w:tc>
          <w:tcPr>
            <w:tcW w:w="1303" w:type="dxa"/>
            <w:shd w:val="clear" w:color="auto" w:fill="auto"/>
            <w:vAlign w:val="center"/>
          </w:tcPr>
          <w:p w14:paraId="3043EC43" w14:textId="77777777" w:rsidR="00BF40B5" w:rsidRPr="001238A5" w:rsidRDefault="00BF40B5">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PM</w:t>
            </w:r>
            <w:r w:rsidR="008B6FB4">
              <w:rPr>
                <w:rFonts w:ascii="Times New Roman" w:eastAsia="Times New Roman" w:hAnsi="Times New Roman" w:cs="Times New Roman"/>
                <w:color w:val="000000"/>
                <w:sz w:val="20"/>
                <w:szCs w:val="20"/>
              </w:rPr>
              <w:t>/SCA</w:t>
            </w:r>
          </w:p>
        </w:tc>
        <w:tc>
          <w:tcPr>
            <w:tcW w:w="2213" w:type="dxa"/>
            <w:shd w:val="clear" w:color="auto" w:fill="auto"/>
            <w:vAlign w:val="center"/>
          </w:tcPr>
          <w:p w14:paraId="38CBA054"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Risk Assessment Results</w:t>
            </w:r>
          </w:p>
        </w:tc>
        <w:tc>
          <w:tcPr>
            <w:tcW w:w="1544" w:type="dxa"/>
            <w:shd w:val="clear" w:color="auto" w:fill="auto"/>
            <w:vAlign w:val="center"/>
          </w:tcPr>
          <w:p w14:paraId="76D2961F"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PM</w:t>
            </w:r>
          </w:p>
        </w:tc>
        <w:tc>
          <w:tcPr>
            <w:tcW w:w="1616" w:type="dxa"/>
            <w:shd w:val="clear" w:color="auto" w:fill="auto"/>
            <w:vAlign w:val="center"/>
          </w:tcPr>
          <w:p w14:paraId="07D61AC7"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POA&amp;M update</w:t>
            </w:r>
          </w:p>
        </w:tc>
        <w:tc>
          <w:tcPr>
            <w:tcW w:w="2038" w:type="dxa"/>
            <w:shd w:val="clear" w:color="auto" w:fill="auto"/>
            <w:vAlign w:val="center"/>
          </w:tcPr>
          <w:p w14:paraId="3BCDECFB" w14:textId="25379BE2" w:rsidR="00BF40B5" w:rsidRPr="001238A5" w:rsidRDefault="274346BE" w:rsidP="00F50CA0">
            <w:pPr>
              <w:spacing w:after="0" w:line="240" w:lineRule="auto"/>
              <w:rPr>
                <w:rFonts w:ascii="Times New Roman" w:eastAsia="Times New Roman" w:hAnsi="Times New Roman" w:cs="Times New Roman"/>
                <w:color w:val="000000"/>
                <w:sz w:val="20"/>
                <w:szCs w:val="20"/>
              </w:rPr>
            </w:pPr>
            <w:r w:rsidRPr="2D9AB4E6">
              <w:rPr>
                <w:rFonts w:ascii="Times New Roman" w:eastAsia="Times New Roman" w:hAnsi="Times New Roman" w:cs="Times New Roman"/>
                <w:color w:val="000000" w:themeColor="text1"/>
                <w:sz w:val="20"/>
                <w:szCs w:val="20"/>
              </w:rPr>
              <w:t>AO</w:t>
            </w:r>
            <w:r w:rsidR="4C1E843B" w:rsidRPr="2D9AB4E6">
              <w:rPr>
                <w:rFonts w:ascii="Times New Roman" w:eastAsia="Times New Roman" w:hAnsi="Times New Roman" w:cs="Times New Roman"/>
                <w:color w:val="000000" w:themeColor="text1"/>
                <w:sz w:val="20"/>
                <w:szCs w:val="20"/>
              </w:rPr>
              <w:t>/MAJCOM</w:t>
            </w:r>
            <w:r w:rsidR="61CCD2A6" w:rsidRPr="2D9AB4E6">
              <w:rPr>
                <w:rFonts w:ascii="Times New Roman" w:eastAsia="Times New Roman" w:hAnsi="Times New Roman" w:cs="Times New Roman"/>
                <w:color w:val="000000" w:themeColor="text1"/>
                <w:sz w:val="20"/>
                <w:szCs w:val="20"/>
              </w:rPr>
              <w:t>, SAE,</w:t>
            </w:r>
            <w:r w:rsidR="4C1E843B" w:rsidRPr="2D9AB4E6">
              <w:rPr>
                <w:rFonts w:ascii="Times New Roman" w:eastAsia="Times New Roman" w:hAnsi="Times New Roman" w:cs="Times New Roman"/>
                <w:color w:val="000000" w:themeColor="text1"/>
                <w:sz w:val="20"/>
                <w:szCs w:val="20"/>
              </w:rPr>
              <w:t xml:space="preserve"> and </w:t>
            </w:r>
            <w:r w:rsidR="6519471A" w:rsidRPr="2D9AB4E6">
              <w:rPr>
                <w:rFonts w:ascii="Times New Roman" w:eastAsia="Times New Roman" w:hAnsi="Times New Roman" w:cs="Times New Roman"/>
                <w:color w:val="000000" w:themeColor="text1"/>
                <w:sz w:val="20"/>
                <w:szCs w:val="20"/>
              </w:rPr>
              <w:t>DAF CIO</w:t>
            </w:r>
          </w:p>
        </w:tc>
      </w:tr>
      <w:tr w:rsidR="00A85A55" w:rsidRPr="001238A5" w14:paraId="3187B352" w14:textId="77777777" w:rsidTr="2D9AB4E6">
        <w:trPr>
          <w:trHeight w:val="1035"/>
        </w:trPr>
        <w:tc>
          <w:tcPr>
            <w:tcW w:w="706" w:type="dxa"/>
            <w:shd w:val="clear" w:color="auto" w:fill="auto"/>
            <w:vAlign w:val="center"/>
          </w:tcPr>
          <w:p w14:paraId="07D7F74C"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 w:type="dxa"/>
            <w:shd w:val="clear" w:color="auto" w:fill="auto"/>
            <w:vAlign w:val="center"/>
          </w:tcPr>
          <w:p w14:paraId="0336DD41" w14:textId="77777777" w:rsidR="00BF40B5" w:rsidRPr="009F781A" w:rsidRDefault="00046A0B" w:rsidP="00F50CA0">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r w:rsidR="00BF40B5" w:rsidRPr="009F781A">
              <w:rPr>
                <w:rFonts w:ascii="Times New Roman" w:eastAsia="Times New Roman" w:hAnsi="Times New Roman" w:cs="Times New Roman"/>
                <w:bCs/>
                <w:color w:val="000000"/>
                <w:sz w:val="20"/>
                <w:szCs w:val="20"/>
              </w:rPr>
              <w:t>.2</w:t>
            </w:r>
          </w:p>
        </w:tc>
        <w:tc>
          <w:tcPr>
            <w:tcW w:w="1752" w:type="dxa"/>
            <w:shd w:val="clear" w:color="auto" w:fill="auto"/>
            <w:vAlign w:val="center"/>
          </w:tcPr>
          <w:p w14:paraId="6AD2B464" w14:textId="77777777" w:rsidR="00BF40B5" w:rsidRPr="002C77B7" w:rsidDel="001B5412" w:rsidRDefault="00BF40B5" w:rsidP="00F50CA0">
            <w:pPr>
              <w:spacing w:after="0" w:line="240" w:lineRule="auto"/>
              <w:rPr>
                <w:rFonts w:ascii="Times New Roman" w:eastAsia="Times New Roman" w:hAnsi="Times New Roman" w:cs="Times New Roman"/>
                <w:b/>
                <w:bCs/>
                <w:color w:val="000000"/>
                <w:sz w:val="20"/>
                <w:szCs w:val="20"/>
              </w:rPr>
            </w:pPr>
            <w:r w:rsidRPr="002C77B7">
              <w:rPr>
                <w:rFonts w:ascii="Times New Roman" w:eastAsia="Times New Roman" w:hAnsi="Times New Roman" w:cs="Times New Roman"/>
                <w:b/>
                <w:bCs/>
                <w:color w:val="000000"/>
                <w:sz w:val="20"/>
                <w:szCs w:val="20"/>
              </w:rPr>
              <w:t>Assemble the Authorization Package</w:t>
            </w:r>
          </w:p>
        </w:tc>
        <w:tc>
          <w:tcPr>
            <w:tcW w:w="2254" w:type="dxa"/>
            <w:shd w:val="clear" w:color="auto" w:fill="auto"/>
            <w:vAlign w:val="center"/>
          </w:tcPr>
          <w:p w14:paraId="305F5FDC" w14:textId="77777777" w:rsidR="00BF40B5" w:rsidRPr="00A8410C" w:rsidRDefault="00BF40B5" w:rsidP="00F50CA0">
            <w:pPr>
              <w:spacing w:after="0" w:line="240" w:lineRule="auto"/>
              <w:rPr>
                <w:rFonts w:ascii="Times New Roman" w:eastAsia="Times New Roman" w:hAnsi="Times New Roman" w:cs="Times New Roman"/>
                <w:color w:val="000000"/>
                <w:sz w:val="20"/>
                <w:szCs w:val="20"/>
              </w:rPr>
            </w:pPr>
            <w:r w:rsidRPr="00A8410C">
              <w:rPr>
                <w:rFonts w:ascii="Times New Roman" w:eastAsia="Times New Roman" w:hAnsi="Times New Roman" w:cs="Times New Roman"/>
                <w:color w:val="000000"/>
                <w:sz w:val="20"/>
                <w:szCs w:val="20"/>
              </w:rPr>
              <w:t xml:space="preserve">The security authorization package contains: (i) the security plan; (ii) the security assessment </w:t>
            </w:r>
            <w:r w:rsidR="00F41752">
              <w:rPr>
                <w:rFonts w:ascii="Times New Roman" w:eastAsia="Times New Roman" w:hAnsi="Times New Roman" w:cs="Times New Roman"/>
                <w:color w:val="000000"/>
                <w:sz w:val="20"/>
                <w:szCs w:val="20"/>
              </w:rPr>
              <w:t xml:space="preserve">and risk assessment </w:t>
            </w:r>
            <w:r w:rsidRPr="00A8410C">
              <w:rPr>
                <w:rFonts w:ascii="Times New Roman" w:eastAsia="Times New Roman" w:hAnsi="Times New Roman" w:cs="Times New Roman"/>
                <w:color w:val="000000"/>
                <w:sz w:val="20"/>
                <w:szCs w:val="20"/>
              </w:rPr>
              <w:t>report</w:t>
            </w:r>
            <w:r w:rsidR="00F41752">
              <w:rPr>
                <w:rFonts w:ascii="Times New Roman" w:eastAsia="Times New Roman" w:hAnsi="Times New Roman" w:cs="Times New Roman"/>
                <w:color w:val="000000"/>
                <w:sz w:val="20"/>
                <w:szCs w:val="20"/>
              </w:rPr>
              <w:t>s</w:t>
            </w:r>
            <w:r w:rsidRPr="00A8410C">
              <w:rPr>
                <w:rFonts w:ascii="Times New Roman" w:eastAsia="Times New Roman" w:hAnsi="Times New Roman" w:cs="Times New Roman"/>
                <w:color w:val="000000"/>
                <w:sz w:val="20"/>
                <w:szCs w:val="20"/>
              </w:rPr>
              <w:t xml:space="preserve">; and (iii) the </w:t>
            </w:r>
            <w:r w:rsidR="00F41752">
              <w:rPr>
                <w:rFonts w:ascii="Times New Roman" w:eastAsia="Times New Roman" w:hAnsi="Times New Roman" w:cs="Times New Roman"/>
                <w:color w:val="000000"/>
                <w:sz w:val="20"/>
                <w:szCs w:val="20"/>
              </w:rPr>
              <w:t>POA&amp;M</w:t>
            </w:r>
          </w:p>
        </w:tc>
        <w:tc>
          <w:tcPr>
            <w:tcW w:w="1303" w:type="dxa"/>
            <w:shd w:val="clear" w:color="auto" w:fill="auto"/>
            <w:vAlign w:val="center"/>
          </w:tcPr>
          <w:p w14:paraId="55ED4B52" w14:textId="77777777" w:rsidR="00BF40B5" w:rsidRPr="00A8410C"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00CC3A2D">
              <w:rPr>
                <w:rFonts w:ascii="Times New Roman" w:eastAsia="Times New Roman" w:hAnsi="Times New Roman" w:cs="Times New Roman"/>
                <w:color w:val="000000"/>
                <w:sz w:val="20"/>
                <w:szCs w:val="20"/>
              </w:rPr>
              <w:t>/SCA</w:t>
            </w:r>
          </w:p>
        </w:tc>
        <w:tc>
          <w:tcPr>
            <w:tcW w:w="2213" w:type="dxa"/>
            <w:shd w:val="clear" w:color="auto" w:fill="auto"/>
            <w:vAlign w:val="center"/>
          </w:tcPr>
          <w:p w14:paraId="0B6F5ECF" w14:textId="77777777" w:rsidR="00BF40B5" w:rsidRPr="00A8410C" w:rsidRDefault="00BF40B5" w:rsidP="001778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Security Plan</w:t>
            </w:r>
            <w:r w:rsidRPr="009F781A">
              <w:rPr>
                <w:rFonts w:ascii="Times New Roman" w:eastAsia="Times New Roman" w:hAnsi="Times New Roman" w:cs="Times New Roman"/>
                <w:bCs/>
                <w:color w:val="000000"/>
                <w:sz w:val="20"/>
                <w:szCs w:val="20"/>
              </w:rPr>
              <w:t>, RAR, SAR, POA&amp;M</w:t>
            </w:r>
            <w:r>
              <w:rPr>
                <w:rFonts w:ascii="Times New Roman" w:eastAsia="Times New Roman" w:hAnsi="Times New Roman" w:cs="Times New Roman"/>
                <w:bCs/>
                <w:color w:val="000000"/>
                <w:sz w:val="20"/>
                <w:szCs w:val="20"/>
              </w:rPr>
              <w:t>, AAR</w:t>
            </w:r>
            <w:r w:rsidR="00D07481">
              <w:rPr>
                <w:rFonts w:ascii="Times New Roman" w:eastAsia="Times New Roman" w:hAnsi="Times New Roman" w:cs="Times New Roman"/>
                <w:bCs/>
                <w:color w:val="000000"/>
                <w:sz w:val="20"/>
                <w:szCs w:val="20"/>
              </w:rPr>
              <w:t>, Continuous Monitoring Plan</w:t>
            </w:r>
            <w:r w:rsidR="00177831">
              <w:rPr>
                <w:rFonts w:ascii="Times New Roman" w:eastAsia="Times New Roman" w:hAnsi="Times New Roman" w:cs="Times New Roman"/>
                <w:bCs/>
                <w:color w:val="000000"/>
                <w:sz w:val="20"/>
                <w:szCs w:val="20"/>
              </w:rPr>
              <w:t xml:space="preserve">, draft Authorization </w:t>
            </w:r>
            <w:r w:rsidR="00FF51EA">
              <w:rPr>
                <w:rFonts w:ascii="Times New Roman" w:eastAsia="Times New Roman" w:hAnsi="Times New Roman" w:cs="Times New Roman"/>
                <w:bCs/>
                <w:color w:val="000000"/>
                <w:sz w:val="20"/>
                <w:szCs w:val="20"/>
              </w:rPr>
              <w:t>Decision</w:t>
            </w:r>
            <w:r w:rsidR="00177831">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and other relevant artifacts per AO.</w:t>
            </w:r>
          </w:p>
        </w:tc>
        <w:tc>
          <w:tcPr>
            <w:tcW w:w="1544" w:type="dxa"/>
            <w:shd w:val="clear" w:color="auto" w:fill="auto"/>
            <w:vAlign w:val="center"/>
          </w:tcPr>
          <w:p w14:paraId="4A94F2C1" w14:textId="77777777" w:rsidR="00BF40B5" w:rsidRPr="001238A5"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c>
          <w:tcPr>
            <w:tcW w:w="1616" w:type="dxa"/>
            <w:shd w:val="clear" w:color="auto" w:fill="auto"/>
            <w:vAlign w:val="center"/>
          </w:tcPr>
          <w:p w14:paraId="4F31C1DC" w14:textId="77777777" w:rsidR="00BF40B5" w:rsidRPr="001238A5" w:rsidRDefault="00BF40B5" w:rsidP="00C75C7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Authorization Package </w:t>
            </w:r>
          </w:p>
        </w:tc>
        <w:tc>
          <w:tcPr>
            <w:tcW w:w="2038" w:type="dxa"/>
            <w:shd w:val="clear" w:color="auto" w:fill="auto"/>
            <w:vAlign w:val="center"/>
          </w:tcPr>
          <w:p w14:paraId="42E6F667" w14:textId="77777777" w:rsidR="00BF40B5" w:rsidRPr="001238A5" w:rsidRDefault="005B1511"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SCA/AO</w:t>
            </w:r>
          </w:p>
        </w:tc>
      </w:tr>
      <w:tr w:rsidR="00A85A55" w:rsidRPr="005662C4" w14:paraId="158584F9" w14:textId="77777777" w:rsidTr="2D9AB4E6">
        <w:trPr>
          <w:trHeight w:val="780"/>
        </w:trPr>
        <w:tc>
          <w:tcPr>
            <w:tcW w:w="706" w:type="dxa"/>
            <w:shd w:val="clear" w:color="auto" w:fill="auto"/>
            <w:vAlign w:val="center"/>
            <w:hideMark/>
          </w:tcPr>
          <w:p w14:paraId="3DF72BD4" w14:textId="77777777" w:rsidR="00BF40B5" w:rsidRPr="001238A5" w:rsidRDefault="00BF40B5" w:rsidP="00517F9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hideMark/>
          </w:tcPr>
          <w:p w14:paraId="4E593217" w14:textId="77777777" w:rsidR="00BF40B5" w:rsidRPr="001238A5" w:rsidRDefault="00046A0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BF40B5">
              <w:rPr>
                <w:rFonts w:ascii="Times New Roman" w:eastAsia="Times New Roman" w:hAnsi="Times New Roman" w:cs="Times New Roman"/>
                <w:color w:val="000000"/>
                <w:sz w:val="20"/>
                <w:szCs w:val="20"/>
              </w:rPr>
              <w:t>.2.1</w:t>
            </w:r>
          </w:p>
        </w:tc>
        <w:tc>
          <w:tcPr>
            <w:tcW w:w="1752" w:type="dxa"/>
            <w:shd w:val="clear" w:color="auto" w:fill="auto"/>
            <w:vAlign w:val="center"/>
            <w:hideMark/>
          </w:tcPr>
          <w:p w14:paraId="4EE38089" w14:textId="77777777" w:rsidR="00BF40B5" w:rsidRPr="005662C4" w:rsidRDefault="00BF40B5" w:rsidP="00517F9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SCA</w:t>
            </w:r>
            <w:r w:rsidRPr="005662C4">
              <w:rPr>
                <w:rFonts w:ascii="Times New Roman" w:eastAsia="Times New Roman" w:hAnsi="Times New Roman" w:cs="Times New Roman"/>
                <w:b/>
                <w:color w:val="000000"/>
                <w:sz w:val="20"/>
                <w:szCs w:val="20"/>
              </w:rPr>
              <w:t xml:space="preserve"> Risk Recommendation</w:t>
            </w:r>
          </w:p>
        </w:tc>
        <w:tc>
          <w:tcPr>
            <w:tcW w:w="2254" w:type="dxa"/>
            <w:shd w:val="clear" w:color="auto" w:fill="auto"/>
            <w:vAlign w:val="center"/>
            <w:hideMark/>
          </w:tcPr>
          <w:p w14:paraId="08C6DBFE" w14:textId="77777777" w:rsidR="00BF40B5" w:rsidRPr="005662C4" w:rsidRDefault="00BF40B5" w:rsidP="00517F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SCA documents recommendations b</w:t>
            </w:r>
            <w:r w:rsidRPr="005662C4">
              <w:rPr>
                <w:rFonts w:ascii="Times New Roman" w:eastAsia="Times New Roman" w:hAnsi="Times New Roman" w:cs="Times New Roman"/>
                <w:sz w:val="20"/>
                <w:szCs w:val="20"/>
              </w:rPr>
              <w:t xml:space="preserve">ased on risks and mitigations; </w:t>
            </w:r>
            <w:r w:rsidR="00CF1F4F">
              <w:rPr>
                <w:rFonts w:ascii="Times New Roman" w:eastAsia="Times New Roman" w:hAnsi="Times New Roman" w:cs="Times New Roman"/>
                <w:sz w:val="20"/>
                <w:szCs w:val="20"/>
              </w:rPr>
              <w:t xml:space="preserve">operating </w:t>
            </w:r>
            <w:r w:rsidRPr="005662C4">
              <w:rPr>
                <w:rFonts w:ascii="Times New Roman" w:eastAsia="Times New Roman" w:hAnsi="Times New Roman" w:cs="Times New Roman"/>
                <w:sz w:val="20"/>
                <w:szCs w:val="20"/>
              </w:rPr>
              <w:t>conditions will be developed to limit exposure to risks</w:t>
            </w:r>
          </w:p>
        </w:tc>
        <w:tc>
          <w:tcPr>
            <w:tcW w:w="1303" w:type="dxa"/>
            <w:shd w:val="clear" w:color="auto" w:fill="auto"/>
            <w:vAlign w:val="center"/>
            <w:hideMark/>
          </w:tcPr>
          <w:p w14:paraId="4FF2590B" w14:textId="77777777" w:rsidR="00BF40B5" w:rsidRPr="005662C4" w:rsidRDefault="00BF40B5" w:rsidP="00517F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w:t>
            </w:r>
          </w:p>
        </w:tc>
        <w:tc>
          <w:tcPr>
            <w:tcW w:w="2213" w:type="dxa"/>
            <w:shd w:val="clear" w:color="auto" w:fill="auto"/>
            <w:vAlign w:val="center"/>
            <w:hideMark/>
          </w:tcPr>
          <w:p w14:paraId="1F4ED690" w14:textId="77777777" w:rsidR="00BF40B5" w:rsidRPr="005662C4" w:rsidRDefault="00BF40B5" w:rsidP="001778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Authorization Package</w:t>
            </w:r>
            <w:r w:rsidRPr="005662C4">
              <w:rPr>
                <w:rFonts w:ascii="Times New Roman" w:eastAsia="Times New Roman" w:hAnsi="Times New Roman" w:cs="Times New Roman"/>
                <w:color w:val="000000"/>
                <w:sz w:val="20"/>
                <w:szCs w:val="20"/>
              </w:rPr>
              <w:t xml:space="preserve"> </w:t>
            </w:r>
          </w:p>
        </w:tc>
        <w:tc>
          <w:tcPr>
            <w:tcW w:w="1544" w:type="dxa"/>
            <w:shd w:val="clear" w:color="auto" w:fill="auto"/>
            <w:vAlign w:val="center"/>
            <w:hideMark/>
          </w:tcPr>
          <w:p w14:paraId="2E8A0471" w14:textId="77777777" w:rsidR="00BF40B5" w:rsidRPr="005662C4" w:rsidRDefault="00BF40B5" w:rsidP="00517F9A">
            <w:pPr>
              <w:spacing w:after="0" w:line="240" w:lineRule="auto"/>
              <w:rPr>
                <w:rFonts w:ascii="Times New Roman" w:eastAsia="Times New Roman" w:hAnsi="Times New Roman" w:cs="Times New Roman"/>
                <w:color w:val="000000"/>
                <w:sz w:val="20"/>
                <w:szCs w:val="20"/>
              </w:rPr>
            </w:pPr>
            <w:r w:rsidRPr="005662C4">
              <w:rPr>
                <w:rFonts w:ascii="Times New Roman" w:eastAsia="Times New Roman" w:hAnsi="Times New Roman" w:cs="Times New Roman"/>
                <w:color w:val="000000"/>
                <w:sz w:val="20"/>
                <w:szCs w:val="20"/>
              </w:rPr>
              <w:t>SCA</w:t>
            </w:r>
          </w:p>
        </w:tc>
        <w:tc>
          <w:tcPr>
            <w:tcW w:w="1616" w:type="dxa"/>
            <w:shd w:val="clear" w:color="auto" w:fill="auto"/>
            <w:vAlign w:val="center"/>
            <w:hideMark/>
          </w:tcPr>
          <w:p w14:paraId="7FD92A61" w14:textId="77777777" w:rsidR="00BF40B5" w:rsidRPr="005662C4" w:rsidRDefault="00BF40B5" w:rsidP="001778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Coordinated Authorization Package</w:t>
            </w:r>
          </w:p>
        </w:tc>
        <w:tc>
          <w:tcPr>
            <w:tcW w:w="2038" w:type="dxa"/>
            <w:shd w:val="clear" w:color="auto" w:fill="auto"/>
            <w:vAlign w:val="center"/>
            <w:hideMark/>
          </w:tcPr>
          <w:p w14:paraId="493BC871" w14:textId="77777777" w:rsidR="00BF40B5" w:rsidRPr="005662C4" w:rsidRDefault="00BF40B5" w:rsidP="00517F9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AO</w:t>
            </w:r>
          </w:p>
        </w:tc>
      </w:tr>
      <w:tr w:rsidR="00A85A55" w:rsidRPr="001238A5" w14:paraId="67A831FF" w14:textId="77777777" w:rsidTr="2D9AB4E6">
        <w:trPr>
          <w:trHeight w:val="1035"/>
        </w:trPr>
        <w:tc>
          <w:tcPr>
            <w:tcW w:w="706" w:type="dxa"/>
            <w:shd w:val="clear" w:color="auto" w:fill="auto"/>
            <w:vAlign w:val="center"/>
          </w:tcPr>
          <w:p w14:paraId="3E4B09D7" w14:textId="77777777" w:rsidR="00BF40B5" w:rsidRPr="001238A5" w:rsidRDefault="00BF40B5" w:rsidP="00F50CA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tcPr>
          <w:p w14:paraId="5FC55E96" w14:textId="77777777" w:rsidR="00BF40B5" w:rsidRPr="001238A5" w:rsidRDefault="00046A0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BF40B5" w:rsidRPr="001238A5">
              <w:rPr>
                <w:rFonts w:ascii="Times New Roman" w:eastAsia="Times New Roman" w:hAnsi="Times New Roman" w:cs="Times New Roman"/>
                <w:color w:val="000000"/>
                <w:sz w:val="20"/>
                <w:szCs w:val="20"/>
              </w:rPr>
              <w:t>.</w:t>
            </w:r>
            <w:r w:rsidR="00BF40B5">
              <w:rPr>
                <w:rFonts w:ascii="Times New Roman" w:eastAsia="Times New Roman" w:hAnsi="Times New Roman" w:cs="Times New Roman"/>
                <w:color w:val="000000"/>
                <w:sz w:val="20"/>
                <w:szCs w:val="20"/>
              </w:rPr>
              <w:t>2.2</w:t>
            </w:r>
          </w:p>
        </w:tc>
        <w:tc>
          <w:tcPr>
            <w:tcW w:w="1752" w:type="dxa"/>
            <w:shd w:val="clear" w:color="auto" w:fill="auto"/>
            <w:vAlign w:val="center"/>
          </w:tcPr>
          <w:p w14:paraId="31CA8665" w14:textId="77777777" w:rsidR="00BF40B5" w:rsidRPr="009F781A" w:rsidRDefault="00BF40B5" w:rsidP="00F50CA0">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Program Coordination</w:t>
            </w:r>
          </w:p>
        </w:tc>
        <w:tc>
          <w:tcPr>
            <w:tcW w:w="2254" w:type="dxa"/>
            <w:shd w:val="clear" w:color="auto" w:fill="auto"/>
            <w:vAlign w:val="center"/>
          </w:tcPr>
          <w:p w14:paraId="4192ABBB" w14:textId="77777777" w:rsidR="00BF40B5" w:rsidRPr="00641D9B" w:rsidRDefault="00BF40B5" w:rsidP="003F0400">
            <w:pPr>
              <w:spacing w:after="0" w:line="240" w:lineRule="auto"/>
              <w:rPr>
                <w:rFonts w:ascii="Times New Roman" w:eastAsia="Times New Roman" w:hAnsi="Times New Roman" w:cs="Times New Roman"/>
                <w:color w:val="000000"/>
                <w:sz w:val="20"/>
                <w:szCs w:val="20"/>
              </w:rPr>
            </w:pPr>
            <w:r w:rsidRPr="00641D9B">
              <w:rPr>
                <w:rFonts w:ascii="Times New Roman" w:eastAsia="Times New Roman" w:hAnsi="Times New Roman" w:cs="Times New Roman"/>
                <w:color w:val="000000"/>
                <w:sz w:val="20"/>
                <w:szCs w:val="20"/>
              </w:rPr>
              <w:t xml:space="preserve">PM coordinate the </w:t>
            </w:r>
            <w:r>
              <w:rPr>
                <w:rFonts w:ascii="Times New Roman" w:eastAsia="Times New Roman" w:hAnsi="Times New Roman" w:cs="Times New Roman"/>
                <w:color w:val="000000"/>
                <w:sz w:val="20"/>
                <w:szCs w:val="20"/>
              </w:rPr>
              <w:t>authorization package with</w:t>
            </w:r>
            <w:r w:rsidRPr="00641D9B">
              <w:rPr>
                <w:rFonts w:ascii="Times New Roman" w:eastAsia="Times New Roman" w:hAnsi="Times New Roman" w:cs="Times New Roman"/>
                <w:color w:val="000000"/>
                <w:sz w:val="20"/>
                <w:szCs w:val="20"/>
              </w:rPr>
              <w:t xml:space="preserve"> the system stakeholders</w:t>
            </w:r>
            <w:r>
              <w:rPr>
                <w:rFonts w:ascii="Times New Roman" w:eastAsia="Times New Roman" w:hAnsi="Times New Roman" w:cs="Times New Roman"/>
                <w:color w:val="000000"/>
                <w:sz w:val="20"/>
                <w:szCs w:val="20"/>
              </w:rPr>
              <w:t xml:space="preserve"> </w:t>
            </w:r>
            <w:r w:rsidR="00CC3A2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as required by AO</w:t>
            </w:r>
            <w:r w:rsidR="00CC3A2D">
              <w:rPr>
                <w:rFonts w:ascii="Times New Roman" w:eastAsia="Times New Roman" w:hAnsi="Times New Roman" w:cs="Times New Roman"/>
                <w:color w:val="000000"/>
                <w:sz w:val="20"/>
                <w:szCs w:val="20"/>
              </w:rPr>
              <w:t>)</w:t>
            </w:r>
          </w:p>
        </w:tc>
        <w:tc>
          <w:tcPr>
            <w:tcW w:w="1303" w:type="dxa"/>
            <w:shd w:val="clear" w:color="auto" w:fill="auto"/>
            <w:vAlign w:val="center"/>
          </w:tcPr>
          <w:p w14:paraId="32D2F303" w14:textId="0C381728" w:rsidR="00BF40B5" w:rsidRPr="00641D9B" w:rsidRDefault="274346BE" w:rsidP="00F50CA0">
            <w:pPr>
              <w:spacing w:after="0" w:line="240" w:lineRule="auto"/>
              <w:rPr>
                <w:rFonts w:ascii="Times New Roman" w:eastAsia="Times New Roman" w:hAnsi="Times New Roman" w:cs="Times New Roman"/>
                <w:color w:val="000000"/>
                <w:sz w:val="20"/>
                <w:szCs w:val="20"/>
              </w:rPr>
            </w:pPr>
            <w:r w:rsidRPr="2D9AB4E6">
              <w:rPr>
                <w:rFonts w:ascii="Times New Roman" w:eastAsia="Times New Roman" w:hAnsi="Times New Roman" w:cs="Times New Roman"/>
                <w:color w:val="000000" w:themeColor="text1"/>
                <w:sz w:val="20"/>
                <w:szCs w:val="20"/>
              </w:rPr>
              <w:t>PM</w:t>
            </w:r>
            <w:r w:rsidR="6B2B014C" w:rsidRPr="2D9AB4E6">
              <w:rPr>
                <w:rFonts w:ascii="Times New Roman" w:eastAsia="Times New Roman" w:hAnsi="Times New Roman" w:cs="Times New Roman"/>
                <w:color w:val="000000" w:themeColor="text1"/>
                <w:sz w:val="20"/>
                <w:szCs w:val="20"/>
              </w:rPr>
              <w:t xml:space="preserve"> or SCAR</w:t>
            </w:r>
          </w:p>
        </w:tc>
        <w:tc>
          <w:tcPr>
            <w:tcW w:w="2213" w:type="dxa"/>
            <w:shd w:val="clear" w:color="auto" w:fill="auto"/>
            <w:vAlign w:val="center"/>
          </w:tcPr>
          <w:p w14:paraId="61C177E7" w14:textId="77777777" w:rsidR="00BF40B5" w:rsidRPr="00641D9B" w:rsidRDefault="00BF40B5" w:rsidP="001778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Authorization Package</w:t>
            </w:r>
            <w:r w:rsidRPr="00641D9B">
              <w:rPr>
                <w:rFonts w:ascii="Times New Roman" w:eastAsia="Times New Roman" w:hAnsi="Times New Roman" w:cs="Times New Roman"/>
                <w:color w:val="000000"/>
                <w:sz w:val="20"/>
                <w:szCs w:val="20"/>
              </w:rPr>
              <w:t xml:space="preserve"> </w:t>
            </w:r>
          </w:p>
        </w:tc>
        <w:tc>
          <w:tcPr>
            <w:tcW w:w="1544" w:type="dxa"/>
            <w:shd w:val="clear" w:color="auto" w:fill="auto"/>
            <w:vAlign w:val="center"/>
          </w:tcPr>
          <w:p w14:paraId="5621D380" w14:textId="77777777" w:rsidR="00BF40B5" w:rsidRPr="00641D9B" w:rsidRDefault="00BF40B5" w:rsidP="00F50CA0">
            <w:pPr>
              <w:spacing w:after="0" w:line="240" w:lineRule="auto"/>
              <w:rPr>
                <w:rFonts w:ascii="Times New Roman" w:eastAsia="Times New Roman" w:hAnsi="Times New Roman" w:cs="Times New Roman"/>
                <w:color w:val="000000"/>
                <w:sz w:val="20"/>
                <w:szCs w:val="20"/>
              </w:rPr>
            </w:pPr>
            <w:r w:rsidRPr="00641D9B">
              <w:rPr>
                <w:rFonts w:ascii="Times New Roman" w:eastAsia="Times New Roman" w:hAnsi="Times New Roman" w:cs="Times New Roman"/>
                <w:color w:val="000000"/>
                <w:sz w:val="20"/>
                <w:szCs w:val="20"/>
              </w:rPr>
              <w:t>PM</w:t>
            </w:r>
          </w:p>
        </w:tc>
        <w:tc>
          <w:tcPr>
            <w:tcW w:w="1616" w:type="dxa"/>
            <w:shd w:val="clear" w:color="auto" w:fill="auto"/>
            <w:vAlign w:val="center"/>
          </w:tcPr>
          <w:p w14:paraId="6ABBB5A1" w14:textId="77777777" w:rsidR="00BF40B5" w:rsidRPr="00641D9B" w:rsidRDefault="00BF40B5" w:rsidP="00177831">
            <w:pPr>
              <w:spacing w:after="0" w:line="240" w:lineRule="auto"/>
              <w:rPr>
                <w:rFonts w:ascii="Times New Roman" w:eastAsia="Times New Roman" w:hAnsi="Times New Roman" w:cs="Times New Roman"/>
                <w:color w:val="000000"/>
                <w:sz w:val="20"/>
                <w:szCs w:val="20"/>
              </w:rPr>
            </w:pPr>
            <w:r w:rsidRPr="00641D9B">
              <w:rPr>
                <w:rFonts w:ascii="Times New Roman" w:eastAsia="Times New Roman" w:hAnsi="Times New Roman" w:cs="Times New Roman"/>
                <w:color w:val="000000"/>
                <w:sz w:val="20"/>
                <w:szCs w:val="20"/>
              </w:rPr>
              <w:t xml:space="preserve">Coordinated Authorization </w:t>
            </w:r>
            <w:r w:rsidR="00177831">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ackage</w:t>
            </w:r>
          </w:p>
        </w:tc>
        <w:tc>
          <w:tcPr>
            <w:tcW w:w="2038" w:type="dxa"/>
            <w:shd w:val="clear" w:color="auto" w:fill="auto"/>
            <w:vAlign w:val="center"/>
          </w:tcPr>
          <w:p w14:paraId="3E33E36A" w14:textId="77777777" w:rsidR="00BF40B5" w:rsidRPr="00641D9B" w:rsidRDefault="00BF40B5" w:rsidP="00F50CA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AO</w:t>
            </w:r>
          </w:p>
        </w:tc>
      </w:tr>
      <w:tr w:rsidR="00A85A55" w:rsidRPr="001238A5" w14:paraId="6399933A" w14:textId="77777777" w:rsidTr="2D9AB4E6">
        <w:trPr>
          <w:trHeight w:val="1035"/>
        </w:trPr>
        <w:tc>
          <w:tcPr>
            <w:tcW w:w="706" w:type="dxa"/>
            <w:shd w:val="clear" w:color="auto" w:fill="auto"/>
            <w:vAlign w:val="center"/>
          </w:tcPr>
          <w:p w14:paraId="3A92F155" w14:textId="77777777" w:rsidR="00BF40B5" w:rsidRPr="001238A5" w:rsidRDefault="00BF40B5" w:rsidP="00611B9F">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2</w:t>
            </w:r>
          </w:p>
        </w:tc>
        <w:tc>
          <w:tcPr>
            <w:tcW w:w="760" w:type="dxa"/>
            <w:shd w:val="clear" w:color="auto" w:fill="auto"/>
            <w:vAlign w:val="center"/>
          </w:tcPr>
          <w:p w14:paraId="324120B9" w14:textId="77777777" w:rsidR="00BF40B5" w:rsidRPr="001238A5" w:rsidRDefault="00046A0B" w:rsidP="00611B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BF40B5" w:rsidRPr="001238A5">
              <w:rPr>
                <w:rFonts w:ascii="Times New Roman" w:eastAsia="Times New Roman" w:hAnsi="Times New Roman" w:cs="Times New Roman"/>
                <w:color w:val="000000"/>
                <w:sz w:val="20"/>
                <w:szCs w:val="20"/>
              </w:rPr>
              <w:t>.3</w:t>
            </w:r>
          </w:p>
        </w:tc>
        <w:tc>
          <w:tcPr>
            <w:tcW w:w="1752" w:type="dxa"/>
            <w:shd w:val="clear" w:color="auto" w:fill="auto"/>
            <w:vAlign w:val="center"/>
          </w:tcPr>
          <w:p w14:paraId="079120B1" w14:textId="77777777" w:rsidR="00BF40B5" w:rsidRPr="009F781A" w:rsidRDefault="00BF40B5">
            <w:pPr>
              <w:spacing w:after="0" w:line="240" w:lineRule="auto"/>
              <w:rPr>
                <w:rFonts w:ascii="Times New Roman" w:eastAsia="Times New Roman" w:hAnsi="Times New Roman" w:cs="Times New Roman"/>
                <w:b/>
                <w:color w:val="000000"/>
                <w:sz w:val="20"/>
                <w:szCs w:val="20"/>
              </w:rPr>
            </w:pPr>
            <w:r w:rsidRPr="009F781A">
              <w:rPr>
                <w:rFonts w:ascii="Times New Roman" w:eastAsia="Times New Roman" w:hAnsi="Times New Roman" w:cs="Times New Roman"/>
                <w:b/>
                <w:color w:val="000000"/>
                <w:sz w:val="20"/>
                <w:szCs w:val="20"/>
              </w:rPr>
              <w:t>Risk Authorization Decision</w:t>
            </w:r>
          </w:p>
        </w:tc>
        <w:tc>
          <w:tcPr>
            <w:tcW w:w="2254" w:type="dxa"/>
            <w:shd w:val="clear" w:color="auto" w:fill="auto"/>
            <w:vAlign w:val="center"/>
          </w:tcPr>
          <w:p w14:paraId="659FE4B7" w14:textId="61640597" w:rsidR="00BF40B5" w:rsidRPr="001238A5" w:rsidRDefault="274346BE">
            <w:pPr>
              <w:spacing w:after="0" w:line="240" w:lineRule="auto"/>
              <w:rPr>
                <w:rFonts w:ascii="Times New Roman" w:eastAsia="Times New Roman" w:hAnsi="Times New Roman" w:cs="Times New Roman"/>
                <w:color w:val="000000"/>
                <w:sz w:val="20"/>
                <w:szCs w:val="20"/>
              </w:rPr>
            </w:pPr>
            <w:r w:rsidRPr="2D9AB4E6">
              <w:rPr>
                <w:rFonts w:ascii="Times New Roman" w:eastAsia="Times New Roman" w:hAnsi="Times New Roman" w:cs="Times New Roman"/>
                <w:color w:val="000000" w:themeColor="text1"/>
                <w:sz w:val="20"/>
                <w:szCs w:val="20"/>
              </w:rPr>
              <w:t>The AO renders an authorization decision</w:t>
            </w:r>
            <w:r w:rsidR="67F261B7" w:rsidRPr="2D9AB4E6">
              <w:rPr>
                <w:rFonts w:ascii="Times New Roman" w:eastAsia="Times New Roman" w:hAnsi="Times New Roman" w:cs="Times New Roman"/>
                <w:color w:val="000000" w:themeColor="text1"/>
                <w:sz w:val="20"/>
                <w:szCs w:val="20"/>
              </w:rPr>
              <w:t xml:space="preserve">.  If high/very </w:t>
            </w:r>
            <w:proofErr w:type="gramStart"/>
            <w:r w:rsidR="67F261B7" w:rsidRPr="2D9AB4E6">
              <w:rPr>
                <w:rFonts w:ascii="Times New Roman" w:eastAsia="Times New Roman" w:hAnsi="Times New Roman" w:cs="Times New Roman"/>
                <w:color w:val="000000" w:themeColor="text1"/>
                <w:sz w:val="20"/>
                <w:szCs w:val="20"/>
              </w:rPr>
              <w:t>high</w:t>
            </w:r>
            <w:proofErr w:type="gramEnd"/>
            <w:r w:rsidR="67F261B7" w:rsidRPr="2D9AB4E6">
              <w:rPr>
                <w:rFonts w:ascii="Times New Roman" w:eastAsia="Times New Roman" w:hAnsi="Times New Roman" w:cs="Times New Roman"/>
                <w:color w:val="000000" w:themeColor="text1"/>
                <w:sz w:val="20"/>
                <w:szCs w:val="20"/>
              </w:rPr>
              <w:t xml:space="preserve"> then the </w:t>
            </w:r>
            <w:r w:rsidR="7BF501F1" w:rsidRPr="2D9AB4E6">
              <w:rPr>
                <w:rFonts w:ascii="Times New Roman" w:eastAsia="Times New Roman" w:hAnsi="Times New Roman" w:cs="Times New Roman"/>
                <w:color w:val="000000" w:themeColor="text1"/>
                <w:sz w:val="20"/>
                <w:szCs w:val="20"/>
              </w:rPr>
              <w:t>DAF CIO</w:t>
            </w:r>
            <w:r w:rsidR="67F261B7" w:rsidRPr="2D9AB4E6">
              <w:rPr>
                <w:rFonts w:ascii="Times New Roman" w:eastAsia="Times New Roman" w:hAnsi="Times New Roman" w:cs="Times New Roman"/>
                <w:color w:val="000000" w:themeColor="text1"/>
                <w:sz w:val="20"/>
                <w:szCs w:val="20"/>
              </w:rPr>
              <w:t xml:space="preserve"> accepts the risk</w:t>
            </w:r>
            <w:r w:rsidRPr="2D9AB4E6">
              <w:rPr>
                <w:rFonts w:ascii="Times New Roman" w:eastAsia="Times New Roman" w:hAnsi="Times New Roman" w:cs="Times New Roman"/>
                <w:color w:val="000000" w:themeColor="text1"/>
                <w:sz w:val="20"/>
                <w:szCs w:val="20"/>
              </w:rPr>
              <w:t xml:space="preserve">  </w:t>
            </w:r>
          </w:p>
        </w:tc>
        <w:tc>
          <w:tcPr>
            <w:tcW w:w="1303" w:type="dxa"/>
            <w:shd w:val="clear" w:color="auto" w:fill="auto"/>
            <w:vAlign w:val="center"/>
          </w:tcPr>
          <w:p w14:paraId="42162615" w14:textId="55375F8D" w:rsidR="00BF40B5" w:rsidRPr="001238A5" w:rsidRDefault="274346BE" w:rsidP="00611B9F">
            <w:pPr>
              <w:spacing w:after="0" w:line="240" w:lineRule="auto"/>
              <w:rPr>
                <w:rFonts w:ascii="Times New Roman" w:eastAsia="Times New Roman" w:hAnsi="Times New Roman" w:cs="Times New Roman"/>
                <w:color w:val="000000"/>
                <w:sz w:val="20"/>
                <w:szCs w:val="20"/>
              </w:rPr>
            </w:pPr>
            <w:r w:rsidRPr="2D9AB4E6">
              <w:rPr>
                <w:rFonts w:ascii="Times New Roman" w:eastAsia="Times New Roman" w:hAnsi="Times New Roman" w:cs="Times New Roman"/>
                <w:color w:val="000000" w:themeColor="text1"/>
                <w:sz w:val="20"/>
                <w:szCs w:val="20"/>
              </w:rPr>
              <w:t>AO</w:t>
            </w:r>
            <w:r w:rsidR="67F261B7" w:rsidRPr="2D9AB4E6">
              <w:rPr>
                <w:rFonts w:ascii="Times New Roman" w:eastAsia="Times New Roman" w:hAnsi="Times New Roman" w:cs="Times New Roman"/>
                <w:color w:val="000000" w:themeColor="text1"/>
                <w:sz w:val="20"/>
                <w:szCs w:val="20"/>
              </w:rPr>
              <w:t xml:space="preserve"> or </w:t>
            </w:r>
            <w:r w:rsidR="1CF13637" w:rsidRPr="2D9AB4E6">
              <w:rPr>
                <w:rFonts w:ascii="Times New Roman" w:eastAsia="Times New Roman" w:hAnsi="Times New Roman" w:cs="Times New Roman"/>
                <w:color w:val="000000" w:themeColor="text1"/>
                <w:sz w:val="20"/>
                <w:szCs w:val="20"/>
              </w:rPr>
              <w:t>DAF CIO</w:t>
            </w:r>
          </w:p>
        </w:tc>
        <w:tc>
          <w:tcPr>
            <w:tcW w:w="2213" w:type="dxa"/>
            <w:shd w:val="clear" w:color="auto" w:fill="auto"/>
            <w:vAlign w:val="center"/>
          </w:tcPr>
          <w:p w14:paraId="66BFD928" w14:textId="77777777" w:rsidR="00BF40B5" w:rsidRPr="001238A5" w:rsidRDefault="00BF40B5" w:rsidP="001778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Coordinated Authorization Package</w:t>
            </w:r>
          </w:p>
        </w:tc>
        <w:tc>
          <w:tcPr>
            <w:tcW w:w="1544" w:type="dxa"/>
            <w:shd w:val="clear" w:color="auto" w:fill="auto"/>
            <w:vAlign w:val="center"/>
          </w:tcPr>
          <w:p w14:paraId="68FAB217" w14:textId="48597B10" w:rsidR="00BF40B5" w:rsidRPr="001238A5" w:rsidRDefault="386BF016" w:rsidP="00611B9F">
            <w:pPr>
              <w:spacing w:after="0" w:line="240" w:lineRule="auto"/>
              <w:rPr>
                <w:rFonts w:ascii="Times New Roman" w:eastAsia="Times New Roman" w:hAnsi="Times New Roman" w:cs="Times New Roman"/>
                <w:color w:val="000000"/>
                <w:sz w:val="20"/>
                <w:szCs w:val="20"/>
              </w:rPr>
            </w:pPr>
            <w:r w:rsidRPr="2D9AB4E6">
              <w:rPr>
                <w:rFonts w:ascii="Times New Roman" w:eastAsia="Times New Roman" w:hAnsi="Times New Roman" w:cs="Times New Roman"/>
                <w:color w:val="000000" w:themeColor="text1"/>
                <w:sz w:val="20"/>
                <w:szCs w:val="20"/>
              </w:rPr>
              <w:t xml:space="preserve">AO or </w:t>
            </w:r>
            <w:r w:rsidR="6FF54C71" w:rsidRPr="2D9AB4E6">
              <w:rPr>
                <w:rFonts w:ascii="Times New Roman" w:eastAsia="Times New Roman" w:hAnsi="Times New Roman" w:cs="Times New Roman"/>
                <w:color w:val="000000" w:themeColor="text1"/>
                <w:sz w:val="20"/>
                <w:szCs w:val="20"/>
              </w:rPr>
              <w:t>DAF CIO</w:t>
            </w:r>
          </w:p>
        </w:tc>
        <w:tc>
          <w:tcPr>
            <w:tcW w:w="1616" w:type="dxa"/>
            <w:shd w:val="clear" w:color="auto" w:fill="auto"/>
            <w:vAlign w:val="center"/>
          </w:tcPr>
          <w:p w14:paraId="748EFF08" w14:textId="17657837" w:rsidR="00BF40B5" w:rsidRPr="001238A5" w:rsidRDefault="000B447B"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Cybersecurity </w:t>
            </w:r>
            <w:r w:rsidRPr="001238A5">
              <w:rPr>
                <w:rFonts w:ascii="Times New Roman" w:eastAsia="Times New Roman" w:hAnsi="Times New Roman" w:cs="Times New Roman"/>
                <w:color w:val="000000"/>
                <w:sz w:val="20"/>
                <w:szCs w:val="20"/>
              </w:rPr>
              <w:t>Authorization</w:t>
            </w:r>
            <w:r>
              <w:rPr>
                <w:rFonts w:ascii="Times New Roman" w:eastAsia="Times New Roman" w:hAnsi="Times New Roman" w:cs="Times New Roman"/>
                <w:color w:val="000000"/>
                <w:sz w:val="20"/>
                <w:szCs w:val="20"/>
              </w:rPr>
              <w:t xml:space="preserve"> </w:t>
            </w:r>
          </w:p>
        </w:tc>
        <w:tc>
          <w:tcPr>
            <w:tcW w:w="2038" w:type="dxa"/>
            <w:shd w:val="clear" w:color="auto" w:fill="auto"/>
            <w:vAlign w:val="center"/>
          </w:tcPr>
          <w:p w14:paraId="2CDADE94" w14:textId="2AC18F61" w:rsidR="00BF40B5" w:rsidRPr="001238A5" w:rsidRDefault="00051028"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p>
        </w:tc>
      </w:tr>
      <w:tr w:rsidR="00A85A55" w:rsidRPr="001238A5" w14:paraId="10E33E41" w14:textId="77777777" w:rsidTr="2D9AB4E6">
        <w:trPr>
          <w:trHeight w:val="525"/>
        </w:trPr>
        <w:tc>
          <w:tcPr>
            <w:tcW w:w="706" w:type="dxa"/>
            <w:shd w:val="clear" w:color="auto" w:fill="auto"/>
            <w:vAlign w:val="center"/>
            <w:hideMark/>
          </w:tcPr>
          <w:p w14:paraId="15B21282" w14:textId="77777777" w:rsidR="00BF40B5" w:rsidRPr="001238A5" w:rsidRDefault="00BF40B5" w:rsidP="00611B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 w:type="dxa"/>
            <w:shd w:val="clear" w:color="auto" w:fill="auto"/>
            <w:vAlign w:val="center"/>
            <w:hideMark/>
          </w:tcPr>
          <w:p w14:paraId="6B7CB10F" w14:textId="77777777" w:rsidR="00BF40B5" w:rsidRPr="001238A5" w:rsidRDefault="00046A0B" w:rsidP="0030779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5</w:t>
            </w:r>
            <w:r w:rsidR="00BF40B5" w:rsidRPr="001238A5">
              <w:rPr>
                <w:rFonts w:ascii="Times New Roman" w:eastAsia="Times New Roman" w:hAnsi="Times New Roman" w:cs="Times New Roman"/>
                <w:color w:val="000000"/>
                <w:sz w:val="20"/>
                <w:szCs w:val="20"/>
              </w:rPr>
              <w:t>.</w:t>
            </w:r>
            <w:r w:rsidR="00BF40B5">
              <w:rPr>
                <w:rFonts w:ascii="Times New Roman" w:eastAsia="Times New Roman" w:hAnsi="Times New Roman" w:cs="Times New Roman"/>
                <w:color w:val="000000"/>
                <w:sz w:val="20"/>
                <w:szCs w:val="20"/>
              </w:rPr>
              <w:t>3.1</w:t>
            </w:r>
          </w:p>
        </w:tc>
        <w:tc>
          <w:tcPr>
            <w:tcW w:w="1752" w:type="dxa"/>
            <w:shd w:val="clear" w:color="auto" w:fill="auto"/>
            <w:vAlign w:val="center"/>
            <w:hideMark/>
          </w:tcPr>
          <w:p w14:paraId="29A17041" w14:textId="77777777" w:rsidR="00BF40B5" w:rsidRPr="004B6E95" w:rsidRDefault="00BF40B5" w:rsidP="00611B9F">
            <w:pPr>
              <w:spacing w:after="0" w:line="240" w:lineRule="auto"/>
              <w:rPr>
                <w:rFonts w:ascii="Times New Roman" w:eastAsia="Times New Roman" w:hAnsi="Times New Roman" w:cs="Times New Roman"/>
                <w:b/>
                <w:bCs/>
                <w:color w:val="000000"/>
                <w:sz w:val="20"/>
                <w:szCs w:val="20"/>
              </w:rPr>
            </w:pPr>
            <w:r w:rsidRPr="009F781A">
              <w:rPr>
                <w:rFonts w:ascii="Times New Roman" w:eastAsia="Times New Roman" w:hAnsi="Times New Roman" w:cs="Times New Roman"/>
                <w:b/>
                <w:color w:val="000000"/>
                <w:sz w:val="20"/>
                <w:szCs w:val="20"/>
              </w:rPr>
              <w:t>Implement Authorization</w:t>
            </w:r>
          </w:p>
        </w:tc>
        <w:tc>
          <w:tcPr>
            <w:tcW w:w="2254" w:type="dxa"/>
            <w:shd w:val="clear" w:color="auto" w:fill="auto"/>
            <w:vAlign w:val="center"/>
            <w:hideMark/>
          </w:tcPr>
          <w:p w14:paraId="315C455B"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SCA/SCAR</w:t>
            </w:r>
            <w:r w:rsidRPr="001238A5">
              <w:rPr>
                <w:rFonts w:ascii="Times New Roman" w:eastAsia="Times New Roman" w:hAnsi="Times New Roman" w:cs="Times New Roman"/>
                <w:color w:val="000000"/>
                <w:sz w:val="20"/>
                <w:szCs w:val="20"/>
              </w:rPr>
              <w:t xml:space="preserve"> provides </w:t>
            </w:r>
            <w:r w:rsidR="002A211F">
              <w:rPr>
                <w:rFonts w:ascii="Times New Roman" w:eastAsia="Times New Roman" w:hAnsi="Times New Roman" w:cs="Times New Roman"/>
                <w:color w:val="000000"/>
                <w:sz w:val="20"/>
                <w:szCs w:val="20"/>
              </w:rPr>
              <w:t xml:space="preserve">signed </w:t>
            </w:r>
            <w:r w:rsidRPr="001238A5">
              <w:rPr>
                <w:rFonts w:ascii="Times New Roman" w:eastAsia="Times New Roman" w:hAnsi="Times New Roman" w:cs="Times New Roman"/>
                <w:color w:val="000000"/>
                <w:sz w:val="20"/>
                <w:szCs w:val="20"/>
              </w:rPr>
              <w:t xml:space="preserve">authorization </w:t>
            </w:r>
            <w:r w:rsidR="00307796">
              <w:rPr>
                <w:rFonts w:ascii="Times New Roman" w:eastAsia="Times New Roman" w:hAnsi="Times New Roman" w:cs="Times New Roman"/>
                <w:color w:val="000000"/>
                <w:sz w:val="20"/>
                <w:szCs w:val="20"/>
              </w:rPr>
              <w:t xml:space="preserve">(e.g., IATT, ATO, DATO) </w:t>
            </w:r>
            <w:r w:rsidRPr="001238A5">
              <w:rPr>
                <w:rFonts w:ascii="Times New Roman" w:eastAsia="Times New Roman" w:hAnsi="Times New Roman" w:cs="Times New Roman"/>
                <w:color w:val="000000"/>
                <w:sz w:val="20"/>
                <w:szCs w:val="20"/>
              </w:rPr>
              <w:t>to the PM.  Program distributes the authorization and condition</w:t>
            </w:r>
            <w:r w:rsidR="00CF1F4F">
              <w:rPr>
                <w:rFonts w:ascii="Times New Roman" w:eastAsia="Times New Roman" w:hAnsi="Times New Roman" w:cs="Times New Roman"/>
                <w:color w:val="000000"/>
                <w:sz w:val="20"/>
                <w:szCs w:val="20"/>
              </w:rPr>
              <w:t>s</w:t>
            </w:r>
            <w:r w:rsidR="003F0799">
              <w:rPr>
                <w:rFonts w:ascii="Times New Roman" w:eastAsia="Times New Roman" w:hAnsi="Times New Roman" w:cs="Times New Roman"/>
                <w:color w:val="000000"/>
                <w:sz w:val="20"/>
                <w:szCs w:val="20"/>
              </w:rPr>
              <w:t xml:space="preserve"> to the users and testers</w:t>
            </w:r>
            <w:r w:rsidR="00AB7A86">
              <w:rPr>
                <w:rFonts w:ascii="Times New Roman" w:eastAsia="Times New Roman" w:hAnsi="Times New Roman" w:cs="Times New Roman"/>
                <w:color w:val="000000"/>
                <w:sz w:val="20"/>
                <w:szCs w:val="20"/>
              </w:rPr>
              <w:t>.</w:t>
            </w:r>
          </w:p>
        </w:tc>
        <w:tc>
          <w:tcPr>
            <w:tcW w:w="1303" w:type="dxa"/>
            <w:shd w:val="clear" w:color="auto" w:fill="auto"/>
            <w:vAlign w:val="center"/>
            <w:hideMark/>
          </w:tcPr>
          <w:p w14:paraId="3BDD826F"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Pr="001238A5">
              <w:rPr>
                <w:rFonts w:ascii="Times New Roman" w:eastAsia="Times New Roman" w:hAnsi="Times New Roman" w:cs="Times New Roman"/>
                <w:color w:val="000000"/>
                <w:sz w:val="20"/>
                <w:szCs w:val="20"/>
              </w:rPr>
              <w:t>CA</w:t>
            </w:r>
          </w:p>
        </w:tc>
        <w:tc>
          <w:tcPr>
            <w:tcW w:w="2213" w:type="dxa"/>
            <w:shd w:val="clear" w:color="auto" w:fill="auto"/>
            <w:noWrap/>
            <w:vAlign w:val="center"/>
            <w:hideMark/>
          </w:tcPr>
          <w:p w14:paraId="3BE1B604"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Signed Authorization</w:t>
            </w:r>
          </w:p>
        </w:tc>
        <w:tc>
          <w:tcPr>
            <w:tcW w:w="1544" w:type="dxa"/>
            <w:shd w:val="clear" w:color="auto" w:fill="auto"/>
            <w:noWrap/>
            <w:vAlign w:val="center"/>
            <w:hideMark/>
          </w:tcPr>
          <w:p w14:paraId="5D107B30"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Pr="001238A5">
              <w:rPr>
                <w:rFonts w:ascii="Times New Roman" w:eastAsia="Times New Roman" w:hAnsi="Times New Roman" w:cs="Times New Roman"/>
                <w:color w:val="000000"/>
                <w:sz w:val="20"/>
                <w:szCs w:val="20"/>
              </w:rPr>
              <w:t>CA</w:t>
            </w:r>
          </w:p>
        </w:tc>
        <w:tc>
          <w:tcPr>
            <w:tcW w:w="1616" w:type="dxa"/>
            <w:shd w:val="clear" w:color="auto" w:fill="auto"/>
            <w:vAlign w:val="center"/>
            <w:hideMark/>
          </w:tcPr>
          <w:p w14:paraId="5C52C211" w14:textId="294A881A" w:rsidR="00BF40B5" w:rsidRPr="001238A5" w:rsidRDefault="000B447B"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Cybersecurity</w:t>
            </w:r>
            <w:r w:rsidRPr="001238A5">
              <w:rPr>
                <w:rFonts w:ascii="Times New Roman" w:eastAsia="Times New Roman" w:hAnsi="Times New Roman" w:cs="Times New Roman"/>
                <w:color w:val="000000"/>
                <w:sz w:val="20"/>
                <w:szCs w:val="20"/>
              </w:rPr>
              <w:t xml:space="preserve"> </w:t>
            </w:r>
            <w:r w:rsidR="00BF40B5" w:rsidRPr="001238A5">
              <w:rPr>
                <w:rFonts w:ascii="Times New Roman" w:eastAsia="Times New Roman" w:hAnsi="Times New Roman" w:cs="Times New Roman"/>
                <w:color w:val="000000"/>
                <w:sz w:val="20"/>
                <w:szCs w:val="20"/>
              </w:rPr>
              <w:t>Authorization</w:t>
            </w:r>
            <w:r w:rsidR="0000206A">
              <w:rPr>
                <w:rFonts w:ascii="Times New Roman" w:eastAsia="Times New Roman" w:hAnsi="Times New Roman" w:cs="Times New Roman"/>
                <w:color w:val="000000"/>
                <w:sz w:val="20"/>
                <w:szCs w:val="20"/>
              </w:rPr>
              <w:t xml:space="preserve"> </w:t>
            </w:r>
          </w:p>
        </w:tc>
        <w:tc>
          <w:tcPr>
            <w:tcW w:w="2038" w:type="dxa"/>
            <w:shd w:val="clear" w:color="auto" w:fill="auto"/>
            <w:noWrap/>
            <w:vAlign w:val="center"/>
            <w:hideMark/>
          </w:tcPr>
          <w:p w14:paraId="6DEBFA03"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PM</w:t>
            </w:r>
          </w:p>
        </w:tc>
      </w:tr>
      <w:tr w:rsidR="00A85A55" w:rsidRPr="001238A5" w14:paraId="14AE894F" w14:textId="77777777" w:rsidTr="2D9AB4E6">
        <w:trPr>
          <w:trHeight w:val="980"/>
        </w:trPr>
        <w:tc>
          <w:tcPr>
            <w:tcW w:w="706" w:type="dxa"/>
            <w:shd w:val="clear" w:color="auto" w:fill="auto"/>
            <w:vAlign w:val="center"/>
            <w:hideMark/>
          </w:tcPr>
          <w:p w14:paraId="78D7EC25" w14:textId="77777777" w:rsidR="00BF40B5" w:rsidRPr="001238A5" w:rsidRDefault="00BF40B5" w:rsidP="00611B9F">
            <w:pPr>
              <w:spacing w:after="0" w:line="240" w:lineRule="auto"/>
              <w:jc w:val="center"/>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lastRenderedPageBreak/>
              <w:t>1</w:t>
            </w:r>
          </w:p>
        </w:tc>
        <w:tc>
          <w:tcPr>
            <w:tcW w:w="760" w:type="dxa"/>
            <w:shd w:val="clear" w:color="auto" w:fill="auto"/>
            <w:vAlign w:val="center"/>
            <w:hideMark/>
          </w:tcPr>
          <w:p w14:paraId="0E8B51EA" w14:textId="77777777" w:rsidR="00BF40B5" w:rsidRPr="001238A5" w:rsidRDefault="00046A0B" w:rsidP="00611B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A36135">
              <w:rPr>
                <w:rFonts w:ascii="Times New Roman" w:eastAsia="Times New Roman" w:hAnsi="Times New Roman" w:cs="Times New Roman"/>
                <w:color w:val="000000"/>
                <w:sz w:val="20"/>
                <w:szCs w:val="20"/>
              </w:rPr>
              <w:t>.0</w:t>
            </w:r>
          </w:p>
        </w:tc>
        <w:tc>
          <w:tcPr>
            <w:tcW w:w="1752" w:type="dxa"/>
            <w:shd w:val="clear" w:color="auto" w:fill="auto"/>
            <w:vAlign w:val="center"/>
            <w:hideMark/>
          </w:tcPr>
          <w:p w14:paraId="11D224E6" w14:textId="2B5412E8" w:rsidR="00BF40B5" w:rsidRPr="001238A5" w:rsidRDefault="00BF40B5">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b/>
                <w:bCs/>
                <w:color w:val="000000"/>
                <w:sz w:val="20"/>
                <w:szCs w:val="20"/>
              </w:rPr>
              <w:t>Monitor</w:t>
            </w:r>
          </w:p>
        </w:tc>
        <w:tc>
          <w:tcPr>
            <w:tcW w:w="2254" w:type="dxa"/>
            <w:shd w:val="clear" w:color="auto" w:fill="auto"/>
            <w:vAlign w:val="center"/>
            <w:hideMark/>
          </w:tcPr>
          <w:p w14:paraId="45DE4972" w14:textId="5366105E" w:rsidR="00BF40B5" w:rsidRPr="001238A5" w:rsidRDefault="00BF40B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w:t>
            </w:r>
            <w:r w:rsidRPr="001238A5">
              <w:rPr>
                <w:rFonts w:ascii="Times New Roman" w:eastAsia="Times New Roman" w:hAnsi="Times New Roman" w:cs="Times New Roman"/>
                <w:color w:val="000000"/>
                <w:sz w:val="20"/>
                <w:szCs w:val="20"/>
              </w:rPr>
              <w:t xml:space="preserve"> </w:t>
            </w:r>
            <w:r w:rsidR="00CF1F4F">
              <w:rPr>
                <w:rFonts w:ascii="Times New Roman" w:eastAsia="Times New Roman" w:hAnsi="Times New Roman" w:cs="Times New Roman"/>
                <w:color w:val="000000"/>
                <w:sz w:val="20"/>
                <w:szCs w:val="20"/>
              </w:rPr>
              <w:t>ensures</w:t>
            </w:r>
            <w:r w:rsidRPr="001238A5">
              <w:rPr>
                <w:rFonts w:ascii="Times New Roman" w:eastAsia="Times New Roman" w:hAnsi="Times New Roman" w:cs="Times New Roman"/>
                <w:color w:val="000000"/>
                <w:sz w:val="20"/>
                <w:szCs w:val="20"/>
              </w:rPr>
              <w:t xml:space="preserve"> all system changes are reviewed for </w:t>
            </w:r>
            <w:r w:rsidR="002A211F">
              <w:rPr>
                <w:rFonts w:ascii="Times New Roman" w:eastAsia="Times New Roman" w:hAnsi="Times New Roman" w:cs="Times New Roman"/>
                <w:color w:val="000000"/>
                <w:sz w:val="20"/>
                <w:szCs w:val="20"/>
              </w:rPr>
              <w:t>cybersecurity</w:t>
            </w:r>
            <w:r w:rsidRPr="001238A5">
              <w:rPr>
                <w:rFonts w:ascii="Times New Roman" w:eastAsia="Times New Roman" w:hAnsi="Times New Roman" w:cs="Times New Roman"/>
                <w:color w:val="000000"/>
                <w:sz w:val="20"/>
                <w:szCs w:val="20"/>
              </w:rPr>
              <w:t xml:space="preserve"> </w:t>
            </w:r>
            <w:r w:rsidR="00CF1F4F">
              <w:rPr>
                <w:rFonts w:ascii="Times New Roman" w:eastAsia="Times New Roman" w:hAnsi="Times New Roman" w:cs="Times New Roman"/>
                <w:color w:val="000000"/>
                <w:sz w:val="20"/>
                <w:szCs w:val="20"/>
              </w:rPr>
              <w:t>i</w:t>
            </w:r>
            <w:r w:rsidRPr="001238A5">
              <w:rPr>
                <w:rFonts w:ascii="Times New Roman" w:eastAsia="Times New Roman" w:hAnsi="Times New Roman" w:cs="Times New Roman"/>
                <w:color w:val="000000"/>
                <w:sz w:val="20"/>
                <w:szCs w:val="20"/>
              </w:rPr>
              <w:t xml:space="preserve">mpact prior to implementation. The PM must report any Security Incident to the </w:t>
            </w:r>
            <w:r>
              <w:rPr>
                <w:rFonts w:ascii="Times New Roman" w:eastAsia="Times New Roman" w:hAnsi="Times New Roman" w:cs="Times New Roman"/>
                <w:color w:val="000000"/>
                <w:sz w:val="20"/>
                <w:szCs w:val="20"/>
              </w:rPr>
              <w:t>SCA/SCAR</w:t>
            </w:r>
            <w:r w:rsidRPr="001238A5">
              <w:rPr>
                <w:rFonts w:ascii="Times New Roman" w:eastAsia="Times New Roman" w:hAnsi="Times New Roman" w:cs="Times New Roman"/>
                <w:color w:val="000000"/>
                <w:sz w:val="20"/>
                <w:szCs w:val="20"/>
              </w:rPr>
              <w:t xml:space="preserve">.  The PM must maintain the system authorization.  </w:t>
            </w:r>
            <w:r w:rsidR="00733C81">
              <w:rPr>
                <w:rFonts w:ascii="Times New Roman" w:eastAsia="Times New Roman" w:hAnsi="Times New Roman" w:cs="Times New Roman"/>
                <w:color w:val="000000"/>
                <w:sz w:val="20"/>
                <w:szCs w:val="20"/>
              </w:rPr>
              <w:t>The PM must i</w:t>
            </w:r>
            <w:r w:rsidRPr="001238A5">
              <w:rPr>
                <w:rFonts w:ascii="Times New Roman" w:eastAsia="Times New Roman" w:hAnsi="Times New Roman" w:cs="Times New Roman"/>
                <w:color w:val="000000"/>
                <w:sz w:val="20"/>
                <w:szCs w:val="20"/>
              </w:rPr>
              <w:t xml:space="preserve">nitiate </w:t>
            </w:r>
            <w:r w:rsidR="00733C81">
              <w:rPr>
                <w:rFonts w:ascii="Times New Roman" w:eastAsia="Times New Roman" w:hAnsi="Times New Roman" w:cs="Times New Roman"/>
                <w:color w:val="000000"/>
                <w:sz w:val="20"/>
                <w:szCs w:val="20"/>
              </w:rPr>
              <w:t>an updated</w:t>
            </w:r>
            <w:r w:rsidRPr="001238A5">
              <w:rPr>
                <w:rFonts w:ascii="Times New Roman" w:eastAsia="Times New Roman" w:hAnsi="Times New Roman" w:cs="Times New Roman"/>
                <w:color w:val="000000"/>
                <w:sz w:val="20"/>
                <w:szCs w:val="20"/>
              </w:rPr>
              <w:t xml:space="preserve"> risk assessment and authorization prior to the expiration of the current authorization</w:t>
            </w:r>
            <w:r w:rsidR="00CF1F4F">
              <w:rPr>
                <w:rFonts w:ascii="Times New Roman" w:eastAsia="Times New Roman" w:hAnsi="Times New Roman" w:cs="Times New Roman"/>
                <w:color w:val="000000"/>
                <w:sz w:val="20"/>
                <w:szCs w:val="20"/>
              </w:rPr>
              <w:t>.</w:t>
            </w:r>
          </w:p>
        </w:tc>
        <w:tc>
          <w:tcPr>
            <w:tcW w:w="1303" w:type="dxa"/>
            <w:shd w:val="clear" w:color="auto" w:fill="auto"/>
            <w:vAlign w:val="center"/>
            <w:hideMark/>
          </w:tcPr>
          <w:p w14:paraId="7BB47599" w14:textId="77777777" w:rsidR="00CC3A2D" w:rsidRDefault="00BF40B5" w:rsidP="00611B9F">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PM</w:t>
            </w:r>
            <w:r w:rsidR="00CC3A2D">
              <w:rPr>
                <w:rFonts w:ascii="Times New Roman" w:eastAsia="Times New Roman" w:hAnsi="Times New Roman" w:cs="Times New Roman"/>
                <w:color w:val="000000"/>
                <w:sz w:val="20"/>
                <w:szCs w:val="20"/>
              </w:rPr>
              <w:t>/SCA/</w:t>
            </w:r>
          </w:p>
          <w:p w14:paraId="551070F5" w14:textId="77777777" w:rsidR="00BF40B5" w:rsidRPr="001238A5" w:rsidRDefault="00CC3A2D"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AO</w:t>
            </w:r>
          </w:p>
        </w:tc>
        <w:tc>
          <w:tcPr>
            <w:tcW w:w="2213" w:type="dxa"/>
            <w:shd w:val="clear" w:color="auto" w:fill="auto"/>
            <w:vAlign w:val="center"/>
            <w:hideMark/>
          </w:tcPr>
          <w:p w14:paraId="72CA42F0" w14:textId="0D8EC7EF" w:rsidR="00BF40B5" w:rsidRPr="001238A5" w:rsidRDefault="00BF40B5" w:rsidP="00340B8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Reauthorizations, change requests, incidents, </w:t>
            </w:r>
            <w:r w:rsidR="0001084B">
              <w:rPr>
                <w:rFonts w:ascii="Times New Roman" w:eastAsia="Times New Roman" w:hAnsi="Times New Roman" w:cs="Times New Roman"/>
                <w:color w:val="000000"/>
                <w:sz w:val="20"/>
                <w:szCs w:val="20"/>
              </w:rPr>
              <w:t xml:space="preserve">Execute </w:t>
            </w:r>
            <w:r w:rsidR="00340B8D">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 xml:space="preserve">ontinuous </w:t>
            </w:r>
            <w:r w:rsidR="00340B8D">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 xml:space="preserve">onitoring </w:t>
            </w:r>
            <w:r w:rsidR="00340B8D">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lan</w:t>
            </w:r>
            <w:r w:rsidR="00E14EB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etc.</w:t>
            </w:r>
          </w:p>
        </w:tc>
        <w:tc>
          <w:tcPr>
            <w:tcW w:w="1544" w:type="dxa"/>
            <w:shd w:val="clear" w:color="auto" w:fill="auto"/>
            <w:noWrap/>
            <w:vAlign w:val="center"/>
            <w:hideMark/>
          </w:tcPr>
          <w:p w14:paraId="5476EC85"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PM</w:t>
            </w:r>
          </w:p>
        </w:tc>
        <w:tc>
          <w:tcPr>
            <w:tcW w:w="1616" w:type="dxa"/>
            <w:shd w:val="clear" w:color="auto" w:fill="auto"/>
            <w:vAlign w:val="center"/>
            <w:hideMark/>
          </w:tcPr>
          <w:p w14:paraId="715C838E"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Authorizations, updated RAR, etc.</w:t>
            </w:r>
            <w:r w:rsidR="00E14EB0">
              <w:rPr>
                <w:rFonts w:ascii="Times New Roman" w:eastAsia="Times New Roman" w:hAnsi="Times New Roman" w:cs="Times New Roman"/>
                <w:color w:val="000000"/>
                <w:sz w:val="20"/>
                <w:szCs w:val="20"/>
              </w:rPr>
              <w:t xml:space="preserve"> (depends on the results of the monitoring)</w:t>
            </w:r>
          </w:p>
        </w:tc>
        <w:tc>
          <w:tcPr>
            <w:tcW w:w="2038" w:type="dxa"/>
            <w:shd w:val="clear" w:color="auto" w:fill="auto"/>
            <w:noWrap/>
            <w:vAlign w:val="center"/>
            <w:hideMark/>
          </w:tcPr>
          <w:p w14:paraId="052FC53E" w14:textId="77777777" w:rsidR="00BF40B5" w:rsidRPr="001238A5" w:rsidRDefault="00BF40B5" w:rsidP="00611B9F">
            <w:pPr>
              <w:spacing w:after="0" w:line="240" w:lineRule="auto"/>
              <w:rPr>
                <w:rFonts w:ascii="Times New Roman" w:eastAsia="Times New Roman" w:hAnsi="Times New Roman" w:cs="Times New Roman"/>
                <w:color w:val="000000"/>
                <w:sz w:val="20"/>
                <w:szCs w:val="20"/>
              </w:rPr>
            </w:pPr>
            <w:r w:rsidRPr="001238A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PM</w:t>
            </w:r>
          </w:p>
        </w:tc>
      </w:tr>
    </w:tbl>
    <w:p w14:paraId="06D64E81" w14:textId="77777777" w:rsidR="00E35C83" w:rsidRDefault="00E35C83" w:rsidP="00352196">
      <w:pPr>
        <w:rPr>
          <w:rFonts w:ascii="Times New Roman" w:hAnsi="Times New Roman" w:cs="Times New Roman"/>
          <w:b/>
          <w:sz w:val="24"/>
          <w:szCs w:val="24"/>
        </w:rPr>
        <w:sectPr w:rsidR="00E35C83" w:rsidSect="00567B72">
          <w:headerReference w:type="default" r:id="rId26"/>
          <w:footerReference w:type="default" r:id="rId27"/>
          <w:pgSz w:w="15840" w:h="12240" w:orient="landscape"/>
          <w:pgMar w:top="1440" w:right="1440" w:bottom="1440" w:left="1440" w:header="720" w:footer="720" w:gutter="0"/>
          <w:cols w:space="720"/>
          <w:docGrid w:linePitch="360"/>
        </w:sectPr>
      </w:pPr>
    </w:p>
    <w:p w14:paraId="668E642E" w14:textId="77777777" w:rsidR="000D1839" w:rsidRPr="00670741" w:rsidRDefault="000D1839" w:rsidP="009C796C">
      <w:pPr>
        <w:pStyle w:val="NoSpacing"/>
        <w:spacing w:after="120"/>
        <w:rPr>
          <w:rFonts w:ascii="Times New Roman" w:hAnsi="Times New Roman" w:cs="Times New Roman"/>
          <w:sz w:val="24"/>
          <w:szCs w:val="24"/>
        </w:rPr>
      </w:pPr>
    </w:p>
    <w:p w14:paraId="7FA63730" w14:textId="77777777" w:rsidR="009C796C" w:rsidRDefault="009C796C" w:rsidP="009C796C">
      <w:pPr>
        <w:jc w:val="center"/>
        <w:rPr>
          <w:rFonts w:ascii="Times New Roman" w:hAnsi="Times New Roman" w:cs="Times New Roman"/>
          <w:b/>
          <w:sz w:val="24"/>
          <w:szCs w:val="24"/>
        </w:rPr>
      </w:pPr>
      <w:r>
        <w:rPr>
          <w:rFonts w:ascii="Times New Roman" w:hAnsi="Times New Roman" w:cs="Times New Roman"/>
          <w:b/>
          <w:sz w:val="24"/>
          <w:szCs w:val="24"/>
        </w:rPr>
        <w:t>ATTACHMENT 2</w:t>
      </w:r>
    </w:p>
    <w:p w14:paraId="26A01DA8" w14:textId="77777777" w:rsidR="009C796C" w:rsidRDefault="009C796C" w:rsidP="009C796C">
      <w:pPr>
        <w:jc w:val="center"/>
        <w:rPr>
          <w:rFonts w:ascii="Times New Roman" w:hAnsi="Times New Roman" w:cs="Times New Roman"/>
          <w:b/>
          <w:sz w:val="24"/>
          <w:szCs w:val="24"/>
        </w:rPr>
      </w:pPr>
      <w:r>
        <w:rPr>
          <w:rFonts w:ascii="Times New Roman" w:hAnsi="Times New Roman" w:cs="Times New Roman"/>
          <w:b/>
          <w:sz w:val="24"/>
          <w:szCs w:val="24"/>
        </w:rPr>
        <w:t xml:space="preserve">Cybersecurity Risk Assessment and Management </w:t>
      </w:r>
    </w:p>
    <w:p w14:paraId="679E7B30" w14:textId="77777777" w:rsidR="009C796C" w:rsidRDefault="009C796C" w:rsidP="009C796C">
      <w:pPr>
        <w:rPr>
          <w:rFonts w:ascii="Times New Roman" w:hAnsi="Times New Roman" w:cs="Times New Roman"/>
          <w:sz w:val="24"/>
          <w:szCs w:val="24"/>
        </w:rPr>
      </w:pPr>
      <w:r>
        <w:rPr>
          <w:rFonts w:ascii="Times New Roman" w:hAnsi="Times New Roman" w:cs="Times New Roman"/>
          <w:b/>
          <w:sz w:val="24"/>
          <w:szCs w:val="24"/>
        </w:rPr>
        <w:t xml:space="preserve">1.0 Purpose.  </w:t>
      </w:r>
      <w:r w:rsidRPr="009D6872">
        <w:rPr>
          <w:rFonts w:ascii="Times New Roman" w:hAnsi="Times New Roman" w:cs="Times New Roman"/>
          <w:sz w:val="24"/>
          <w:szCs w:val="24"/>
        </w:rPr>
        <w:t>Cybersecurity risk assessment is the part of risk management that incorporates threat and vulnerability analyses, and considers mitigations provided by security controls planned or in place.</w:t>
      </w:r>
      <w:r>
        <w:rPr>
          <w:rFonts w:ascii="Times New Roman" w:hAnsi="Times New Roman" w:cs="Times New Roman"/>
          <w:sz w:val="24"/>
          <w:szCs w:val="24"/>
        </w:rPr>
        <w:t xml:space="preserve">  Cybersecurity risk is </w:t>
      </w:r>
      <w:r w:rsidRPr="004B3880">
        <w:rPr>
          <w:rFonts w:ascii="Times New Roman" w:hAnsi="Times New Roman" w:cs="Times New Roman"/>
          <w:sz w:val="24"/>
          <w:szCs w:val="24"/>
        </w:rPr>
        <w:t xml:space="preserve">a function of the likelihood of a given threat </w:t>
      </w:r>
      <w:r>
        <w:rPr>
          <w:rFonts w:ascii="Times New Roman" w:hAnsi="Times New Roman" w:cs="Times New Roman"/>
          <w:sz w:val="24"/>
          <w:szCs w:val="24"/>
        </w:rPr>
        <w:t>exploiting</w:t>
      </w:r>
      <w:r w:rsidRPr="004B3880">
        <w:rPr>
          <w:rFonts w:ascii="Times New Roman" w:hAnsi="Times New Roman" w:cs="Times New Roman"/>
          <w:sz w:val="24"/>
          <w:szCs w:val="24"/>
        </w:rPr>
        <w:t xml:space="preserve"> a potential vulnerability and the resulting impact</w:t>
      </w:r>
      <w:r>
        <w:rPr>
          <w:rFonts w:ascii="Times New Roman" w:hAnsi="Times New Roman" w:cs="Times New Roman"/>
          <w:sz w:val="24"/>
          <w:szCs w:val="24"/>
        </w:rPr>
        <w:t xml:space="preserve">.  There are three components of cybersecurity risk:  </w:t>
      </w:r>
    </w:p>
    <w:p w14:paraId="45E8D361" w14:textId="77777777" w:rsidR="009C796C" w:rsidRPr="00A87110" w:rsidRDefault="009C796C" w:rsidP="009C796C">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A future root cause (manifested by a specific threat and vulnerability)</w:t>
      </w:r>
      <w:r w:rsidRPr="00A87110">
        <w:rPr>
          <w:rFonts w:ascii="Times New Roman" w:hAnsi="Times New Roman" w:cs="Times New Roman"/>
          <w:sz w:val="24"/>
          <w:szCs w:val="24"/>
        </w:rPr>
        <w:t>, which, if eliminated or corrected, would prevent a potenti</w:t>
      </w:r>
      <w:r>
        <w:rPr>
          <w:rFonts w:ascii="Times New Roman" w:hAnsi="Times New Roman" w:cs="Times New Roman"/>
          <w:sz w:val="24"/>
          <w:szCs w:val="24"/>
        </w:rPr>
        <w:t>al event from occurring</w:t>
      </w:r>
    </w:p>
    <w:p w14:paraId="1001FC25" w14:textId="77777777" w:rsidR="009C796C" w:rsidRPr="00A87110" w:rsidRDefault="009C796C" w:rsidP="009C796C">
      <w:pPr>
        <w:pStyle w:val="ListParagraph"/>
        <w:numPr>
          <w:ilvl w:val="0"/>
          <w:numId w:val="53"/>
        </w:numPr>
        <w:rPr>
          <w:rFonts w:ascii="Times New Roman" w:hAnsi="Times New Roman" w:cs="Times New Roman"/>
          <w:sz w:val="24"/>
          <w:szCs w:val="24"/>
        </w:rPr>
      </w:pPr>
      <w:r w:rsidRPr="00A87110">
        <w:rPr>
          <w:rFonts w:ascii="Times New Roman" w:hAnsi="Times New Roman" w:cs="Times New Roman"/>
          <w:sz w:val="24"/>
          <w:szCs w:val="24"/>
        </w:rPr>
        <w:t xml:space="preserve">A </w:t>
      </w:r>
      <w:r>
        <w:rPr>
          <w:rFonts w:ascii="Times New Roman" w:hAnsi="Times New Roman" w:cs="Times New Roman"/>
          <w:sz w:val="24"/>
          <w:szCs w:val="24"/>
        </w:rPr>
        <w:t>likelihood</w:t>
      </w:r>
      <w:r w:rsidRPr="00A87110">
        <w:rPr>
          <w:rFonts w:ascii="Times New Roman" w:hAnsi="Times New Roman" w:cs="Times New Roman"/>
          <w:sz w:val="24"/>
          <w:szCs w:val="24"/>
        </w:rPr>
        <w:t xml:space="preserve"> assessed at the present time of that future root cause occu</w:t>
      </w:r>
      <w:r>
        <w:rPr>
          <w:rFonts w:ascii="Times New Roman" w:hAnsi="Times New Roman" w:cs="Times New Roman"/>
          <w:sz w:val="24"/>
          <w:szCs w:val="24"/>
        </w:rPr>
        <w:t>rring</w:t>
      </w:r>
    </w:p>
    <w:p w14:paraId="3732CAFE" w14:textId="77777777" w:rsidR="009C796C" w:rsidRPr="00A87110" w:rsidRDefault="009C796C" w:rsidP="009C796C">
      <w:pPr>
        <w:pStyle w:val="ListParagraph"/>
        <w:numPr>
          <w:ilvl w:val="0"/>
          <w:numId w:val="53"/>
        </w:numPr>
        <w:rPr>
          <w:rFonts w:ascii="Times New Roman" w:hAnsi="Times New Roman" w:cs="Times New Roman"/>
          <w:sz w:val="24"/>
          <w:szCs w:val="24"/>
        </w:rPr>
      </w:pPr>
      <w:r w:rsidRPr="00A87110">
        <w:rPr>
          <w:rFonts w:ascii="Times New Roman" w:hAnsi="Times New Roman" w:cs="Times New Roman"/>
          <w:sz w:val="24"/>
          <w:szCs w:val="24"/>
        </w:rPr>
        <w:t xml:space="preserve">The </w:t>
      </w:r>
      <w:r>
        <w:rPr>
          <w:rFonts w:ascii="Times New Roman" w:hAnsi="Times New Roman" w:cs="Times New Roman"/>
          <w:sz w:val="24"/>
          <w:szCs w:val="24"/>
        </w:rPr>
        <w:t>impact of that future occurrence</w:t>
      </w:r>
    </w:p>
    <w:p w14:paraId="32A24AEA" w14:textId="77777777" w:rsidR="009C796C" w:rsidRPr="00354044" w:rsidRDefault="009C796C" w:rsidP="009C796C">
      <w:pPr>
        <w:rPr>
          <w:rFonts w:ascii="Times New Roman" w:hAnsi="Times New Roman" w:cs="Times New Roman"/>
          <w:sz w:val="24"/>
          <w:szCs w:val="24"/>
        </w:rPr>
      </w:pPr>
      <w:r>
        <w:rPr>
          <w:rFonts w:ascii="Times New Roman" w:hAnsi="Times New Roman" w:cs="Times New Roman"/>
          <w:sz w:val="24"/>
          <w:szCs w:val="24"/>
        </w:rPr>
        <w:t>A threat is a</w:t>
      </w:r>
      <w:r w:rsidRPr="000A17C2">
        <w:rPr>
          <w:rFonts w:ascii="Times New Roman" w:hAnsi="Times New Roman" w:cs="Times New Roman"/>
          <w:sz w:val="24"/>
          <w:szCs w:val="24"/>
        </w:rPr>
        <w:t>ny circumstance or event with the potential to adversely impact organizational operations, organizational assets, individuals, other organizations, or the Nation through an information system via unauthorized access, destruction, disclosure, modification of information, and/or denial of service.</w:t>
      </w:r>
      <w:r>
        <w:rPr>
          <w:rFonts w:ascii="Times New Roman" w:hAnsi="Times New Roman" w:cs="Times New Roman"/>
          <w:sz w:val="24"/>
          <w:szCs w:val="24"/>
        </w:rPr>
        <w:t xml:space="preserve">  A v</w:t>
      </w:r>
      <w:r w:rsidRPr="004B3880">
        <w:rPr>
          <w:rFonts w:ascii="Times New Roman" w:hAnsi="Times New Roman" w:cs="Times New Roman"/>
          <w:sz w:val="24"/>
          <w:szCs w:val="24"/>
        </w:rPr>
        <w:t>ulnerability</w:t>
      </w:r>
      <w:r>
        <w:rPr>
          <w:rFonts w:ascii="Times New Roman" w:hAnsi="Times New Roman" w:cs="Times New Roman"/>
          <w:sz w:val="24"/>
          <w:szCs w:val="24"/>
        </w:rPr>
        <w:t xml:space="preserve"> is a weakness in a system, </w:t>
      </w:r>
      <w:r w:rsidRPr="000A17C2">
        <w:rPr>
          <w:rFonts w:ascii="Times New Roman" w:hAnsi="Times New Roman" w:cs="Times New Roman"/>
          <w:sz w:val="24"/>
          <w:szCs w:val="24"/>
        </w:rPr>
        <w:t>system security procedures, internal controls, or implementation that could be exploited by a threat source.</w:t>
      </w:r>
      <w:r>
        <w:rPr>
          <w:rFonts w:ascii="Times New Roman" w:hAnsi="Times New Roman" w:cs="Times New Roman"/>
          <w:sz w:val="24"/>
          <w:szCs w:val="24"/>
        </w:rPr>
        <w:t xml:space="preserve">  </w:t>
      </w:r>
      <w:r w:rsidRPr="004B3880">
        <w:rPr>
          <w:rFonts w:ascii="Times New Roman" w:hAnsi="Times New Roman" w:cs="Times New Roman"/>
          <w:sz w:val="24"/>
          <w:szCs w:val="24"/>
        </w:rPr>
        <w:t xml:space="preserve">A threat does not </w:t>
      </w:r>
      <w:r>
        <w:rPr>
          <w:rFonts w:ascii="Times New Roman" w:hAnsi="Times New Roman" w:cs="Times New Roman"/>
          <w:sz w:val="24"/>
          <w:szCs w:val="24"/>
        </w:rPr>
        <w:t>p</w:t>
      </w:r>
      <w:r w:rsidRPr="004B3880">
        <w:rPr>
          <w:rFonts w:ascii="Times New Roman" w:hAnsi="Times New Roman" w:cs="Times New Roman"/>
          <w:sz w:val="24"/>
          <w:szCs w:val="24"/>
        </w:rPr>
        <w:t>resent a risk</w:t>
      </w:r>
      <w:r>
        <w:rPr>
          <w:rFonts w:ascii="Times New Roman" w:hAnsi="Times New Roman" w:cs="Times New Roman"/>
          <w:sz w:val="24"/>
          <w:szCs w:val="24"/>
        </w:rPr>
        <w:t xml:space="preserve"> to a system</w:t>
      </w:r>
      <w:r w:rsidRPr="004B3880">
        <w:rPr>
          <w:rFonts w:ascii="Times New Roman" w:hAnsi="Times New Roman" w:cs="Times New Roman"/>
          <w:sz w:val="24"/>
          <w:szCs w:val="24"/>
        </w:rPr>
        <w:t xml:space="preserve"> when there is no vulnerability that can be exploited</w:t>
      </w:r>
      <w:r>
        <w:rPr>
          <w:rFonts w:ascii="Times New Roman" w:hAnsi="Times New Roman" w:cs="Times New Roman"/>
          <w:sz w:val="24"/>
          <w:szCs w:val="24"/>
        </w:rPr>
        <w:t xml:space="preserve"> and conversely, vulnerability does not present a risk if there is no threat.  </w:t>
      </w:r>
      <w:r w:rsidRPr="00354044">
        <w:rPr>
          <w:rFonts w:ascii="Times New Roman" w:hAnsi="Times New Roman" w:cs="Times New Roman"/>
          <w:sz w:val="24"/>
          <w:szCs w:val="24"/>
        </w:rPr>
        <w:t xml:space="preserve">There may be many threats associated with a single vulnerability and many vulnerabilities associated with a single threat.  </w:t>
      </w:r>
    </w:p>
    <w:p w14:paraId="26D30D71" w14:textId="424C584D" w:rsidR="00175BF7" w:rsidRDefault="08AD7F5C" w:rsidP="009C796C">
      <w:pPr>
        <w:rPr>
          <w:rFonts w:ascii="Times New Roman" w:hAnsi="Times New Roman" w:cs="Times New Roman"/>
          <w:sz w:val="24"/>
          <w:szCs w:val="24"/>
        </w:rPr>
      </w:pPr>
      <w:proofErr w:type="gramStart"/>
      <w:r w:rsidRPr="2D9AB4E6">
        <w:rPr>
          <w:rFonts w:ascii="Times New Roman" w:hAnsi="Times New Roman" w:cs="Times New Roman"/>
          <w:sz w:val="24"/>
          <w:szCs w:val="24"/>
        </w:rPr>
        <w:t>In particular, this</w:t>
      </w:r>
      <w:proofErr w:type="gramEnd"/>
      <w:r w:rsidRPr="2D9AB4E6">
        <w:rPr>
          <w:rFonts w:ascii="Times New Roman" w:hAnsi="Times New Roman" w:cs="Times New Roman"/>
          <w:sz w:val="24"/>
          <w:szCs w:val="24"/>
        </w:rPr>
        <w:t xml:space="preserve"> document provides a risk assessment methodology for planning, identifying, analyzing, handling, and monitoring cybersecurity risks which agree with the suggested </w:t>
      </w:r>
      <w:r w:rsidR="49B60B24" w:rsidRPr="2D9AB4E6">
        <w:rPr>
          <w:rFonts w:ascii="Times New Roman" w:hAnsi="Times New Roman" w:cs="Times New Roman"/>
          <w:sz w:val="24"/>
          <w:szCs w:val="24"/>
        </w:rPr>
        <w:t>six</w:t>
      </w:r>
      <w:r w:rsidRPr="2D9AB4E6">
        <w:rPr>
          <w:rFonts w:ascii="Times New Roman" w:hAnsi="Times New Roman" w:cs="Times New Roman"/>
          <w:sz w:val="24"/>
          <w:szCs w:val="24"/>
        </w:rPr>
        <w:t xml:space="preserve">-step management process defined in the </w:t>
      </w:r>
      <w:r w:rsidRPr="2D9AB4E6">
        <w:rPr>
          <w:rFonts w:ascii="Times New Roman" w:hAnsi="Times New Roman" w:cs="Times New Roman"/>
          <w:i/>
          <w:iCs/>
          <w:sz w:val="24"/>
          <w:szCs w:val="24"/>
        </w:rPr>
        <w:t>Department of Defense Risk, Issue and Opportunity (RIO) Management Guide for Defense Acquisition Programs</w:t>
      </w:r>
      <w:r w:rsidRPr="2D9AB4E6">
        <w:rPr>
          <w:rFonts w:ascii="Times New Roman" w:hAnsi="Times New Roman" w:cs="Times New Roman"/>
          <w:sz w:val="24"/>
          <w:szCs w:val="24"/>
        </w:rPr>
        <w:t xml:space="preserve">, </w:t>
      </w:r>
      <w:r w:rsidR="687A5755" w:rsidRPr="2D9AB4E6">
        <w:rPr>
          <w:rFonts w:ascii="Times New Roman" w:hAnsi="Times New Roman" w:cs="Times New Roman"/>
          <w:sz w:val="24"/>
          <w:szCs w:val="24"/>
        </w:rPr>
        <w:t>September 2023</w:t>
      </w:r>
      <w:r w:rsidRPr="2D9AB4E6">
        <w:rPr>
          <w:rFonts w:ascii="Times New Roman" w:hAnsi="Times New Roman" w:cs="Times New Roman"/>
          <w:sz w:val="24"/>
          <w:szCs w:val="24"/>
        </w:rPr>
        <w:t xml:space="preserve">.  Specific tasks for Cybersecurity Risk Assessments are provided in National Institute of Standards and Technology (NIST) Special Publication (SP) 800-30, Revision 1, </w:t>
      </w:r>
      <w:r w:rsidRPr="2D9AB4E6">
        <w:rPr>
          <w:rFonts w:ascii="Times New Roman" w:hAnsi="Times New Roman" w:cs="Times New Roman"/>
          <w:i/>
          <w:iCs/>
          <w:sz w:val="24"/>
          <w:szCs w:val="24"/>
        </w:rPr>
        <w:t xml:space="preserve">Guide for Conducting Risk Assessments. </w:t>
      </w:r>
      <w:r w:rsidRPr="004E7DF9">
        <w:rPr>
          <w:rFonts w:ascii="Times New Roman" w:hAnsi="Times New Roman" w:cs="Times New Roman"/>
          <w:i/>
          <w:iCs/>
          <w:color w:val="000000" w:themeColor="text1"/>
          <w:sz w:val="24"/>
          <w:szCs w:val="24"/>
          <w:highlight w:val="yellow"/>
        </w:rPr>
        <w:t xml:space="preserve"> </w:t>
      </w:r>
      <w:r w:rsidR="7374C2EE" w:rsidRPr="0007517F">
        <w:rPr>
          <w:rFonts w:ascii="Times New Roman" w:hAnsi="Times New Roman" w:cs="Times New Roman"/>
          <w:color w:val="000000" w:themeColor="text1"/>
          <w:sz w:val="24"/>
          <w:szCs w:val="24"/>
        </w:rPr>
        <w:t xml:space="preserve">NIST SP 800-37 Revision 2, </w:t>
      </w:r>
      <w:r w:rsidR="7374C2EE" w:rsidRPr="0007517F">
        <w:rPr>
          <w:rFonts w:ascii="Times New Roman" w:hAnsi="Times New Roman" w:cs="Times New Roman"/>
          <w:i/>
          <w:iCs/>
          <w:color w:val="000000" w:themeColor="text1"/>
          <w:sz w:val="24"/>
          <w:szCs w:val="24"/>
        </w:rPr>
        <w:t>Risk Management Framework for Information Systems and Organizations: A System Life Cycle Approach for Security and Privacy</w:t>
      </w:r>
      <w:r w:rsidR="7374C2EE" w:rsidRPr="0007517F">
        <w:rPr>
          <w:rFonts w:ascii="Times New Roman" w:hAnsi="Times New Roman" w:cs="Times New Roman"/>
          <w:color w:val="000000" w:themeColor="text1"/>
          <w:sz w:val="24"/>
          <w:szCs w:val="24"/>
        </w:rPr>
        <w:t>,</w:t>
      </w:r>
      <w:r w:rsidR="7374C2EE" w:rsidRPr="2D9AB4E6">
        <w:rPr>
          <w:rFonts w:ascii="Times New Roman" w:hAnsi="Times New Roman" w:cs="Times New Roman"/>
          <w:color w:val="000000" w:themeColor="text1"/>
          <w:sz w:val="24"/>
          <w:szCs w:val="24"/>
        </w:rPr>
        <w:t xml:space="preserve"> Appendix E – Summary of RMF Tasks describes the tasks, responsibilities, and supporting roles required to apply the RMF to systems.  Many of these tasks are relevant t</w:t>
      </w:r>
      <w:r w:rsidR="7374C2EE" w:rsidRPr="2D9AB4E6">
        <w:rPr>
          <w:rFonts w:ascii="Times New Roman" w:hAnsi="Times New Roman" w:cs="Times New Roman"/>
          <w:sz w:val="24"/>
          <w:szCs w:val="24"/>
        </w:rPr>
        <w:t xml:space="preserve">o this cybersecurity risk assessment methodology.  NIST SP 800-39, </w:t>
      </w:r>
      <w:r w:rsidR="7374C2EE" w:rsidRPr="2D9AB4E6">
        <w:rPr>
          <w:rFonts w:ascii="Times New Roman" w:hAnsi="Times New Roman" w:cs="Times New Roman"/>
          <w:i/>
          <w:iCs/>
          <w:sz w:val="24"/>
          <w:szCs w:val="24"/>
        </w:rPr>
        <w:t>Managing Information Security Risk</w:t>
      </w:r>
      <w:r w:rsidR="7374C2EE" w:rsidRPr="2D9AB4E6">
        <w:rPr>
          <w:rFonts w:ascii="Times New Roman" w:hAnsi="Times New Roman" w:cs="Times New Roman"/>
          <w:sz w:val="24"/>
          <w:szCs w:val="24"/>
        </w:rPr>
        <w:t>, may also be consulted for guidance on an integrated program for managing information security risk to operations to complement an overall risk management program.</w:t>
      </w:r>
    </w:p>
    <w:p w14:paraId="01B614E0" w14:textId="77777777" w:rsidR="001C5431" w:rsidRDefault="001C5431">
      <w:pPr>
        <w:rPr>
          <w:rFonts w:ascii="Times New Roman" w:hAnsi="Times New Roman" w:cs="Times New Roman"/>
          <w:b/>
          <w:sz w:val="24"/>
          <w:szCs w:val="24"/>
        </w:rPr>
      </w:pPr>
      <w:r>
        <w:rPr>
          <w:rFonts w:ascii="Times New Roman" w:hAnsi="Times New Roman" w:cs="Times New Roman"/>
          <w:b/>
          <w:sz w:val="24"/>
          <w:szCs w:val="24"/>
        </w:rPr>
        <w:br w:type="page"/>
      </w:r>
    </w:p>
    <w:p w14:paraId="5FB01A64" w14:textId="2603FAB7" w:rsidR="009C796C" w:rsidRDefault="009C796C" w:rsidP="009C796C">
      <w:pPr>
        <w:rPr>
          <w:rFonts w:ascii="Times New Roman" w:hAnsi="Times New Roman" w:cs="Times New Roman"/>
          <w:sz w:val="24"/>
          <w:szCs w:val="24"/>
        </w:rPr>
      </w:pPr>
      <w:r>
        <w:rPr>
          <w:rFonts w:ascii="Times New Roman" w:hAnsi="Times New Roman" w:cs="Times New Roman"/>
          <w:b/>
          <w:sz w:val="24"/>
          <w:szCs w:val="24"/>
        </w:rPr>
        <w:lastRenderedPageBreak/>
        <w:t xml:space="preserve">2.0 Risk Planning </w:t>
      </w:r>
      <w:r w:rsidR="000F1D40">
        <w:rPr>
          <w:rFonts w:ascii="Times New Roman" w:hAnsi="Times New Roman" w:cs="Times New Roman"/>
          <w:b/>
          <w:sz w:val="24"/>
          <w:szCs w:val="24"/>
        </w:rPr>
        <w:t>(</w:t>
      </w:r>
      <w:r>
        <w:rPr>
          <w:rFonts w:ascii="Times New Roman" w:hAnsi="Times New Roman" w:cs="Times New Roman"/>
          <w:b/>
          <w:sz w:val="24"/>
          <w:szCs w:val="24"/>
        </w:rPr>
        <w:t>WBS 4.6</w:t>
      </w:r>
      <w:r w:rsidR="000F1D40" w:rsidRPr="0059338E">
        <w:rPr>
          <w:rFonts w:ascii="Times New Roman" w:hAnsi="Times New Roman" w:cs="Times New Roman"/>
          <w:b/>
          <w:sz w:val="24"/>
          <w:szCs w:val="24"/>
        </w:rPr>
        <w:t>).</w:t>
      </w:r>
      <w:r w:rsidRPr="0059338E">
        <w:rPr>
          <w:rFonts w:ascii="Times New Roman" w:hAnsi="Times New Roman" w:cs="Times New Roman"/>
          <w:b/>
          <w:sz w:val="24"/>
          <w:szCs w:val="24"/>
        </w:rPr>
        <w:t xml:space="preserve"> (</w:t>
      </w:r>
      <w:r w:rsidR="001953A2" w:rsidRPr="0059338E">
        <w:rPr>
          <w:rFonts w:ascii="Times New Roman" w:hAnsi="Times New Roman" w:cs="Times New Roman"/>
          <w:b/>
          <w:sz w:val="24"/>
          <w:szCs w:val="24"/>
        </w:rPr>
        <w:t>R</w:t>
      </w:r>
      <w:r w:rsidRPr="0059338E">
        <w:rPr>
          <w:rFonts w:ascii="Times New Roman" w:hAnsi="Times New Roman" w:cs="Times New Roman"/>
          <w:b/>
          <w:sz w:val="24"/>
          <w:szCs w:val="24"/>
        </w:rPr>
        <w:t>ef</w:t>
      </w:r>
      <w:r w:rsidR="00B15D08" w:rsidRPr="0059338E">
        <w:rPr>
          <w:rFonts w:ascii="Times New Roman" w:hAnsi="Times New Roman" w:cs="Times New Roman"/>
          <w:b/>
          <w:sz w:val="24"/>
          <w:szCs w:val="24"/>
        </w:rPr>
        <w:t>erence</w:t>
      </w:r>
      <w:r w:rsidRPr="0059338E">
        <w:rPr>
          <w:rFonts w:ascii="Times New Roman" w:hAnsi="Times New Roman" w:cs="Times New Roman"/>
          <w:b/>
          <w:sz w:val="24"/>
          <w:szCs w:val="24"/>
        </w:rPr>
        <w:t xml:space="preserve"> NIST SP 800-30 Tasks 1-1, 1-2, 1-3, 1-4, and 1-5).  </w:t>
      </w:r>
      <w:r w:rsidRPr="00C313B9">
        <w:rPr>
          <w:rFonts w:ascii="Times New Roman" w:hAnsi="Times New Roman" w:cs="Times New Roman"/>
          <w:sz w:val="24"/>
          <w:szCs w:val="24"/>
        </w:rPr>
        <w:t>Since the DoD RIO Guide</w:t>
      </w:r>
      <w:r>
        <w:rPr>
          <w:rFonts w:ascii="Times New Roman" w:hAnsi="Times New Roman" w:cs="Times New Roman"/>
          <w:b/>
          <w:sz w:val="24"/>
          <w:szCs w:val="24"/>
        </w:rPr>
        <w:t xml:space="preserve"> </w:t>
      </w:r>
      <w:r>
        <w:rPr>
          <w:rFonts w:ascii="Times New Roman" w:hAnsi="Times New Roman" w:cs="Times New Roman"/>
          <w:sz w:val="24"/>
          <w:szCs w:val="24"/>
        </w:rPr>
        <w:t>does not attempt to address specialized risks, such as cybersecurity, programs should utilize this guidance to map cybersecurity risks into their overall risk management processes.</w:t>
      </w:r>
      <w:r w:rsidR="003F0799">
        <w:rPr>
          <w:rFonts w:ascii="Times New Roman" w:hAnsi="Times New Roman" w:cs="Times New Roman"/>
          <w:sz w:val="24"/>
          <w:szCs w:val="24"/>
        </w:rPr>
        <w:t xml:space="preserve">  </w:t>
      </w:r>
      <w:r>
        <w:rPr>
          <w:rFonts w:ascii="Times New Roman" w:hAnsi="Times New Roman" w:cs="Times New Roman"/>
          <w:sz w:val="24"/>
          <w:szCs w:val="24"/>
        </w:rPr>
        <w:t>The purpose, scope, assumptions</w:t>
      </w:r>
      <w:r w:rsidR="00DE4505">
        <w:rPr>
          <w:rFonts w:ascii="Times New Roman" w:hAnsi="Times New Roman" w:cs="Times New Roman"/>
          <w:sz w:val="24"/>
          <w:szCs w:val="24"/>
        </w:rPr>
        <w:t>,</w:t>
      </w:r>
      <w:r>
        <w:rPr>
          <w:rFonts w:ascii="Times New Roman" w:hAnsi="Times New Roman" w:cs="Times New Roman"/>
          <w:sz w:val="24"/>
          <w:szCs w:val="24"/>
        </w:rPr>
        <w:t xml:space="preserve"> and constraints of the risk assessment should be identified.  For assessing cybersecurity risks, it is recommended that the program form a specialized cybersecurity risk assessment team.  T</w:t>
      </w:r>
      <w:r w:rsidRPr="00A87110">
        <w:rPr>
          <w:rFonts w:ascii="Times New Roman" w:hAnsi="Times New Roman" w:cs="Times New Roman"/>
          <w:sz w:val="24"/>
          <w:szCs w:val="24"/>
        </w:rPr>
        <w:t xml:space="preserve">he purpose of this </w:t>
      </w:r>
      <w:r>
        <w:rPr>
          <w:rFonts w:ascii="Times New Roman" w:hAnsi="Times New Roman" w:cs="Times New Roman"/>
          <w:sz w:val="24"/>
          <w:szCs w:val="24"/>
        </w:rPr>
        <w:t>team</w:t>
      </w:r>
      <w:r w:rsidRPr="00A87110">
        <w:rPr>
          <w:rFonts w:ascii="Times New Roman" w:hAnsi="Times New Roman" w:cs="Times New Roman"/>
          <w:sz w:val="24"/>
          <w:szCs w:val="24"/>
        </w:rPr>
        <w:t xml:space="preserve"> is to bring system stakeholders together to provide a forum for continually identifying and assessing </w:t>
      </w:r>
      <w:r>
        <w:rPr>
          <w:rFonts w:ascii="Times New Roman" w:hAnsi="Times New Roman" w:cs="Times New Roman"/>
          <w:sz w:val="24"/>
          <w:szCs w:val="24"/>
        </w:rPr>
        <w:t xml:space="preserve">cybersecurity </w:t>
      </w:r>
      <w:r w:rsidRPr="00A87110">
        <w:rPr>
          <w:rFonts w:ascii="Times New Roman" w:hAnsi="Times New Roman" w:cs="Times New Roman"/>
          <w:sz w:val="24"/>
          <w:szCs w:val="24"/>
        </w:rPr>
        <w:t>risk throughout system design and operation.</w:t>
      </w:r>
      <w:r>
        <w:rPr>
          <w:rFonts w:ascii="Times New Roman" w:hAnsi="Times New Roman" w:cs="Times New Roman"/>
          <w:sz w:val="24"/>
          <w:szCs w:val="24"/>
        </w:rPr>
        <w:t xml:space="preserve">  T</w:t>
      </w:r>
      <w:r w:rsidRPr="00A87110">
        <w:rPr>
          <w:rFonts w:ascii="Times New Roman" w:hAnsi="Times New Roman" w:cs="Times New Roman"/>
          <w:sz w:val="24"/>
          <w:szCs w:val="24"/>
        </w:rPr>
        <w:t xml:space="preserve">his </w:t>
      </w:r>
      <w:r>
        <w:rPr>
          <w:rFonts w:ascii="Times New Roman" w:hAnsi="Times New Roman" w:cs="Times New Roman"/>
          <w:sz w:val="24"/>
          <w:szCs w:val="24"/>
        </w:rPr>
        <w:t xml:space="preserve">team </w:t>
      </w:r>
      <w:r w:rsidRPr="00A87110">
        <w:rPr>
          <w:rFonts w:ascii="Times New Roman" w:hAnsi="Times New Roman" w:cs="Times New Roman"/>
          <w:sz w:val="24"/>
          <w:szCs w:val="24"/>
        </w:rPr>
        <w:t xml:space="preserve">will recommend solutions to the </w:t>
      </w:r>
      <w:r>
        <w:rPr>
          <w:rFonts w:ascii="Times New Roman" w:hAnsi="Times New Roman" w:cs="Times New Roman"/>
          <w:sz w:val="24"/>
          <w:szCs w:val="24"/>
        </w:rPr>
        <w:t xml:space="preserve">PM and </w:t>
      </w:r>
      <w:r w:rsidRPr="00A87110">
        <w:rPr>
          <w:rFonts w:ascii="Times New Roman" w:hAnsi="Times New Roman" w:cs="Times New Roman"/>
          <w:sz w:val="24"/>
          <w:szCs w:val="24"/>
        </w:rPr>
        <w:t xml:space="preserve">should include all the necessary stakeholders, internal and external.  Each program can choose its own </w:t>
      </w:r>
      <w:r>
        <w:rPr>
          <w:rFonts w:ascii="Times New Roman" w:hAnsi="Times New Roman" w:cs="Times New Roman"/>
          <w:sz w:val="24"/>
          <w:szCs w:val="24"/>
        </w:rPr>
        <w:t xml:space="preserve">team </w:t>
      </w:r>
      <w:r w:rsidRPr="00A87110">
        <w:rPr>
          <w:rFonts w:ascii="Times New Roman" w:hAnsi="Times New Roman" w:cs="Times New Roman"/>
          <w:sz w:val="24"/>
          <w:szCs w:val="24"/>
        </w:rPr>
        <w:t xml:space="preserve">members, but the </w:t>
      </w:r>
      <w:r>
        <w:rPr>
          <w:rFonts w:ascii="Times New Roman" w:hAnsi="Times New Roman" w:cs="Times New Roman"/>
          <w:sz w:val="24"/>
          <w:szCs w:val="24"/>
        </w:rPr>
        <w:t xml:space="preserve">team </w:t>
      </w:r>
      <w:r w:rsidRPr="00A87110">
        <w:rPr>
          <w:rFonts w:ascii="Times New Roman" w:hAnsi="Times New Roman" w:cs="Times New Roman"/>
          <w:sz w:val="24"/>
          <w:szCs w:val="24"/>
        </w:rPr>
        <w:t xml:space="preserve">should include program engineering, system security engineering, </w:t>
      </w:r>
      <w:r w:rsidR="00B262B0">
        <w:rPr>
          <w:rFonts w:ascii="Times New Roman" w:hAnsi="Times New Roman" w:cs="Times New Roman"/>
          <w:sz w:val="24"/>
          <w:szCs w:val="24"/>
        </w:rPr>
        <w:t>information protection, program protection, intelligence representatives</w:t>
      </w:r>
      <w:r w:rsidR="00307BF4">
        <w:rPr>
          <w:rFonts w:ascii="Times New Roman" w:hAnsi="Times New Roman" w:cs="Times New Roman"/>
          <w:sz w:val="24"/>
          <w:szCs w:val="24"/>
        </w:rPr>
        <w:t xml:space="preserve">, </w:t>
      </w:r>
      <w:r w:rsidRPr="00A87110">
        <w:rPr>
          <w:rFonts w:ascii="Times New Roman" w:hAnsi="Times New Roman" w:cs="Times New Roman"/>
          <w:sz w:val="24"/>
          <w:szCs w:val="24"/>
        </w:rPr>
        <w:t xml:space="preserve">using </w:t>
      </w:r>
      <w:r w:rsidR="002910CA">
        <w:rPr>
          <w:rFonts w:ascii="Times New Roman" w:hAnsi="Times New Roman" w:cs="Times New Roman"/>
          <w:sz w:val="24"/>
          <w:szCs w:val="24"/>
        </w:rPr>
        <w:t>MAJCOM</w:t>
      </w:r>
      <w:r w:rsidRPr="00A87110">
        <w:rPr>
          <w:rFonts w:ascii="Times New Roman" w:hAnsi="Times New Roman" w:cs="Times New Roman"/>
          <w:sz w:val="24"/>
          <w:szCs w:val="24"/>
        </w:rPr>
        <w:t xml:space="preserve">, test organizations, </w:t>
      </w:r>
      <w:r>
        <w:rPr>
          <w:rFonts w:ascii="Times New Roman" w:hAnsi="Times New Roman" w:cs="Times New Roman"/>
          <w:sz w:val="24"/>
          <w:szCs w:val="24"/>
        </w:rPr>
        <w:t>the SCA or SCA</w:t>
      </w:r>
      <w:r w:rsidR="002910CA">
        <w:rPr>
          <w:rFonts w:ascii="Times New Roman" w:hAnsi="Times New Roman" w:cs="Times New Roman"/>
          <w:sz w:val="24"/>
          <w:szCs w:val="24"/>
        </w:rPr>
        <w:t>R</w:t>
      </w:r>
      <w:r>
        <w:rPr>
          <w:rFonts w:ascii="Times New Roman" w:hAnsi="Times New Roman" w:cs="Times New Roman"/>
          <w:sz w:val="24"/>
          <w:szCs w:val="24"/>
        </w:rPr>
        <w:t xml:space="preserve">, </w:t>
      </w:r>
      <w:r w:rsidR="002910CA">
        <w:rPr>
          <w:rFonts w:ascii="Times New Roman" w:hAnsi="Times New Roman" w:cs="Times New Roman"/>
          <w:sz w:val="24"/>
          <w:szCs w:val="24"/>
        </w:rPr>
        <w:t>ISSM</w:t>
      </w:r>
      <w:r>
        <w:rPr>
          <w:rFonts w:ascii="Times New Roman" w:hAnsi="Times New Roman" w:cs="Times New Roman"/>
          <w:sz w:val="24"/>
          <w:szCs w:val="24"/>
        </w:rPr>
        <w:t xml:space="preserve">, and </w:t>
      </w:r>
      <w:r w:rsidR="002910CA">
        <w:rPr>
          <w:rFonts w:ascii="Times New Roman" w:hAnsi="Times New Roman" w:cs="Times New Roman"/>
          <w:sz w:val="24"/>
          <w:szCs w:val="24"/>
        </w:rPr>
        <w:t>ISSO</w:t>
      </w:r>
      <w:r>
        <w:rPr>
          <w:rFonts w:ascii="Times New Roman" w:hAnsi="Times New Roman" w:cs="Times New Roman"/>
          <w:sz w:val="24"/>
          <w:szCs w:val="24"/>
        </w:rPr>
        <w:t>.</w:t>
      </w:r>
    </w:p>
    <w:p w14:paraId="01F15CED" w14:textId="1D546A8B" w:rsidR="009C796C" w:rsidRPr="000844E6" w:rsidRDefault="009C796C" w:rsidP="009C796C">
      <w:pPr>
        <w:rPr>
          <w:rFonts w:ascii="Times New Roman" w:hAnsi="Times New Roman" w:cs="Times New Roman"/>
          <w:sz w:val="24"/>
          <w:szCs w:val="24"/>
        </w:rPr>
      </w:pPr>
      <w:r>
        <w:rPr>
          <w:rFonts w:ascii="Times New Roman" w:hAnsi="Times New Roman" w:cs="Times New Roman"/>
          <w:b/>
          <w:sz w:val="24"/>
          <w:szCs w:val="24"/>
        </w:rPr>
        <w:t xml:space="preserve">3.0 Risk Identification (WBS 4.7). </w:t>
      </w:r>
      <w:r w:rsidRPr="77BC884E">
        <w:rPr>
          <w:rFonts w:ascii="Times New Roman" w:hAnsi="Times New Roman" w:cs="Times New Roman"/>
          <w:b/>
          <w:color w:val="000000" w:themeColor="text1"/>
          <w:sz w:val="24"/>
          <w:szCs w:val="24"/>
        </w:rPr>
        <w:t xml:space="preserve"> </w:t>
      </w:r>
      <w:r w:rsidR="007F1DEB" w:rsidRPr="77BC884E">
        <w:rPr>
          <w:rFonts w:ascii="Times New Roman" w:hAnsi="Times New Roman" w:cs="Times New Roman"/>
          <w:b/>
          <w:color w:val="000000" w:themeColor="text1"/>
          <w:sz w:val="24"/>
          <w:szCs w:val="24"/>
        </w:rPr>
        <w:t>(Reference NIST SP 800-30 Task 1-5)</w:t>
      </w:r>
      <w:r w:rsidR="007F1DEB" w:rsidRPr="77BC884E">
        <w:rPr>
          <w:rFonts w:ascii="Times New Roman" w:hAnsi="Times New Roman" w:cs="Times New Roman"/>
          <w:color w:val="000000" w:themeColor="text1"/>
          <w:sz w:val="24"/>
          <w:szCs w:val="24"/>
        </w:rPr>
        <w:t xml:space="preserve">.  </w:t>
      </w:r>
      <w:r w:rsidRPr="00172F78">
        <w:rPr>
          <w:rFonts w:ascii="Times New Roman" w:hAnsi="Times New Roman" w:cs="Times New Roman"/>
          <w:sz w:val="24"/>
          <w:szCs w:val="24"/>
        </w:rPr>
        <w:t>Th</w:t>
      </w:r>
      <w:r w:rsidRPr="000844E6">
        <w:rPr>
          <w:rFonts w:ascii="Times New Roman" w:hAnsi="Times New Roman" w:cs="Times New Roman"/>
          <w:sz w:val="24"/>
          <w:szCs w:val="24"/>
        </w:rPr>
        <w:t>e objective of risk identification is to produce a list of cybersecurity risks that can be prioritized by risk level and used to inform risk response decisions.</w:t>
      </w:r>
      <w:r>
        <w:rPr>
          <w:rFonts w:ascii="Times New Roman" w:hAnsi="Times New Roman" w:cs="Times New Roman"/>
          <w:sz w:val="24"/>
          <w:szCs w:val="24"/>
        </w:rPr>
        <w:t xml:space="preserve">  It includes the identification of cybersecurity threats against the system and the identification of cybersecurity vulnerabilities within the system.  </w:t>
      </w:r>
      <w:r w:rsidRPr="000844E6">
        <w:rPr>
          <w:rFonts w:ascii="Times New Roman" w:hAnsi="Times New Roman" w:cs="Times New Roman"/>
          <w:sz w:val="24"/>
          <w:szCs w:val="24"/>
        </w:rPr>
        <w:t xml:space="preserve">  </w:t>
      </w:r>
    </w:p>
    <w:p w14:paraId="2386A779" w14:textId="77777777" w:rsidR="009C796C" w:rsidRDefault="009C796C" w:rsidP="009C796C">
      <w:pPr>
        <w:rPr>
          <w:rFonts w:ascii="Times New Roman" w:hAnsi="Times New Roman" w:cs="Times New Roman"/>
          <w:sz w:val="24"/>
          <w:szCs w:val="24"/>
        </w:rPr>
      </w:pPr>
      <w:r>
        <w:rPr>
          <w:rFonts w:ascii="Times New Roman" w:hAnsi="Times New Roman" w:cs="Times New Roman"/>
          <w:b/>
          <w:sz w:val="24"/>
          <w:szCs w:val="24"/>
        </w:rPr>
        <w:t xml:space="preserve">3.1 </w:t>
      </w:r>
      <w:r w:rsidRPr="00A87110">
        <w:rPr>
          <w:rFonts w:ascii="Times New Roman" w:hAnsi="Times New Roman" w:cs="Times New Roman"/>
          <w:b/>
          <w:sz w:val="24"/>
          <w:szCs w:val="24"/>
        </w:rPr>
        <w:t>Threat Identification</w:t>
      </w:r>
      <w:r>
        <w:rPr>
          <w:rFonts w:ascii="Times New Roman" w:hAnsi="Times New Roman" w:cs="Times New Roman"/>
          <w:b/>
          <w:sz w:val="24"/>
          <w:szCs w:val="24"/>
        </w:rPr>
        <w:t xml:space="preserve"> (WBS 4.7.1).  (</w:t>
      </w:r>
      <w:r w:rsidR="001953A2">
        <w:rPr>
          <w:rFonts w:ascii="Times New Roman" w:hAnsi="Times New Roman" w:cs="Times New Roman"/>
          <w:b/>
          <w:sz w:val="24"/>
          <w:szCs w:val="24"/>
        </w:rPr>
        <w:t>R</w:t>
      </w:r>
      <w:r>
        <w:rPr>
          <w:rFonts w:ascii="Times New Roman" w:hAnsi="Times New Roman" w:cs="Times New Roman"/>
          <w:b/>
          <w:sz w:val="24"/>
          <w:szCs w:val="24"/>
        </w:rPr>
        <w:t>ef</w:t>
      </w:r>
      <w:r w:rsidR="00B15D08">
        <w:rPr>
          <w:rFonts w:ascii="Times New Roman" w:hAnsi="Times New Roman" w:cs="Times New Roman"/>
          <w:b/>
          <w:sz w:val="24"/>
          <w:szCs w:val="24"/>
        </w:rPr>
        <w:t>erence</w:t>
      </w:r>
      <w:r>
        <w:rPr>
          <w:rFonts w:ascii="Times New Roman" w:hAnsi="Times New Roman" w:cs="Times New Roman"/>
          <w:b/>
          <w:sz w:val="24"/>
          <w:szCs w:val="24"/>
        </w:rPr>
        <w:t xml:space="preserve"> </w:t>
      </w:r>
      <w:r w:rsidRPr="0059338E">
        <w:rPr>
          <w:rFonts w:ascii="Times New Roman" w:hAnsi="Times New Roman" w:cs="Times New Roman"/>
          <w:b/>
          <w:sz w:val="24"/>
          <w:szCs w:val="24"/>
        </w:rPr>
        <w:t xml:space="preserve">NIST SP 800-30 Tasks 2-1 and 2-2).  </w:t>
      </w:r>
      <w:r w:rsidRPr="00C01C32">
        <w:rPr>
          <w:rFonts w:ascii="Times New Roman" w:hAnsi="Times New Roman" w:cs="Times New Roman"/>
          <w:sz w:val="24"/>
          <w:szCs w:val="24"/>
        </w:rPr>
        <w:t>Th</w:t>
      </w:r>
      <w:r w:rsidRPr="00A87110">
        <w:rPr>
          <w:rFonts w:ascii="Times New Roman" w:hAnsi="Times New Roman" w:cs="Times New Roman"/>
          <w:sz w:val="24"/>
          <w:szCs w:val="24"/>
        </w:rPr>
        <w:t>e</w:t>
      </w:r>
      <w:r>
        <w:rPr>
          <w:rFonts w:ascii="Times New Roman" w:hAnsi="Times New Roman" w:cs="Times New Roman"/>
          <w:sz w:val="24"/>
          <w:szCs w:val="24"/>
        </w:rPr>
        <w:t xml:space="preserve"> cybersecurity </w:t>
      </w:r>
      <w:r w:rsidRPr="00A87110">
        <w:rPr>
          <w:rFonts w:ascii="Times New Roman" w:hAnsi="Times New Roman" w:cs="Times New Roman"/>
          <w:sz w:val="24"/>
          <w:szCs w:val="24"/>
        </w:rPr>
        <w:t>threats to the system and its operational environment must be understood</w:t>
      </w:r>
      <w:r>
        <w:rPr>
          <w:rFonts w:ascii="Times New Roman" w:hAnsi="Times New Roman" w:cs="Times New Roman"/>
          <w:sz w:val="24"/>
          <w:szCs w:val="24"/>
        </w:rPr>
        <w:t>.  T</w:t>
      </w:r>
      <w:r w:rsidRPr="007A425B">
        <w:rPr>
          <w:rFonts w:ascii="Times New Roman" w:hAnsi="Times New Roman" w:cs="Times New Roman"/>
          <w:sz w:val="24"/>
          <w:szCs w:val="24"/>
        </w:rPr>
        <w:t xml:space="preserve">hreats can be </w:t>
      </w:r>
      <w:r>
        <w:rPr>
          <w:rFonts w:ascii="Times New Roman" w:hAnsi="Times New Roman" w:cs="Times New Roman"/>
          <w:sz w:val="24"/>
          <w:szCs w:val="24"/>
        </w:rPr>
        <w:t xml:space="preserve">categorized as </w:t>
      </w:r>
      <w:r w:rsidRPr="007A425B">
        <w:rPr>
          <w:rFonts w:ascii="Times New Roman" w:hAnsi="Times New Roman" w:cs="Times New Roman"/>
          <w:sz w:val="24"/>
          <w:szCs w:val="24"/>
        </w:rPr>
        <w:t xml:space="preserve">internal or external.  Internal threats are the result of individuals with malicious intent or </w:t>
      </w:r>
      <w:r>
        <w:rPr>
          <w:rFonts w:ascii="Times New Roman" w:hAnsi="Times New Roman" w:cs="Times New Roman"/>
          <w:sz w:val="24"/>
          <w:szCs w:val="24"/>
        </w:rPr>
        <w:t xml:space="preserve">just erroneous actions </w:t>
      </w:r>
      <w:r w:rsidRPr="007A425B">
        <w:rPr>
          <w:rFonts w:ascii="Times New Roman" w:hAnsi="Times New Roman" w:cs="Times New Roman"/>
          <w:sz w:val="24"/>
          <w:szCs w:val="24"/>
        </w:rPr>
        <w:t>in operating the system.  External threats are the result of outside sources trying to disrupt DoD operations.  The external threat is generally an orchestrated attempt by a foreign government.</w:t>
      </w:r>
      <w:r>
        <w:rPr>
          <w:rFonts w:ascii="Times New Roman" w:hAnsi="Times New Roman" w:cs="Times New Roman"/>
          <w:sz w:val="24"/>
          <w:szCs w:val="24"/>
        </w:rPr>
        <w:t xml:space="preserve">  Threat sources may also be adversarial or non-adversarial.  T</w:t>
      </w:r>
      <w:r w:rsidRPr="00A87110">
        <w:rPr>
          <w:rFonts w:ascii="Times New Roman" w:hAnsi="Times New Roman" w:cs="Times New Roman"/>
          <w:sz w:val="24"/>
          <w:szCs w:val="24"/>
        </w:rPr>
        <w:t xml:space="preserve">he result of this action should be clear and concise threat statements that capture circumstances or events with the potential to intentionally or unintentionally cause an incident affecting the availability, integrity, </w:t>
      </w:r>
      <w:r>
        <w:rPr>
          <w:rFonts w:ascii="Times New Roman" w:hAnsi="Times New Roman" w:cs="Times New Roman"/>
          <w:sz w:val="24"/>
          <w:szCs w:val="24"/>
        </w:rPr>
        <w:t xml:space="preserve">and </w:t>
      </w:r>
      <w:r w:rsidRPr="00A87110">
        <w:rPr>
          <w:rFonts w:ascii="Times New Roman" w:hAnsi="Times New Roman" w:cs="Times New Roman"/>
          <w:sz w:val="24"/>
          <w:szCs w:val="24"/>
        </w:rPr>
        <w:t>confidentiality of a system.</w:t>
      </w:r>
      <w:r>
        <w:rPr>
          <w:rFonts w:ascii="Times New Roman" w:hAnsi="Times New Roman" w:cs="Times New Roman"/>
          <w:sz w:val="24"/>
          <w:szCs w:val="24"/>
        </w:rPr>
        <w:t xml:space="preserve">  This may be achieved by attack path analysis modeling, review of threat assessments, and review of intelligence reports.   </w:t>
      </w:r>
    </w:p>
    <w:p w14:paraId="7FD38959" w14:textId="48380A06" w:rsidR="009C796C" w:rsidRDefault="009C796C" w:rsidP="009C796C">
      <w:pPr>
        <w:rPr>
          <w:rFonts w:ascii="Times New Roman" w:hAnsi="Times New Roman" w:cs="Times New Roman"/>
          <w:sz w:val="24"/>
          <w:szCs w:val="24"/>
        </w:rPr>
      </w:pPr>
      <w:r w:rsidRPr="00170B29">
        <w:rPr>
          <w:rFonts w:ascii="Times New Roman" w:hAnsi="Times New Roman" w:cs="Times New Roman"/>
          <w:b/>
          <w:sz w:val="24"/>
          <w:szCs w:val="24"/>
        </w:rPr>
        <w:t>3.2</w:t>
      </w:r>
      <w:r>
        <w:rPr>
          <w:rFonts w:ascii="Times New Roman" w:hAnsi="Times New Roman" w:cs="Times New Roman"/>
          <w:b/>
          <w:sz w:val="24"/>
          <w:szCs w:val="24"/>
        </w:rPr>
        <w:t xml:space="preserve"> </w:t>
      </w:r>
      <w:r w:rsidRPr="00A87110">
        <w:rPr>
          <w:rFonts w:ascii="Times New Roman" w:hAnsi="Times New Roman" w:cs="Times New Roman"/>
          <w:b/>
          <w:sz w:val="24"/>
          <w:szCs w:val="24"/>
        </w:rPr>
        <w:t>Vulnerability Identification and Analysis</w:t>
      </w:r>
      <w:r>
        <w:rPr>
          <w:rFonts w:ascii="Times New Roman" w:hAnsi="Times New Roman" w:cs="Times New Roman"/>
          <w:b/>
          <w:sz w:val="24"/>
          <w:szCs w:val="24"/>
        </w:rPr>
        <w:t xml:space="preserve"> (WBS 4.7.2).  (</w:t>
      </w:r>
      <w:r w:rsidR="001953A2" w:rsidRPr="00A507B3">
        <w:rPr>
          <w:rFonts w:ascii="Times New Roman" w:hAnsi="Times New Roman" w:cs="Times New Roman"/>
          <w:b/>
          <w:sz w:val="24"/>
          <w:szCs w:val="24"/>
        </w:rPr>
        <w:t>R</w:t>
      </w:r>
      <w:r w:rsidRPr="00A507B3">
        <w:rPr>
          <w:rFonts w:ascii="Times New Roman" w:hAnsi="Times New Roman" w:cs="Times New Roman"/>
          <w:b/>
          <w:sz w:val="24"/>
          <w:szCs w:val="24"/>
        </w:rPr>
        <w:t>ef</w:t>
      </w:r>
      <w:r w:rsidR="00B15D08" w:rsidRPr="00A507B3">
        <w:rPr>
          <w:rFonts w:ascii="Times New Roman" w:hAnsi="Times New Roman" w:cs="Times New Roman"/>
          <w:b/>
          <w:sz w:val="24"/>
          <w:szCs w:val="24"/>
        </w:rPr>
        <w:t>erence</w:t>
      </w:r>
      <w:r w:rsidRPr="00A507B3">
        <w:rPr>
          <w:rFonts w:ascii="Times New Roman" w:hAnsi="Times New Roman" w:cs="Times New Roman"/>
          <w:b/>
          <w:sz w:val="24"/>
          <w:szCs w:val="24"/>
        </w:rPr>
        <w:t xml:space="preserve"> NIST SP 800-30 Task 2-3; </w:t>
      </w:r>
      <w:r w:rsidRPr="007B6938">
        <w:rPr>
          <w:rFonts w:ascii="Times New Roman" w:hAnsi="Times New Roman" w:cs="Times New Roman"/>
          <w:b/>
          <w:sz w:val="24"/>
          <w:szCs w:val="24"/>
        </w:rPr>
        <w:t>NIST SP 800</w:t>
      </w:r>
      <w:r w:rsidRPr="4E13C1A8">
        <w:rPr>
          <w:rFonts w:ascii="Times New Roman" w:hAnsi="Times New Roman" w:cs="Times New Roman"/>
          <w:b/>
          <w:color w:val="000000" w:themeColor="text1"/>
          <w:sz w:val="24"/>
          <w:szCs w:val="24"/>
        </w:rPr>
        <w:t xml:space="preserve">-37 </w:t>
      </w:r>
      <w:r w:rsidR="007F1DEB" w:rsidRPr="4E13C1A8">
        <w:rPr>
          <w:rFonts w:ascii="Times New Roman" w:hAnsi="Times New Roman" w:cs="Times New Roman"/>
          <w:b/>
          <w:bCs/>
          <w:color w:val="000000" w:themeColor="text1"/>
          <w:sz w:val="24"/>
          <w:szCs w:val="24"/>
        </w:rPr>
        <w:t>T</w:t>
      </w:r>
      <w:r w:rsidR="08FD1837" w:rsidRPr="00670741">
        <w:rPr>
          <w:rFonts w:ascii="Times New Roman" w:hAnsi="Times New Roman" w:cs="Times New Roman"/>
          <w:b/>
          <w:bCs/>
          <w:color w:val="000000" w:themeColor="text1"/>
          <w:sz w:val="24"/>
          <w:szCs w:val="24"/>
        </w:rPr>
        <w:t>a</w:t>
      </w:r>
      <w:r w:rsidR="007F1DEB" w:rsidRPr="00670741">
        <w:rPr>
          <w:rFonts w:ascii="Times New Roman" w:hAnsi="Times New Roman" w:cs="Times New Roman"/>
          <w:b/>
          <w:bCs/>
          <w:color w:val="000000" w:themeColor="text1"/>
          <w:sz w:val="24"/>
          <w:szCs w:val="24"/>
        </w:rPr>
        <w:t>sk</w:t>
      </w:r>
      <w:r w:rsidR="00481773" w:rsidRPr="4E13C1A8">
        <w:rPr>
          <w:rFonts w:ascii="Times New Roman" w:hAnsi="Times New Roman" w:cs="Times New Roman"/>
          <w:b/>
          <w:bCs/>
          <w:color w:val="000000" w:themeColor="text1"/>
          <w:sz w:val="24"/>
          <w:szCs w:val="24"/>
        </w:rPr>
        <w:t xml:space="preserve"> A-3</w:t>
      </w:r>
      <w:r w:rsidRPr="4E13C1A8">
        <w:rPr>
          <w:rFonts w:ascii="Times New Roman" w:hAnsi="Times New Roman" w:cs="Times New Roman"/>
          <w:b/>
          <w:bCs/>
          <w:color w:val="000000" w:themeColor="text1"/>
          <w:sz w:val="24"/>
          <w:szCs w:val="24"/>
        </w:rPr>
        <w:t>).</w:t>
      </w:r>
      <w:r w:rsidRPr="4E13C1A8">
        <w:rPr>
          <w:rFonts w:ascii="Times New Roman" w:hAnsi="Times New Roman" w:cs="Times New Roman"/>
          <w:b/>
          <w:color w:val="000000" w:themeColor="text1"/>
          <w:sz w:val="24"/>
          <w:szCs w:val="24"/>
        </w:rPr>
        <w:t xml:space="preserve">  </w:t>
      </w:r>
      <w:r w:rsidRPr="4E13C1A8">
        <w:rPr>
          <w:rFonts w:ascii="Times New Roman" w:hAnsi="Times New Roman" w:cs="Times New Roman"/>
          <w:color w:val="000000" w:themeColor="text1"/>
          <w:sz w:val="24"/>
          <w:szCs w:val="24"/>
        </w:rPr>
        <w:t>A c</w:t>
      </w:r>
      <w:r>
        <w:rPr>
          <w:rFonts w:ascii="Times New Roman" w:hAnsi="Times New Roman" w:cs="Times New Roman"/>
          <w:sz w:val="24"/>
          <w:szCs w:val="24"/>
        </w:rPr>
        <w:t>ybersecurity vulnerability refers to the inability of the system to withstand the effects of a hostile environment open to attack or damage.  A flaw or weakness exists in the system that an attacker can access and exploit.  Non-compliant security controls may be used as a basis to identify system vulnerabilities as well as results from cybersecurity penetration testing</w:t>
      </w:r>
      <w:r w:rsidR="00DE4505">
        <w:rPr>
          <w:rFonts w:ascii="Times New Roman" w:hAnsi="Times New Roman" w:cs="Times New Roman"/>
          <w:sz w:val="24"/>
          <w:szCs w:val="24"/>
        </w:rPr>
        <w:t>,</w:t>
      </w:r>
      <w:r>
        <w:rPr>
          <w:rFonts w:ascii="Times New Roman" w:hAnsi="Times New Roman" w:cs="Times New Roman"/>
          <w:sz w:val="24"/>
          <w:szCs w:val="24"/>
        </w:rPr>
        <w:t xml:space="preserve"> attack path analysis, and any cybersecurity relevant results from the Test &amp; Evaluation Community.  </w:t>
      </w:r>
    </w:p>
    <w:p w14:paraId="71491B9B" w14:textId="2286DD9B" w:rsidR="009C796C" w:rsidRPr="00A87110" w:rsidRDefault="009C796C" w:rsidP="009C796C">
      <w:pPr>
        <w:rPr>
          <w:rFonts w:ascii="Times New Roman" w:hAnsi="Times New Roman" w:cs="Times New Roman"/>
          <w:sz w:val="24"/>
          <w:szCs w:val="24"/>
        </w:rPr>
      </w:pPr>
      <w:r w:rsidRPr="5FE902C0">
        <w:rPr>
          <w:rFonts w:ascii="Times New Roman" w:hAnsi="Times New Roman" w:cs="Times New Roman"/>
          <w:sz w:val="24"/>
          <w:szCs w:val="24"/>
        </w:rPr>
        <w:t xml:space="preserve">The system should be assessed against each requirement or control to determine its level of compliance.  If non-compliant, this security weakness should be further evaluated to determine if it represents a system vulnerability.  If a threat statement cannot be linked to at least one vulnerability, a root cause does not </w:t>
      </w:r>
      <w:r w:rsidR="2A29A060" w:rsidRPr="5FE902C0">
        <w:rPr>
          <w:rFonts w:ascii="Times New Roman" w:hAnsi="Times New Roman" w:cs="Times New Roman"/>
          <w:sz w:val="24"/>
          <w:szCs w:val="24"/>
        </w:rPr>
        <w:t>exist,</w:t>
      </w:r>
      <w:r w:rsidRPr="5FE902C0">
        <w:rPr>
          <w:rFonts w:ascii="Times New Roman" w:hAnsi="Times New Roman" w:cs="Times New Roman"/>
          <w:sz w:val="24"/>
          <w:szCs w:val="24"/>
        </w:rPr>
        <w:t xml:space="preserve"> and the threat should be removed from further consideration.  Similarly, if a threat-vulnerability relationship cannot be established for each non-</w:t>
      </w:r>
      <w:r w:rsidRPr="5FE902C0">
        <w:rPr>
          <w:rFonts w:ascii="Times New Roman" w:hAnsi="Times New Roman" w:cs="Times New Roman"/>
          <w:sz w:val="24"/>
          <w:szCs w:val="24"/>
        </w:rPr>
        <w:lastRenderedPageBreak/>
        <w:t xml:space="preserve">compliant requirement, then the non-compliant requirement does not pose a risk to the system and should be removed from further evaluation.    </w:t>
      </w:r>
    </w:p>
    <w:p w14:paraId="1CB50851" w14:textId="77777777" w:rsidR="009C796C" w:rsidRPr="00A87110" w:rsidRDefault="009C796C" w:rsidP="009C796C">
      <w:pPr>
        <w:rPr>
          <w:rFonts w:ascii="Times New Roman" w:hAnsi="Times New Roman" w:cs="Times New Roman"/>
          <w:b/>
          <w:sz w:val="24"/>
          <w:szCs w:val="24"/>
        </w:rPr>
      </w:pPr>
      <w:r w:rsidRPr="00A87110">
        <w:rPr>
          <w:rFonts w:ascii="Times New Roman" w:hAnsi="Times New Roman" w:cs="Times New Roman"/>
          <w:sz w:val="24"/>
          <w:szCs w:val="24"/>
        </w:rPr>
        <w:t>The results of th</w:t>
      </w:r>
      <w:r>
        <w:rPr>
          <w:rFonts w:ascii="Times New Roman" w:hAnsi="Times New Roman" w:cs="Times New Roman"/>
          <w:sz w:val="24"/>
          <w:szCs w:val="24"/>
        </w:rPr>
        <w:t>ese actions</w:t>
      </w:r>
      <w:r w:rsidRPr="00A87110">
        <w:rPr>
          <w:rFonts w:ascii="Times New Roman" w:hAnsi="Times New Roman" w:cs="Times New Roman"/>
          <w:sz w:val="24"/>
          <w:szCs w:val="24"/>
        </w:rPr>
        <w:t xml:space="preserve"> are clear and concise vulnerability statements describing a flaw or weakness in design or implementation, including security procedures and controls</w:t>
      </w:r>
      <w:r>
        <w:rPr>
          <w:rFonts w:ascii="Times New Roman" w:hAnsi="Times New Roman" w:cs="Times New Roman"/>
          <w:sz w:val="24"/>
          <w:szCs w:val="24"/>
        </w:rPr>
        <w:t>, and the linkage of each vulnerability to at least one threat.</w:t>
      </w:r>
      <w:r w:rsidRPr="00A87110">
        <w:rPr>
          <w:rFonts w:ascii="Times New Roman" w:hAnsi="Times New Roman" w:cs="Times New Roman"/>
          <w:sz w:val="24"/>
          <w:szCs w:val="24"/>
        </w:rPr>
        <w:t xml:space="preserve">  </w:t>
      </w:r>
    </w:p>
    <w:p w14:paraId="680CBA67" w14:textId="3691EBEE" w:rsidR="009C796C" w:rsidRPr="00A87110" w:rsidRDefault="009C796C" w:rsidP="009C796C">
      <w:pPr>
        <w:rPr>
          <w:rFonts w:ascii="Times New Roman" w:hAnsi="Times New Roman" w:cs="Times New Roman"/>
          <w:sz w:val="24"/>
          <w:szCs w:val="24"/>
        </w:rPr>
      </w:pPr>
      <w:r>
        <w:rPr>
          <w:rFonts w:ascii="Times New Roman" w:hAnsi="Times New Roman" w:cs="Times New Roman"/>
          <w:b/>
          <w:sz w:val="24"/>
          <w:szCs w:val="24"/>
        </w:rPr>
        <w:t xml:space="preserve">3.3 </w:t>
      </w:r>
      <w:r w:rsidRPr="00A87110">
        <w:rPr>
          <w:rFonts w:ascii="Times New Roman" w:hAnsi="Times New Roman" w:cs="Times New Roman"/>
          <w:b/>
          <w:sz w:val="24"/>
          <w:szCs w:val="24"/>
        </w:rPr>
        <w:t>Write Risk Statements</w:t>
      </w:r>
      <w:r>
        <w:rPr>
          <w:rFonts w:ascii="Times New Roman" w:hAnsi="Times New Roman" w:cs="Times New Roman"/>
          <w:b/>
          <w:sz w:val="24"/>
          <w:szCs w:val="24"/>
        </w:rPr>
        <w:t xml:space="preserve"> (WBS 4.7.5)</w:t>
      </w:r>
      <w:r w:rsidRPr="00A87110">
        <w:rPr>
          <w:rFonts w:ascii="Times New Roman" w:hAnsi="Times New Roman" w:cs="Times New Roman"/>
          <w:b/>
          <w:sz w:val="24"/>
          <w:szCs w:val="24"/>
        </w:rPr>
        <w:t xml:space="preserve">.  </w:t>
      </w:r>
      <w:r w:rsidRPr="00A87110">
        <w:rPr>
          <w:rFonts w:ascii="Times New Roman" w:hAnsi="Times New Roman" w:cs="Times New Roman"/>
          <w:sz w:val="24"/>
          <w:szCs w:val="24"/>
        </w:rPr>
        <w:t xml:space="preserve">Capturing a statement of risk involves considering and recording the conditions that are causing concern for a potential loss to the system.  Risk statements </w:t>
      </w:r>
      <w:r w:rsidR="00FE4E82">
        <w:rPr>
          <w:rFonts w:ascii="Times New Roman" w:hAnsi="Times New Roman" w:cs="Times New Roman"/>
          <w:sz w:val="24"/>
          <w:szCs w:val="24"/>
        </w:rPr>
        <w:t>are ideally</w:t>
      </w:r>
      <w:r w:rsidRPr="00A87110">
        <w:rPr>
          <w:rFonts w:ascii="Times New Roman" w:hAnsi="Times New Roman" w:cs="Times New Roman"/>
          <w:sz w:val="24"/>
          <w:szCs w:val="24"/>
        </w:rPr>
        <w:t xml:space="preserve"> neutral, cl</w:t>
      </w:r>
      <w:r>
        <w:rPr>
          <w:rFonts w:ascii="Times New Roman" w:hAnsi="Times New Roman" w:cs="Times New Roman"/>
          <w:sz w:val="24"/>
          <w:szCs w:val="24"/>
        </w:rPr>
        <w:t xml:space="preserve">ear, </w:t>
      </w:r>
      <w:r w:rsidR="00FE4E82">
        <w:rPr>
          <w:rFonts w:ascii="Times New Roman" w:hAnsi="Times New Roman" w:cs="Times New Roman"/>
          <w:sz w:val="24"/>
          <w:szCs w:val="24"/>
        </w:rPr>
        <w:t xml:space="preserve">and </w:t>
      </w:r>
      <w:r>
        <w:rPr>
          <w:rFonts w:ascii="Times New Roman" w:hAnsi="Times New Roman" w:cs="Times New Roman"/>
          <w:sz w:val="24"/>
          <w:szCs w:val="24"/>
        </w:rPr>
        <w:t xml:space="preserve">quantifiable.  </w:t>
      </w:r>
      <w:r w:rsidRPr="00A87110">
        <w:rPr>
          <w:rFonts w:ascii="Times New Roman" w:hAnsi="Times New Roman" w:cs="Times New Roman"/>
          <w:sz w:val="24"/>
          <w:szCs w:val="24"/>
        </w:rPr>
        <w:t>The objective of capturing a statement of risk is to arrive at a concise description of risk, which can be understood and acted upon.  The components and description of a statement of risk are:</w:t>
      </w:r>
    </w:p>
    <w:p w14:paraId="4B57FD59" w14:textId="1714D90A" w:rsidR="009C796C" w:rsidRPr="00A87110" w:rsidRDefault="00496F13" w:rsidP="009C796C">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 xml:space="preserve">Possible Risk </w:t>
      </w:r>
      <w:r w:rsidR="009C796C">
        <w:rPr>
          <w:rFonts w:ascii="Times New Roman" w:hAnsi="Times New Roman" w:cs="Times New Roman"/>
          <w:sz w:val="24"/>
          <w:szCs w:val="24"/>
        </w:rPr>
        <w:t>Event</w:t>
      </w:r>
      <w:r w:rsidR="009C796C" w:rsidRPr="00A87110">
        <w:rPr>
          <w:rFonts w:ascii="Times New Roman" w:hAnsi="Times New Roman" w:cs="Times New Roman"/>
          <w:sz w:val="24"/>
          <w:szCs w:val="24"/>
        </w:rPr>
        <w:t xml:space="preserve">: </w:t>
      </w:r>
      <w:r w:rsidR="009C796C">
        <w:rPr>
          <w:rFonts w:ascii="Times New Roman" w:hAnsi="Times New Roman" w:cs="Times New Roman"/>
          <w:sz w:val="24"/>
          <w:szCs w:val="24"/>
        </w:rPr>
        <w:t xml:space="preserve"> </w:t>
      </w:r>
      <w:r w:rsidR="009C796C" w:rsidRPr="00A87110">
        <w:rPr>
          <w:rFonts w:ascii="Times New Roman" w:hAnsi="Times New Roman" w:cs="Times New Roman"/>
          <w:sz w:val="24"/>
          <w:szCs w:val="24"/>
        </w:rPr>
        <w:t>a single phrase or sentence that briefly describes the key circumstances, situations, etc., causing concern, doubt, anxiety, or uncertainty</w:t>
      </w:r>
    </w:p>
    <w:p w14:paraId="099F29CF" w14:textId="4A769576" w:rsidR="009C796C" w:rsidRDefault="00496F13" w:rsidP="009C796C">
      <w:pPr>
        <w:pStyle w:val="ListParagraph"/>
        <w:numPr>
          <w:ilvl w:val="0"/>
          <w:numId w:val="54"/>
        </w:numPr>
        <w:rPr>
          <w:rFonts w:ascii="Times New Roman" w:hAnsi="Times New Roman" w:cs="Times New Roman"/>
          <w:sz w:val="24"/>
          <w:szCs w:val="24"/>
        </w:rPr>
      </w:pPr>
      <w:r>
        <w:rPr>
          <w:rFonts w:ascii="Times New Roman" w:hAnsi="Times New Roman" w:cs="Times New Roman"/>
          <w:sz w:val="24"/>
          <w:szCs w:val="24"/>
        </w:rPr>
        <w:t xml:space="preserve">Impact or </w:t>
      </w:r>
      <w:r w:rsidR="009C796C">
        <w:rPr>
          <w:rFonts w:ascii="Times New Roman" w:hAnsi="Times New Roman" w:cs="Times New Roman"/>
          <w:sz w:val="24"/>
          <w:szCs w:val="24"/>
        </w:rPr>
        <w:t>C</w:t>
      </w:r>
      <w:r w:rsidR="009C796C" w:rsidRPr="00A87110">
        <w:rPr>
          <w:rFonts w:ascii="Times New Roman" w:hAnsi="Times New Roman" w:cs="Times New Roman"/>
          <w:sz w:val="24"/>
          <w:szCs w:val="24"/>
        </w:rPr>
        <w:t xml:space="preserve">onsequence: </w:t>
      </w:r>
      <w:r w:rsidR="009C796C">
        <w:rPr>
          <w:rFonts w:ascii="Times New Roman" w:hAnsi="Times New Roman" w:cs="Times New Roman"/>
          <w:sz w:val="24"/>
          <w:szCs w:val="24"/>
        </w:rPr>
        <w:t xml:space="preserve"> </w:t>
      </w:r>
      <w:r w:rsidR="009C796C" w:rsidRPr="00A87110">
        <w:rPr>
          <w:rFonts w:ascii="Times New Roman" w:hAnsi="Times New Roman" w:cs="Times New Roman"/>
          <w:sz w:val="24"/>
          <w:szCs w:val="24"/>
        </w:rPr>
        <w:t>a single phrase or sentence that describes the key, possible negative outcome(s) of the current conditions</w:t>
      </w:r>
    </w:p>
    <w:p w14:paraId="3A13A1F2" w14:textId="201F345C" w:rsidR="009C796C" w:rsidRPr="00A87110" w:rsidRDefault="009C796C" w:rsidP="009C796C">
      <w:pPr>
        <w:rPr>
          <w:rFonts w:ascii="Times New Roman" w:hAnsi="Times New Roman" w:cs="Times New Roman"/>
          <w:sz w:val="24"/>
          <w:szCs w:val="24"/>
        </w:rPr>
      </w:pPr>
      <w:r w:rsidRPr="5FE902C0">
        <w:rPr>
          <w:rFonts w:ascii="Times New Roman" w:hAnsi="Times New Roman" w:cs="Times New Roman"/>
          <w:sz w:val="24"/>
          <w:szCs w:val="24"/>
        </w:rPr>
        <w:t xml:space="preserve">Risk statements must be linked to specific threats and vulnerabilities and documented in the Risk Assessment Report (RAR).  The combination of a specific threat and vulnerability may result in one or many risk statements.  The result of this action will be </w:t>
      </w:r>
      <w:proofErr w:type="gramStart"/>
      <w:r w:rsidRPr="5FE902C0">
        <w:rPr>
          <w:rFonts w:ascii="Times New Roman" w:hAnsi="Times New Roman" w:cs="Times New Roman"/>
          <w:sz w:val="24"/>
          <w:szCs w:val="24"/>
        </w:rPr>
        <w:t>a number of</w:t>
      </w:r>
      <w:proofErr w:type="gramEnd"/>
      <w:r w:rsidRPr="5FE902C0">
        <w:rPr>
          <w:rFonts w:ascii="Times New Roman" w:hAnsi="Times New Roman" w:cs="Times New Roman"/>
          <w:sz w:val="24"/>
          <w:szCs w:val="24"/>
        </w:rPr>
        <w:t xml:space="preserve"> unique risk statements, each specifically mapped to a threat and vulnerability pairing.  Risk statements should also be associated with their cybersecurity control/requirement identified in the SAR.  </w:t>
      </w:r>
      <w:r w:rsidR="00B437CB" w:rsidRPr="5FE902C0">
        <w:rPr>
          <w:rFonts w:ascii="Times New Roman" w:hAnsi="Times New Roman" w:cs="Times New Roman"/>
          <w:sz w:val="24"/>
          <w:szCs w:val="24"/>
        </w:rPr>
        <w:t xml:space="preserve">The combination of a threat and vulnerability often results in information that is </w:t>
      </w:r>
      <w:r w:rsidR="7AE44131" w:rsidRPr="5FE902C0">
        <w:rPr>
          <w:rFonts w:ascii="Times New Roman" w:hAnsi="Times New Roman" w:cs="Times New Roman"/>
          <w:sz w:val="24"/>
          <w:szCs w:val="24"/>
        </w:rPr>
        <w:t>classified,</w:t>
      </w:r>
      <w:r w:rsidR="00B437CB" w:rsidRPr="5FE902C0">
        <w:rPr>
          <w:rFonts w:ascii="Times New Roman" w:hAnsi="Times New Roman" w:cs="Times New Roman"/>
          <w:sz w:val="24"/>
          <w:szCs w:val="24"/>
        </w:rPr>
        <w:t xml:space="preserve"> and the program’s security classification guide should be consulted for correct classification of risk information.  The SAF/AQ Cybersecurity Security Classification / Declassification Guide for Air Force Weapon Systems, 17 April 2017, should also be consulted for additional instructions to class</w:t>
      </w:r>
      <w:r w:rsidR="00B437CB" w:rsidRPr="5FE902C0">
        <w:rPr>
          <w:rFonts w:ascii="Times New Roman" w:hAnsi="Times New Roman" w:cs="Times New Roman"/>
          <w:color w:val="000000" w:themeColor="text1"/>
          <w:sz w:val="24"/>
          <w:szCs w:val="24"/>
        </w:rPr>
        <w:t xml:space="preserve">ify </w:t>
      </w:r>
      <w:r w:rsidR="00714DE2" w:rsidRPr="5FE902C0">
        <w:rPr>
          <w:rFonts w:ascii="Times New Roman" w:hAnsi="Times New Roman" w:cs="Times New Roman"/>
          <w:color w:val="000000" w:themeColor="text1"/>
          <w:sz w:val="24"/>
          <w:szCs w:val="24"/>
        </w:rPr>
        <w:t>D</w:t>
      </w:r>
      <w:r w:rsidR="00B437CB" w:rsidRPr="5FE902C0">
        <w:rPr>
          <w:rFonts w:ascii="Times New Roman" w:hAnsi="Times New Roman" w:cs="Times New Roman"/>
          <w:color w:val="000000" w:themeColor="text1"/>
          <w:sz w:val="24"/>
          <w:szCs w:val="24"/>
        </w:rPr>
        <w:t>A</w:t>
      </w:r>
      <w:r w:rsidR="00B437CB" w:rsidRPr="5FE902C0">
        <w:rPr>
          <w:rFonts w:ascii="Times New Roman" w:hAnsi="Times New Roman" w:cs="Times New Roman"/>
          <w:sz w:val="24"/>
          <w:szCs w:val="24"/>
        </w:rPr>
        <w:t xml:space="preserve">F Weapon Systems cybersecurity information.   </w:t>
      </w:r>
      <w:r w:rsidRPr="5FE902C0">
        <w:rPr>
          <w:rFonts w:ascii="Times New Roman" w:hAnsi="Times New Roman" w:cs="Times New Roman"/>
          <w:sz w:val="24"/>
          <w:szCs w:val="24"/>
        </w:rPr>
        <w:t xml:space="preserve"> </w:t>
      </w:r>
    </w:p>
    <w:p w14:paraId="28BE9680" w14:textId="727B8DCF" w:rsidR="00051028" w:rsidRPr="00B13AA6" w:rsidRDefault="08AD7F5C" w:rsidP="2D9AB4E6">
      <w:pPr>
        <w:rPr>
          <w:rStyle w:val="Hyperlink"/>
          <w:rFonts w:ascii="Times New Roman" w:hAnsi="Times New Roman" w:cs="Times New Roman"/>
          <w:sz w:val="24"/>
          <w:szCs w:val="24"/>
        </w:rPr>
      </w:pPr>
      <w:r w:rsidRPr="2D9AB4E6">
        <w:rPr>
          <w:rFonts w:ascii="Times New Roman" w:hAnsi="Times New Roman" w:cs="Times New Roman"/>
          <w:sz w:val="24"/>
          <w:szCs w:val="24"/>
        </w:rPr>
        <w:t xml:space="preserve">As a result of the actions under </w:t>
      </w:r>
      <w:r w:rsidRPr="2D9AB4E6">
        <w:rPr>
          <w:rFonts w:ascii="Times New Roman" w:hAnsi="Times New Roman" w:cs="Times New Roman"/>
          <w:i/>
          <w:iCs/>
          <w:sz w:val="24"/>
          <w:szCs w:val="24"/>
        </w:rPr>
        <w:t>Risk Identification</w:t>
      </w:r>
      <w:r w:rsidRPr="2D9AB4E6">
        <w:rPr>
          <w:rFonts w:ascii="Times New Roman" w:hAnsi="Times New Roman" w:cs="Times New Roman"/>
          <w:sz w:val="24"/>
          <w:szCs w:val="24"/>
        </w:rPr>
        <w:t xml:space="preserve">, the Risk team should have generated a list of system specific threats, identified system vulnerabilities linked to specific threats, and developed corresponding risk statements that are documented in the RAR. </w:t>
      </w:r>
      <w:r w:rsidR="49F33E18" w:rsidRPr="2D9AB4E6">
        <w:rPr>
          <w:rFonts w:ascii="Times New Roman" w:hAnsi="Times New Roman" w:cs="Times New Roman"/>
          <w:sz w:val="24"/>
          <w:szCs w:val="24"/>
        </w:rPr>
        <w:t xml:space="preserve">The “if–then” format presents the possible risk event or condition (“if”) and the potential outcome or consequence(s) (“then”). If some event or condition occurs, then a specific negative impact or consequence to program objectives will result.  </w:t>
      </w:r>
      <w:r w:rsidR="48F69124" w:rsidRPr="2D9AB4E6">
        <w:rPr>
          <w:rFonts w:ascii="Times New Roman" w:hAnsi="Times New Roman" w:cs="Times New Roman"/>
          <w:sz w:val="24"/>
          <w:szCs w:val="24"/>
        </w:rPr>
        <w:t>For additional information on the elements, how to format and write a risk statement, please see “How to write a good risk statement</w:t>
      </w:r>
      <w:r w:rsidR="00914A73">
        <w:rPr>
          <w:rFonts w:ascii="Times New Roman" w:hAnsi="Times New Roman" w:cs="Times New Roman"/>
          <w:sz w:val="24"/>
          <w:szCs w:val="24"/>
        </w:rPr>
        <w:t>.</w:t>
      </w:r>
      <w:r w:rsidR="48F69124" w:rsidRPr="2D9AB4E6">
        <w:rPr>
          <w:rFonts w:ascii="Times New Roman" w:hAnsi="Times New Roman" w:cs="Times New Roman"/>
          <w:sz w:val="24"/>
          <w:szCs w:val="24"/>
        </w:rPr>
        <w:t>”</w:t>
      </w:r>
      <w:r w:rsidR="2F68C5A5" w:rsidRPr="2D9AB4E6">
        <w:rPr>
          <w:rFonts w:ascii="Times New Roman" w:hAnsi="Times New Roman" w:cs="Times New Roman"/>
          <w:sz w:val="24"/>
          <w:szCs w:val="24"/>
        </w:rPr>
        <w:t xml:space="preserve"> </w:t>
      </w:r>
      <w:hyperlink r:id="rId28" w:history="1">
        <w:r w:rsidR="2F68C5A5" w:rsidRPr="2D9AB4E6">
          <w:rPr>
            <w:rStyle w:val="Hyperlink"/>
            <w:rFonts w:ascii="Times New Roman" w:hAnsi="Times New Roman" w:cs="Times New Roman"/>
            <w:sz w:val="24"/>
            <w:szCs w:val="24"/>
          </w:rPr>
          <w:t>https://www.dau.edu/sites/default/files/Migrate/DATLFiles/Nov-Dec_2017/Thompson_Stump.pdf</w:t>
        </w:r>
      </w:hyperlink>
    </w:p>
    <w:p w14:paraId="77E68A8C" w14:textId="77777777" w:rsidR="001C5431" w:rsidRDefault="001C5431">
      <w:pPr>
        <w:rPr>
          <w:rFonts w:ascii="Times New Roman" w:hAnsi="Times New Roman" w:cs="Times New Roman"/>
          <w:sz w:val="24"/>
          <w:szCs w:val="24"/>
        </w:rPr>
      </w:pPr>
      <w:r>
        <w:rPr>
          <w:rFonts w:ascii="Times New Roman" w:hAnsi="Times New Roman" w:cs="Times New Roman"/>
          <w:sz w:val="24"/>
          <w:szCs w:val="24"/>
        </w:rPr>
        <w:br w:type="page"/>
      </w:r>
    </w:p>
    <w:p w14:paraId="7D64A678" w14:textId="173063FE" w:rsidR="009C796C" w:rsidRPr="00A87110" w:rsidRDefault="009C796C" w:rsidP="009C796C">
      <w:pPr>
        <w:rPr>
          <w:rFonts w:ascii="Times New Roman" w:hAnsi="Times New Roman" w:cs="Times New Roman"/>
          <w:sz w:val="24"/>
          <w:szCs w:val="24"/>
        </w:rPr>
      </w:pPr>
      <w:r>
        <w:rPr>
          <w:rFonts w:ascii="Times New Roman" w:hAnsi="Times New Roman" w:cs="Times New Roman"/>
          <w:b/>
          <w:sz w:val="24"/>
          <w:szCs w:val="24"/>
        </w:rPr>
        <w:lastRenderedPageBreak/>
        <w:t>4.0</w:t>
      </w:r>
      <w:r w:rsidRPr="00A87110">
        <w:rPr>
          <w:rFonts w:ascii="Times New Roman" w:hAnsi="Times New Roman" w:cs="Times New Roman"/>
          <w:b/>
          <w:sz w:val="24"/>
          <w:szCs w:val="24"/>
        </w:rPr>
        <w:t xml:space="preserve"> </w:t>
      </w:r>
      <w:r>
        <w:rPr>
          <w:rFonts w:ascii="Times New Roman" w:hAnsi="Times New Roman" w:cs="Times New Roman"/>
          <w:b/>
          <w:sz w:val="24"/>
          <w:szCs w:val="24"/>
        </w:rPr>
        <w:t xml:space="preserve">Risk Analysis.  </w:t>
      </w:r>
      <w:r w:rsidRPr="00A87110">
        <w:rPr>
          <w:rFonts w:ascii="Times New Roman" w:hAnsi="Times New Roman" w:cs="Times New Roman"/>
          <w:sz w:val="24"/>
          <w:szCs w:val="24"/>
        </w:rPr>
        <w:t>Risk analysis involves determining and assigning a</w:t>
      </w:r>
      <w:r>
        <w:rPr>
          <w:rFonts w:ascii="Times New Roman" w:hAnsi="Times New Roman" w:cs="Times New Roman"/>
          <w:sz w:val="24"/>
          <w:szCs w:val="24"/>
        </w:rPr>
        <w:t xml:space="preserve"> likelihood </w:t>
      </w:r>
      <w:r w:rsidRPr="00A87110">
        <w:rPr>
          <w:rFonts w:ascii="Times New Roman" w:hAnsi="Times New Roman" w:cs="Times New Roman"/>
          <w:sz w:val="24"/>
          <w:szCs w:val="24"/>
        </w:rPr>
        <w:t xml:space="preserve">of occurrence and </w:t>
      </w:r>
      <w:r>
        <w:rPr>
          <w:rFonts w:ascii="Times New Roman" w:hAnsi="Times New Roman" w:cs="Times New Roman"/>
          <w:sz w:val="24"/>
          <w:szCs w:val="24"/>
        </w:rPr>
        <w:t>impact</w:t>
      </w:r>
      <w:r w:rsidRPr="00A87110">
        <w:rPr>
          <w:rFonts w:ascii="Times New Roman" w:hAnsi="Times New Roman" w:cs="Times New Roman"/>
          <w:sz w:val="24"/>
          <w:szCs w:val="24"/>
        </w:rPr>
        <w:t xml:space="preserve"> to each of the identified risks from </w:t>
      </w:r>
      <w:r>
        <w:rPr>
          <w:rFonts w:ascii="Times New Roman" w:hAnsi="Times New Roman" w:cs="Times New Roman"/>
          <w:sz w:val="24"/>
          <w:szCs w:val="24"/>
        </w:rPr>
        <w:t xml:space="preserve">the </w:t>
      </w:r>
      <w:r w:rsidRPr="00A87110">
        <w:rPr>
          <w:rFonts w:ascii="Times New Roman" w:hAnsi="Times New Roman" w:cs="Times New Roman"/>
          <w:sz w:val="24"/>
          <w:szCs w:val="24"/>
        </w:rPr>
        <w:t xml:space="preserve">risk identification activity.  </w:t>
      </w:r>
      <w:r w:rsidR="007F35D0" w:rsidRPr="00B56E13">
        <w:rPr>
          <w:rFonts w:ascii="Times New Roman" w:hAnsi="Times New Roman" w:cs="Times New Roman"/>
          <w:sz w:val="24"/>
          <w:szCs w:val="24"/>
        </w:rPr>
        <w:t>The following subsections provide an exemplary model for risk analysis.</w:t>
      </w:r>
      <w:r w:rsidR="007F35D0">
        <w:rPr>
          <w:rFonts w:ascii="Times New Roman" w:hAnsi="Times New Roman" w:cs="Times New Roman"/>
          <w:sz w:val="24"/>
          <w:szCs w:val="24"/>
        </w:rPr>
        <w:t xml:space="preserve">  Other models may be approved by the AO.  </w:t>
      </w:r>
    </w:p>
    <w:p w14:paraId="2CB8980C" w14:textId="22BA47C6" w:rsidR="009C796C" w:rsidRDefault="009C796C" w:rsidP="00C15C4F">
      <w:pPr>
        <w:rPr>
          <w:rFonts w:ascii="Times New Roman" w:hAnsi="Times New Roman" w:cs="Times New Roman"/>
          <w:sz w:val="24"/>
          <w:szCs w:val="24"/>
        </w:rPr>
      </w:pPr>
      <w:r>
        <w:rPr>
          <w:rFonts w:ascii="Times New Roman" w:hAnsi="Times New Roman" w:cs="Times New Roman"/>
          <w:b/>
          <w:sz w:val="24"/>
          <w:szCs w:val="24"/>
        </w:rPr>
        <w:t>4.1 Calculate Likelihood (WBS 4.7.3).  (</w:t>
      </w:r>
      <w:r w:rsidR="001953A2" w:rsidRPr="00A507B3">
        <w:rPr>
          <w:rFonts w:ascii="Times New Roman" w:hAnsi="Times New Roman" w:cs="Times New Roman"/>
          <w:b/>
          <w:sz w:val="24"/>
          <w:szCs w:val="24"/>
        </w:rPr>
        <w:t>R</w:t>
      </w:r>
      <w:r w:rsidRPr="00A507B3">
        <w:rPr>
          <w:rFonts w:ascii="Times New Roman" w:hAnsi="Times New Roman" w:cs="Times New Roman"/>
          <w:b/>
          <w:sz w:val="24"/>
          <w:szCs w:val="24"/>
        </w:rPr>
        <w:t>ef</w:t>
      </w:r>
      <w:r w:rsidR="00B15D08" w:rsidRPr="00A507B3">
        <w:rPr>
          <w:rFonts w:ascii="Times New Roman" w:hAnsi="Times New Roman" w:cs="Times New Roman"/>
          <w:b/>
          <w:sz w:val="24"/>
          <w:szCs w:val="24"/>
        </w:rPr>
        <w:t>erence</w:t>
      </w:r>
      <w:r w:rsidRPr="00A507B3">
        <w:rPr>
          <w:rFonts w:ascii="Times New Roman" w:hAnsi="Times New Roman" w:cs="Times New Roman"/>
          <w:b/>
          <w:sz w:val="24"/>
          <w:szCs w:val="24"/>
        </w:rPr>
        <w:t xml:space="preserve"> NIST SP 800-30 Task 2-4).  </w:t>
      </w:r>
      <w:r w:rsidRPr="00784ADD">
        <w:rPr>
          <w:rFonts w:ascii="Times New Roman" w:hAnsi="Times New Roman" w:cs="Times New Roman"/>
          <w:sz w:val="24"/>
          <w:szCs w:val="24"/>
        </w:rPr>
        <w:t>Assi</w:t>
      </w:r>
      <w:r w:rsidRPr="00A87110">
        <w:rPr>
          <w:rFonts w:ascii="Times New Roman" w:hAnsi="Times New Roman" w:cs="Times New Roman"/>
          <w:sz w:val="24"/>
          <w:szCs w:val="24"/>
        </w:rPr>
        <w:t xml:space="preserve">gn a </w:t>
      </w:r>
      <w:r>
        <w:rPr>
          <w:rFonts w:ascii="Times New Roman" w:hAnsi="Times New Roman" w:cs="Times New Roman"/>
          <w:sz w:val="24"/>
          <w:szCs w:val="24"/>
        </w:rPr>
        <w:t>likelihood</w:t>
      </w:r>
      <w:r w:rsidRPr="00A87110">
        <w:rPr>
          <w:rFonts w:ascii="Times New Roman" w:hAnsi="Times New Roman" w:cs="Times New Roman"/>
          <w:sz w:val="24"/>
          <w:szCs w:val="24"/>
        </w:rPr>
        <w:t xml:space="preserve"> of occurrence based on a relative scale, </w:t>
      </w:r>
      <w:proofErr w:type="gramStart"/>
      <w:r w:rsidRPr="00A87110">
        <w:rPr>
          <w:rFonts w:ascii="Times New Roman" w:hAnsi="Times New Roman" w:cs="Times New Roman"/>
          <w:sz w:val="24"/>
          <w:szCs w:val="24"/>
        </w:rPr>
        <w:t>taking into account</w:t>
      </w:r>
      <w:proofErr w:type="gramEnd"/>
      <w:r w:rsidRPr="00A87110">
        <w:rPr>
          <w:rFonts w:ascii="Times New Roman" w:hAnsi="Times New Roman" w:cs="Times New Roman"/>
          <w:sz w:val="24"/>
          <w:szCs w:val="24"/>
        </w:rPr>
        <w:t xml:space="preserve"> an estimation of the means and opportunity of a potential adversary</w:t>
      </w:r>
      <w:r>
        <w:rPr>
          <w:rFonts w:ascii="Times New Roman" w:hAnsi="Times New Roman" w:cs="Times New Roman"/>
          <w:sz w:val="24"/>
          <w:szCs w:val="24"/>
        </w:rPr>
        <w:t xml:space="preserve">.  </w:t>
      </w:r>
    </w:p>
    <w:p w14:paraId="40ADBFB4" w14:textId="1786BCAA" w:rsidR="009C796C" w:rsidRDefault="009C796C" w:rsidP="009C796C">
      <w:pPr>
        <w:rPr>
          <w:rFonts w:ascii="Times New Roman" w:hAnsi="Times New Roman" w:cs="Times New Roman"/>
          <w:sz w:val="24"/>
          <w:szCs w:val="24"/>
        </w:rPr>
      </w:pPr>
      <w:r w:rsidRPr="2FFE2790">
        <w:rPr>
          <w:rFonts w:ascii="Times New Roman" w:hAnsi="Times New Roman" w:cs="Times New Roman"/>
          <w:b/>
          <w:color w:val="000000" w:themeColor="text1"/>
          <w:sz w:val="24"/>
          <w:szCs w:val="24"/>
        </w:rPr>
        <w:t xml:space="preserve">4.1.1 Means.  </w:t>
      </w:r>
      <w:r w:rsidRPr="2FFE2790">
        <w:rPr>
          <w:rFonts w:ascii="Times New Roman" w:hAnsi="Times New Roman" w:cs="Times New Roman"/>
          <w:color w:val="000000" w:themeColor="text1"/>
          <w:sz w:val="24"/>
          <w:szCs w:val="24"/>
        </w:rPr>
        <w:t>Means represents an estimation of a</w:t>
      </w:r>
      <w:r w:rsidR="00255B4C" w:rsidRPr="2FFE2790">
        <w:rPr>
          <w:rFonts w:ascii="Times New Roman" w:hAnsi="Times New Roman" w:cs="Times New Roman"/>
          <w:color w:val="000000" w:themeColor="text1"/>
          <w:sz w:val="24"/>
          <w:szCs w:val="24"/>
        </w:rPr>
        <w:t>n adversary’s</w:t>
      </w:r>
      <w:r w:rsidR="009870F2" w:rsidRPr="2FFE2790">
        <w:rPr>
          <w:rFonts w:ascii="Times New Roman" w:hAnsi="Times New Roman" w:cs="Times New Roman"/>
          <w:color w:val="000000" w:themeColor="text1"/>
          <w:sz w:val="24"/>
          <w:szCs w:val="24"/>
        </w:rPr>
        <w:t xml:space="preserve"> </w:t>
      </w:r>
      <w:r w:rsidRPr="2FFE2790">
        <w:rPr>
          <w:rFonts w:ascii="Times New Roman" w:hAnsi="Times New Roman" w:cs="Times New Roman"/>
          <w:color w:val="000000" w:themeColor="text1"/>
          <w:sz w:val="24"/>
          <w:szCs w:val="24"/>
        </w:rPr>
        <w:t>capability in creating the conditions necessary for a risk occurrence, considering cost, time, and skill needed to execute a successful attack.</w:t>
      </w:r>
      <w:r w:rsidRPr="2FFE2790">
        <w:rPr>
          <w:rFonts w:ascii="Times New Roman" w:hAnsi="Times New Roman" w:cs="Times New Roman"/>
          <w:b/>
          <w:color w:val="000000" w:themeColor="text1"/>
          <w:sz w:val="24"/>
          <w:szCs w:val="24"/>
        </w:rPr>
        <w:t xml:space="preserve">  </w:t>
      </w:r>
      <w:r w:rsidR="0020010D" w:rsidRPr="2FFE2790">
        <w:rPr>
          <w:rFonts w:ascii="Times New Roman" w:hAnsi="Times New Roman" w:cs="Times New Roman"/>
          <w:color w:val="000000" w:themeColor="text1"/>
          <w:sz w:val="24"/>
          <w:szCs w:val="24"/>
        </w:rPr>
        <w:t>Threat is very similar to adversary, but a threat is the specific source of harm, for example a known hacker, a specific employee, whereas the adversary is the collection or group of threat</w:t>
      </w:r>
      <w:r w:rsidR="004B23F8">
        <w:rPr>
          <w:rFonts w:ascii="Times New Roman" w:hAnsi="Times New Roman" w:cs="Times New Roman"/>
          <w:color w:val="000000" w:themeColor="text1"/>
          <w:sz w:val="24"/>
          <w:szCs w:val="24"/>
        </w:rPr>
        <w:t>s</w:t>
      </w:r>
      <w:r w:rsidR="0020010D" w:rsidRPr="2FFE2790">
        <w:rPr>
          <w:rFonts w:ascii="Times New Roman" w:hAnsi="Times New Roman" w:cs="Times New Roman"/>
          <w:color w:val="000000" w:themeColor="text1"/>
          <w:sz w:val="24"/>
          <w:szCs w:val="24"/>
        </w:rPr>
        <w:t xml:space="preserve">, for example a hacker collective or nation state.  Threats arise from human actions and natural events.  </w:t>
      </w:r>
      <w:r w:rsidRPr="2FFE2790">
        <w:rPr>
          <w:rFonts w:ascii="Times New Roman" w:hAnsi="Times New Roman" w:cs="Times New Roman"/>
          <w:color w:val="000000" w:themeColor="text1"/>
          <w:sz w:val="24"/>
          <w:szCs w:val="24"/>
        </w:rPr>
        <w:t>A</w:t>
      </w:r>
      <w:r w:rsidRPr="00A87110">
        <w:rPr>
          <w:rFonts w:ascii="Times New Roman" w:hAnsi="Times New Roman" w:cs="Times New Roman"/>
          <w:sz w:val="24"/>
          <w:szCs w:val="24"/>
        </w:rPr>
        <w:t>n attack is an action intended to compromise the confidentiality, integrity, and</w:t>
      </w:r>
      <w:r w:rsidR="00DE4505">
        <w:rPr>
          <w:rFonts w:ascii="Times New Roman" w:hAnsi="Times New Roman" w:cs="Times New Roman"/>
          <w:sz w:val="24"/>
          <w:szCs w:val="24"/>
        </w:rPr>
        <w:t>/</w:t>
      </w:r>
      <w:r w:rsidRPr="00A87110">
        <w:rPr>
          <w:rFonts w:ascii="Times New Roman" w:hAnsi="Times New Roman" w:cs="Times New Roman"/>
          <w:sz w:val="24"/>
          <w:szCs w:val="24"/>
        </w:rPr>
        <w:t xml:space="preserve">or availability of a </w:t>
      </w:r>
      <w:r>
        <w:rPr>
          <w:rFonts w:ascii="Times New Roman" w:hAnsi="Times New Roman" w:cs="Times New Roman"/>
          <w:sz w:val="24"/>
          <w:szCs w:val="24"/>
        </w:rPr>
        <w:t>s</w:t>
      </w:r>
      <w:r w:rsidRPr="00A87110">
        <w:rPr>
          <w:rFonts w:ascii="Times New Roman" w:hAnsi="Times New Roman" w:cs="Times New Roman"/>
          <w:sz w:val="24"/>
          <w:szCs w:val="24"/>
        </w:rPr>
        <w:t>ystem.</w:t>
      </w:r>
      <w:r>
        <w:rPr>
          <w:rFonts w:ascii="Times New Roman" w:hAnsi="Times New Roman" w:cs="Times New Roman"/>
          <w:sz w:val="24"/>
          <w:szCs w:val="24"/>
        </w:rPr>
        <w:t xml:space="preserve"> </w:t>
      </w:r>
      <w:r w:rsidRPr="00A87110">
        <w:rPr>
          <w:rFonts w:ascii="Times New Roman" w:hAnsi="Times New Roman" w:cs="Times New Roman"/>
          <w:sz w:val="24"/>
          <w:szCs w:val="24"/>
        </w:rPr>
        <w:t xml:space="preserve"> There are many types of attacks including intrusions, reconnaissance, tampering, implantation, denial of service, corruption of data, ex-filtration of data, etc.</w:t>
      </w:r>
      <w:r>
        <w:rPr>
          <w:rFonts w:ascii="Times New Roman" w:hAnsi="Times New Roman" w:cs="Times New Roman"/>
          <w:sz w:val="24"/>
          <w:szCs w:val="24"/>
        </w:rPr>
        <w:t xml:space="preserve"> </w:t>
      </w:r>
      <w:r w:rsidRPr="00E93093">
        <w:rPr>
          <w:rFonts w:ascii="Times New Roman" w:hAnsi="Times New Roman" w:cs="Times New Roman"/>
          <w:sz w:val="24"/>
          <w:szCs w:val="24"/>
        </w:rPr>
        <w:t xml:space="preserve">Each risk is assessed for </w:t>
      </w:r>
      <w:r>
        <w:rPr>
          <w:rFonts w:ascii="Times New Roman" w:hAnsi="Times New Roman" w:cs="Times New Roman"/>
          <w:sz w:val="24"/>
          <w:szCs w:val="24"/>
        </w:rPr>
        <w:t>M</w:t>
      </w:r>
      <w:r w:rsidRPr="00E93093">
        <w:rPr>
          <w:rFonts w:ascii="Times New Roman" w:hAnsi="Times New Roman" w:cs="Times New Roman"/>
          <w:sz w:val="24"/>
          <w:szCs w:val="24"/>
        </w:rPr>
        <w:t xml:space="preserve">eans and </w:t>
      </w:r>
      <w:r>
        <w:rPr>
          <w:rFonts w:ascii="Times New Roman" w:hAnsi="Times New Roman" w:cs="Times New Roman"/>
          <w:sz w:val="24"/>
          <w:szCs w:val="24"/>
        </w:rPr>
        <w:t xml:space="preserve">assigned a </w:t>
      </w:r>
      <w:r w:rsidRPr="00215FEE">
        <w:rPr>
          <w:rFonts w:ascii="Times New Roman" w:hAnsi="Times New Roman" w:cs="Times New Roman"/>
          <w:sz w:val="24"/>
          <w:szCs w:val="24"/>
        </w:rPr>
        <w:t>Means</w:t>
      </w:r>
      <w:r>
        <w:rPr>
          <w:rFonts w:ascii="Times New Roman" w:hAnsi="Times New Roman" w:cs="Times New Roman"/>
          <w:sz w:val="24"/>
          <w:szCs w:val="24"/>
        </w:rPr>
        <w:t xml:space="preserve"> </w:t>
      </w:r>
      <w:r w:rsidRPr="00E93093">
        <w:rPr>
          <w:rFonts w:ascii="Times New Roman" w:hAnsi="Times New Roman" w:cs="Times New Roman"/>
          <w:sz w:val="24"/>
          <w:szCs w:val="24"/>
        </w:rPr>
        <w:t>level</w:t>
      </w:r>
      <w:r>
        <w:rPr>
          <w:rFonts w:ascii="Times New Roman" w:hAnsi="Times New Roman" w:cs="Times New Roman"/>
          <w:sz w:val="24"/>
          <w:szCs w:val="24"/>
        </w:rPr>
        <w:t xml:space="preserve"> </w:t>
      </w:r>
      <w:r w:rsidRPr="00E93093">
        <w:rPr>
          <w:rFonts w:ascii="Times New Roman" w:hAnsi="Times New Roman" w:cs="Times New Roman"/>
          <w:sz w:val="24"/>
          <w:szCs w:val="24"/>
        </w:rPr>
        <w:t>according to the criteria in Table 1</w:t>
      </w:r>
      <w:r>
        <w:rPr>
          <w:rFonts w:ascii="Times New Roman" w:hAnsi="Times New Roman" w:cs="Times New Roman"/>
          <w:sz w:val="24"/>
          <w:szCs w:val="24"/>
        </w:rPr>
        <w:t xml:space="preserve">. </w:t>
      </w:r>
      <w:r w:rsidRPr="00E93093">
        <w:rPr>
          <w:rFonts w:ascii="Times New Roman" w:hAnsi="Times New Roman" w:cs="Times New Roman"/>
          <w:sz w:val="24"/>
          <w:szCs w:val="24"/>
        </w:rPr>
        <w:t xml:space="preserve"> </w:t>
      </w:r>
    </w:p>
    <w:p w14:paraId="40B445F2" w14:textId="77777777" w:rsidR="001C5431" w:rsidRPr="00A87110" w:rsidRDefault="001C5431" w:rsidP="009C796C">
      <w:pPr>
        <w:rPr>
          <w:rFonts w:ascii="Times New Roman" w:hAnsi="Times New Roman" w:cs="Times New Roman"/>
          <w:sz w:val="24"/>
          <w:szCs w:val="24"/>
        </w:rPr>
      </w:pPr>
    </w:p>
    <w:p w14:paraId="707E506A" w14:textId="77777777" w:rsidR="009C796C" w:rsidRDefault="009C796C" w:rsidP="009C796C">
      <w:pPr>
        <w:jc w:val="center"/>
        <w:rPr>
          <w:rFonts w:ascii="Times New Roman" w:hAnsi="Times New Roman" w:cs="Times New Roman"/>
          <w:sz w:val="24"/>
          <w:szCs w:val="24"/>
        </w:rPr>
      </w:pPr>
      <w:r w:rsidRPr="00784ADD">
        <w:rPr>
          <w:rFonts w:ascii="Times New Roman" w:hAnsi="Times New Roman" w:cs="Times New Roman"/>
          <w:b/>
          <w:sz w:val="24"/>
          <w:szCs w:val="24"/>
        </w:rPr>
        <w:t>Table 1</w:t>
      </w:r>
      <w:r>
        <w:rPr>
          <w:rFonts w:ascii="Times New Roman" w:hAnsi="Times New Roman" w:cs="Times New Roman"/>
          <w:b/>
          <w:sz w:val="24"/>
          <w:szCs w:val="24"/>
        </w:rPr>
        <w:t>. Means</w:t>
      </w:r>
    </w:p>
    <w:tbl>
      <w:tblPr>
        <w:tblW w:w="8180" w:type="dxa"/>
        <w:jc w:val="center"/>
        <w:tblCellMar>
          <w:left w:w="0" w:type="dxa"/>
          <w:right w:w="0" w:type="dxa"/>
        </w:tblCellMar>
        <w:tblLook w:val="0420" w:firstRow="1" w:lastRow="0" w:firstColumn="0" w:lastColumn="0" w:noHBand="0" w:noVBand="1"/>
      </w:tblPr>
      <w:tblGrid>
        <w:gridCol w:w="1320"/>
        <w:gridCol w:w="6860"/>
      </w:tblGrid>
      <w:tr w:rsidR="009C796C" w:rsidRPr="00784ADD" w14:paraId="4C989F2B" w14:textId="77777777" w:rsidTr="2D9AB4E6">
        <w:trPr>
          <w:trHeight w:val="584"/>
          <w:jc w:val="center"/>
        </w:trPr>
        <w:tc>
          <w:tcPr>
            <w:tcW w:w="132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D2DB9"/>
            <w:tcMar>
              <w:top w:w="72" w:type="dxa"/>
              <w:left w:w="144" w:type="dxa"/>
              <w:bottom w:w="72" w:type="dxa"/>
              <w:right w:w="144" w:type="dxa"/>
            </w:tcMar>
            <w:hideMark/>
          </w:tcPr>
          <w:p w14:paraId="38DFE812" w14:textId="77777777" w:rsidR="009C796C" w:rsidRPr="00784ADD" w:rsidRDefault="009C796C" w:rsidP="008F278C">
            <w:pPr>
              <w:spacing w:after="0" w:line="240" w:lineRule="auto"/>
              <w:jc w:val="center"/>
              <w:rPr>
                <w:rFonts w:ascii="Times New Roman" w:eastAsia="Times New Roman" w:hAnsi="Times New Roman" w:cs="Times New Roman"/>
                <w:sz w:val="24"/>
                <w:szCs w:val="24"/>
              </w:rPr>
            </w:pPr>
            <w:r w:rsidRPr="00784ADD">
              <w:rPr>
                <w:rFonts w:ascii="Times New Roman" w:eastAsia="Times New Roman" w:hAnsi="Times New Roman" w:cs="Times New Roman"/>
                <w:b/>
                <w:bCs/>
                <w:color w:val="FFFFFF" w:themeColor="light1"/>
                <w:kern w:val="24"/>
                <w:sz w:val="24"/>
                <w:szCs w:val="24"/>
              </w:rPr>
              <w:t>Level</w:t>
            </w:r>
          </w:p>
        </w:tc>
        <w:tc>
          <w:tcPr>
            <w:tcW w:w="686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D2DB9"/>
            <w:tcMar>
              <w:top w:w="72" w:type="dxa"/>
              <w:left w:w="144" w:type="dxa"/>
              <w:bottom w:w="72" w:type="dxa"/>
              <w:right w:w="144" w:type="dxa"/>
            </w:tcMar>
            <w:hideMark/>
          </w:tcPr>
          <w:p w14:paraId="00D6D43B" w14:textId="77777777" w:rsidR="009C796C" w:rsidRPr="00784ADD" w:rsidRDefault="009C796C" w:rsidP="008F278C">
            <w:pPr>
              <w:spacing w:after="0" w:line="240" w:lineRule="auto"/>
              <w:jc w:val="center"/>
              <w:rPr>
                <w:rFonts w:ascii="Times New Roman" w:eastAsia="Times New Roman" w:hAnsi="Times New Roman" w:cs="Times New Roman"/>
                <w:sz w:val="24"/>
                <w:szCs w:val="24"/>
              </w:rPr>
            </w:pPr>
            <w:r w:rsidRPr="00784ADD">
              <w:rPr>
                <w:rFonts w:ascii="Times New Roman" w:hAnsi="Times New Roman" w:cs="Times New Roman"/>
                <w:b/>
                <w:bCs/>
                <w:color w:val="FFFFFF" w:themeColor="light1"/>
                <w:kern w:val="24"/>
                <w:sz w:val="24"/>
                <w:szCs w:val="24"/>
              </w:rPr>
              <w:t>Description</w:t>
            </w:r>
          </w:p>
        </w:tc>
      </w:tr>
      <w:tr w:rsidR="009C796C" w:rsidRPr="00784ADD" w14:paraId="0840D65E" w14:textId="77777777" w:rsidTr="2D9AB4E6">
        <w:trPr>
          <w:trHeight w:val="633"/>
          <w:jc w:val="center"/>
        </w:trPr>
        <w:tc>
          <w:tcPr>
            <w:tcW w:w="132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CDE6"/>
            <w:tcMar>
              <w:top w:w="72" w:type="dxa"/>
              <w:left w:w="144" w:type="dxa"/>
              <w:bottom w:w="72" w:type="dxa"/>
              <w:right w:w="144" w:type="dxa"/>
            </w:tcMar>
            <w:hideMark/>
          </w:tcPr>
          <w:p w14:paraId="161F1642" w14:textId="77777777" w:rsidR="009C796C" w:rsidRPr="00784ADD" w:rsidRDefault="009C796C"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M-5</w:t>
            </w:r>
          </w:p>
        </w:tc>
        <w:tc>
          <w:tcPr>
            <w:tcW w:w="686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CDE6"/>
            <w:tcMar>
              <w:top w:w="72" w:type="dxa"/>
              <w:left w:w="144" w:type="dxa"/>
              <w:bottom w:w="72" w:type="dxa"/>
              <w:right w:w="144" w:type="dxa"/>
            </w:tcMar>
            <w:hideMark/>
          </w:tcPr>
          <w:p w14:paraId="41A5948E" w14:textId="6808142C" w:rsidR="009C796C" w:rsidRPr="00784ADD" w:rsidRDefault="0020010D" w:rsidP="0020010D">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 xml:space="preserve">Threat has </w:t>
            </w:r>
            <w:r>
              <w:rPr>
                <w:rFonts w:ascii="Times New Roman" w:eastAsia="Times New Roman" w:hAnsi="Times New Roman" w:cs="Times New Roman"/>
                <w:color w:val="000000" w:themeColor="dark1"/>
                <w:kern w:val="24"/>
                <w:sz w:val="24"/>
                <w:szCs w:val="24"/>
              </w:rPr>
              <w:t xml:space="preserve">a </w:t>
            </w:r>
            <w:r w:rsidRPr="00335CEE">
              <w:rPr>
                <w:rFonts w:ascii="Times New Roman" w:eastAsia="Times New Roman" w:hAnsi="Times New Roman" w:cs="Times New Roman"/>
                <w:bCs/>
                <w:color w:val="000000" w:themeColor="dark1"/>
                <w:kern w:val="24"/>
                <w:sz w:val="24"/>
                <w:szCs w:val="24"/>
              </w:rPr>
              <w:t>very high capability</w:t>
            </w:r>
            <w:r>
              <w:rPr>
                <w:rFonts w:ascii="Times New Roman" w:eastAsia="Times New Roman" w:hAnsi="Times New Roman" w:cs="Times New Roman"/>
                <w:bCs/>
                <w:color w:val="000000" w:themeColor="dark1"/>
                <w:kern w:val="24"/>
                <w:sz w:val="24"/>
                <w:szCs w:val="24"/>
              </w:rPr>
              <w:t xml:space="preserve"> </w:t>
            </w:r>
            <w:r w:rsidRPr="00784ADD">
              <w:rPr>
                <w:rFonts w:ascii="Times New Roman" w:eastAsia="Times New Roman" w:hAnsi="Times New Roman" w:cs="Times New Roman"/>
                <w:color w:val="000000" w:themeColor="dark1"/>
                <w:kern w:val="24"/>
                <w:sz w:val="24"/>
                <w:szCs w:val="24"/>
              </w:rPr>
              <w:t>of success to exploit the vulnerability.</w:t>
            </w:r>
            <w:r>
              <w:rPr>
                <w:rFonts w:ascii="Times New Roman" w:eastAsia="Times New Roman" w:hAnsi="Times New Roman" w:cs="Times New Roman"/>
                <w:color w:val="000000" w:themeColor="dark1"/>
                <w:kern w:val="24"/>
                <w:sz w:val="24"/>
                <w:szCs w:val="24"/>
              </w:rPr>
              <w:t xml:space="preserve">  </w:t>
            </w:r>
            <w:r w:rsidRPr="005A74D4">
              <w:rPr>
                <w:rFonts w:ascii="Times New Roman" w:eastAsia="Times New Roman" w:hAnsi="Times New Roman" w:cs="Times New Roman"/>
                <w:color w:val="000000" w:themeColor="dark1"/>
                <w:kern w:val="24"/>
                <w:sz w:val="24"/>
                <w:szCs w:val="24"/>
              </w:rPr>
              <w:t xml:space="preserve">If the threat event is initiated or occurs, it is almost certain to </w:t>
            </w:r>
            <w:r>
              <w:rPr>
                <w:rFonts w:ascii="Times New Roman" w:eastAsia="Times New Roman" w:hAnsi="Times New Roman" w:cs="Times New Roman"/>
                <w:color w:val="000000" w:themeColor="dark1"/>
                <w:kern w:val="24"/>
                <w:sz w:val="24"/>
                <w:szCs w:val="24"/>
              </w:rPr>
              <w:t xml:space="preserve">succeed.  </w:t>
            </w:r>
          </w:p>
        </w:tc>
      </w:tr>
      <w:tr w:rsidR="009C796C" w:rsidRPr="00784ADD" w14:paraId="509AE5F9" w14:textId="77777777" w:rsidTr="2D9AB4E6">
        <w:trPr>
          <w:trHeight w:val="376"/>
          <w:jc w:val="center"/>
        </w:trPr>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E8F3"/>
            <w:tcMar>
              <w:top w:w="72" w:type="dxa"/>
              <w:left w:w="144" w:type="dxa"/>
              <w:bottom w:w="72" w:type="dxa"/>
              <w:right w:w="144" w:type="dxa"/>
            </w:tcMar>
            <w:hideMark/>
          </w:tcPr>
          <w:p w14:paraId="3A6C9244" w14:textId="77777777" w:rsidR="009C796C" w:rsidRPr="00784ADD" w:rsidRDefault="009C796C"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M-4</w:t>
            </w:r>
          </w:p>
        </w:tc>
        <w:tc>
          <w:tcPr>
            <w:tcW w:w="68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E8F3"/>
            <w:tcMar>
              <w:top w:w="72" w:type="dxa"/>
              <w:left w:w="144" w:type="dxa"/>
              <w:bottom w:w="72" w:type="dxa"/>
              <w:right w:w="144" w:type="dxa"/>
            </w:tcMar>
            <w:hideMark/>
          </w:tcPr>
          <w:p w14:paraId="7234046E" w14:textId="18FFB9B5" w:rsidR="009C796C" w:rsidRPr="00335CEE" w:rsidRDefault="0020010D" w:rsidP="008F278C">
            <w:pPr>
              <w:spacing w:after="0" w:line="240" w:lineRule="auto"/>
              <w:rPr>
                <w:rFonts w:ascii="Times New Roman" w:eastAsia="Times New Roman" w:hAnsi="Times New Roman" w:cs="Times New Roman"/>
                <w:sz w:val="24"/>
                <w:szCs w:val="24"/>
              </w:rPr>
            </w:pPr>
            <w:r w:rsidRPr="00335CEE">
              <w:rPr>
                <w:rFonts w:ascii="Times New Roman" w:eastAsia="Times New Roman" w:hAnsi="Times New Roman" w:cs="Times New Roman"/>
                <w:color w:val="000000" w:themeColor="dark1"/>
                <w:kern w:val="24"/>
                <w:sz w:val="24"/>
                <w:szCs w:val="24"/>
              </w:rPr>
              <w:t xml:space="preserve">Threat has </w:t>
            </w:r>
            <w:r>
              <w:rPr>
                <w:rFonts w:ascii="Times New Roman" w:eastAsia="Times New Roman" w:hAnsi="Times New Roman" w:cs="Times New Roman"/>
                <w:color w:val="000000" w:themeColor="dark1"/>
                <w:kern w:val="24"/>
                <w:sz w:val="24"/>
                <w:szCs w:val="24"/>
              </w:rPr>
              <w:t xml:space="preserve">a </w:t>
            </w:r>
            <w:r w:rsidRPr="00335CEE">
              <w:rPr>
                <w:rFonts w:ascii="Times New Roman" w:eastAsia="Times New Roman" w:hAnsi="Times New Roman" w:cs="Times New Roman"/>
                <w:bCs/>
                <w:color w:val="000000" w:themeColor="dark1"/>
                <w:kern w:val="24"/>
                <w:sz w:val="24"/>
                <w:szCs w:val="24"/>
              </w:rPr>
              <w:t xml:space="preserve">high capability </w:t>
            </w:r>
            <w:r>
              <w:rPr>
                <w:rFonts w:ascii="Times New Roman" w:eastAsia="Times New Roman" w:hAnsi="Times New Roman" w:cs="Times New Roman"/>
                <w:bCs/>
                <w:color w:val="000000" w:themeColor="dark1"/>
                <w:kern w:val="24"/>
                <w:sz w:val="24"/>
                <w:szCs w:val="24"/>
              </w:rPr>
              <w:t xml:space="preserve">of success </w:t>
            </w:r>
            <w:r w:rsidRPr="00335CEE">
              <w:rPr>
                <w:rFonts w:ascii="Times New Roman" w:eastAsia="Times New Roman" w:hAnsi="Times New Roman" w:cs="Times New Roman"/>
                <w:color w:val="000000" w:themeColor="dark1"/>
                <w:kern w:val="24"/>
                <w:sz w:val="24"/>
                <w:szCs w:val="24"/>
              </w:rPr>
              <w:t>to exploit the vulnerability.</w:t>
            </w:r>
            <w:r>
              <w:rPr>
                <w:rFonts w:ascii="Times New Roman" w:eastAsia="Times New Roman" w:hAnsi="Times New Roman" w:cs="Times New Roman"/>
                <w:color w:val="000000" w:themeColor="dark1"/>
                <w:kern w:val="24"/>
                <w:sz w:val="24"/>
                <w:szCs w:val="24"/>
              </w:rPr>
              <w:t xml:space="preserve"> </w:t>
            </w:r>
            <w:r w:rsidRPr="005A74D4">
              <w:rPr>
                <w:rFonts w:ascii="Times New Roman" w:eastAsia="Times New Roman" w:hAnsi="Times New Roman" w:cs="Times New Roman"/>
                <w:color w:val="000000" w:themeColor="dark1"/>
                <w:kern w:val="24"/>
                <w:sz w:val="24"/>
                <w:szCs w:val="24"/>
              </w:rPr>
              <w:t xml:space="preserve">If the threat event is initiated or occurs, it is highly likely to </w:t>
            </w:r>
            <w:r>
              <w:rPr>
                <w:rFonts w:ascii="Times New Roman" w:eastAsia="Times New Roman" w:hAnsi="Times New Roman" w:cs="Times New Roman"/>
                <w:color w:val="000000" w:themeColor="dark1"/>
                <w:kern w:val="24"/>
                <w:sz w:val="24"/>
                <w:szCs w:val="24"/>
              </w:rPr>
              <w:t xml:space="preserve">succeed.  </w:t>
            </w:r>
            <w:r w:rsidRPr="005A74D4">
              <w:rPr>
                <w:rFonts w:ascii="Times New Roman" w:eastAsia="Times New Roman" w:hAnsi="Times New Roman" w:cs="Times New Roman"/>
                <w:color w:val="000000" w:themeColor="dark1"/>
                <w:kern w:val="24"/>
                <w:sz w:val="24"/>
                <w:szCs w:val="24"/>
              </w:rPr>
              <w:t xml:space="preserve"> </w:t>
            </w:r>
            <w:r w:rsidR="009C796C" w:rsidRPr="005A74D4">
              <w:rPr>
                <w:rFonts w:ascii="Times New Roman" w:eastAsia="Times New Roman" w:hAnsi="Times New Roman" w:cs="Times New Roman"/>
                <w:color w:val="000000" w:themeColor="dark1"/>
                <w:kern w:val="24"/>
                <w:sz w:val="24"/>
                <w:szCs w:val="24"/>
              </w:rPr>
              <w:tab/>
            </w:r>
            <w:r w:rsidR="009C796C">
              <w:rPr>
                <w:rFonts w:ascii="Times New Roman" w:eastAsia="Times New Roman" w:hAnsi="Times New Roman" w:cs="Times New Roman"/>
                <w:color w:val="000000" w:themeColor="dark1"/>
                <w:kern w:val="24"/>
                <w:sz w:val="24"/>
                <w:szCs w:val="24"/>
              </w:rPr>
              <w:t xml:space="preserve"> </w:t>
            </w:r>
            <w:r w:rsidR="009C796C" w:rsidRPr="00335CEE">
              <w:rPr>
                <w:rFonts w:ascii="Times New Roman" w:eastAsia="Times New Roman" w:hAnsi="Times New Roman" w:cs="Times New Roman"/>
                <w:color w:val="000000" w:themeColor="dark1"/>
                <w:kern w:val="24"/>
                <w:sz w:val="24"/>
                <w:szCs w:val="24"/>
              </w:rPr>
              <w:t xml:space="preserve">  </w:t>
            </w:r>
          </w:p>
        </w:tc>
      </w:tr>
      <w:tr w:rsidR="009C796C" w:rsidRPr="00784ADD" w14:paraId="0D2E8ABD" w14:textId="77777777" w:rsidTr="2D9AB4E6">
        <w:trPr>
          <w:trHeight w:val="655"/>
          <w:jc w:val="center"/>
        </w:trPr>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CDE6"/>
            <w:tcMar>
              <w:top w:w="72" w:type="dxa"/>
              <w:left w:w="144" w:type="dxa"/>
              <w:bottom w:w="72" w:type="dxa"/>
              <w:right w:w="144" w:type="dxa"/>
            </w:tcMar>
            <w:hideMark/>
          </w:tcPr>
          <w:p w14:paraId="61755E97" w14:textId="77777777" w:rsidR="009C796C" w:rsidRPr="00784ADD" w:rsidRDefault="009C796C"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M-3</w:t>
            </w:r>
          </w:p>
        </w:tc>
        <w:tc>
          <w:tcPr>
            <w:tcW w:w="68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CDE6"/>
            <w:tcMar>
              <w:top w:w="72" w:type="dxa"/>
              <w:left w:w="144" w:type="dxa"/>
              <w:bottom w:w="72" w:type="dxa"/>
              <w:right w:w="144" w:type="dxa"/>
            </w:tcMar>
            <w:hideMark/>
          </w:tcPr>
          <w:p w14:paraId="6EBABE97" w14:textId="1B7152A8" w:rsidR="009C796C" w:rsidRPr="00784ADD" w:rsidRDefault="0020010D"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 xml:space="preserve">Threat has </w:t>
            </w:r>
            <w:r>
              <w:rPr>
                <w:rFonts w:ascii="Times New Roman" w:eastAsia="Times New Roman" w:hAnsi="Times New Roman" w:cs="Times New Roman"/>
                <w:color w:val="000000" w:themeColor="dark1"/>
                <w:kern w:val="24"/>
                <w:sz w:val="24"/>
                <w:szCs w:val="24"/>
              </w:rPr>
              <w:t xml:space="preserve">a </w:t>
            </w:r>
            <w:r w:rsidRPr="00335CEE">
              <w:rPr>
                <w:rFonts w:ascii="Times New Roman" w:eastAsia="Times New Roman" w:hAnsi="Times New Roman" w:cs="Times New Roman"/>
                <w:bCs/>
                <w:color w:val="000000" w:themeColor="dark1"/>
                <w:kern w:val="24"/>
                <w:sz w:val="24"/>
                <w:szCs w:val="24"/>
              </w:rPr>
              <w:t>moderate capability of success</w:t>
            </w:r>
            <w:r>
              <w:rPr>
                <w:rFonts w:ascii="Times New Roman" w:eastAsia="Times New Roman" w:hAnsi="Times New Roman" w:cs="Times New Roman"/>
                <w:b/>
                <w:bCs/>
                <w:color w:val="000000" w:themeColor="dark1"/>
                <w:kern w:val="24"/>
                <w:sz w:val="24"/>
                <w:szCs w:val="24"/>
              </w:rPr>
              <w:t xml:space="preserve"> </w:t>
            </w:r>
            <w:r w:rsidRPr="00784ADD">
              <w:rPr>
                <w:rFonts w:ascii="Times New Roman" w:eastAsia="Times New Roman" w:hAnsi="Times New Roman" w:cs="Times New Roman"/>
                <w:color w:val="000000" w:themeColor="dark1"/>
                <w:kern w:val="24"/>
                <w:sz w:val="24"/>
                <w:szCs w:val="24"/>
              </w:rPr>
              <w:t>to exploit the vulnerability.</w:t>
            </w:r>
            <w:r>
              <w:rPr>
                <w:rFonts w:ascii="Times New Roman" w:eastAsia="Times New Roman" w:hAnsi="Times New Roman" w:cs="Times New Roman"/>
                <w:color w:val="000000" w:themeColor="dark1"/>
                <w:kern w:val="24"/>
                <w:sz w:val="24"/>
                <w:szCs w:val="24"/>
              </w:rPr>
              <w:t xml:space="preserve">  </w:t>
            </w:r>
            <w:r w:rsidRPr="005A74D4">
              <w:rPr>
                <w:rFonts w:ascii="Times New Roman" w:eastAsia="Times New Roman" w:hAnsi="Times New Roman" w:cs="Times New Roman"/>
                <w:color w:val="000000" w:themeColor="dark1"/>
                <w:kern w:val="24"/>
                <w:sz w:val="24"/>
                <w:szCs w:val="24"/>
              </w:rPr>
              <w:t xml:space="preserve">If the threat event is initiated or occurs, it is likely to </w:t>
            </w:r>
            <w:r>
              <w:rPr>
                <w:rFonts w:ascii="Times New Roman" w:eastAsia="Times New Roman" w:hAnsi="Times New Roman" w:cs="Times New Roman"/>
                <w:color w:val="000000" w:themeColor="dark1"/>
                <w:kern w:val="24"/>
                <w:sz w:val="24"/>
                <w:szCs w:val="24"/>
              </w:rPr>
              <w:t>succeed.</w:t>
            </w:r>
            <w:r w:rsidRPr="005A74D4">
              <w:rPr>
                <w:rFonts w:ascii="Times New Roman" w:eastAsia="Times New Roman" w:hAnsi="Times New Roman" w:cs="Times New Roman"/>
                <w:color w:val="000000" w:themeColor="dark1"/>
                <w:kern w:val="24"/>
                <w:sz w:val="24"/>
                <w:szCs w:val="24"/>
              </w:rPr>
              <w:t xml:space="preserve"> </w:t>
            </w:r>
            <w:r w:rsidR="009C796C">
              <w:rPr>
                <w:rFonts w:ascii="Times New Roman" w:eastAsia="Times New Roman" w:hAnsi="Times New Roman" w:cs="Times New Roman"/>
                <w:color w:val="000000" w:themeColor="dark1"/>
                <w:kern w:val="24"/>
                <w:sz w:val="24"/>
                <w:szCs w:val="24"/>
              </w:rPr>
              <w:t xml:space="preserve"> </w:t>
            </w:r>
            <w:r w:rsidR="009C796C" w:rsidRPr="00784ADD">
              <w:rPr>
                <w:rFonts w:ascii="Times New Roman" w:eastAsia="Times New Roman" w:hAnsi="Times New Roman" w:cs="Times New Roman"/>
                <w:color w:val="000000" w:themeColor="dark1"/>
                <w:kern w:val="24"/>
                <w:sz w:val="24"/>
                <w:szCs w:val="24"/>
              </w:rPr>
              <w:t xml:space="preserve">  </w:t>
            </w:r>
          </w:p>
        </w:tc>
      </w:tr>
      <w:tr w:rsidR="009C796C" w:rsidRPr="00784ADD" w14:paraId="7F8F3422" w14:textId="77777777" w:rsidTr="2D9AB4E6">
        <w:trPr>
          <w:trHeight w:val="367"/>
          <w:jc w:val="center"/>
        </w:trPr>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E8F3"/>
            <w:tcMar>
              <w:top w:w="72" w:type="dxa"/>
              <w:left w:w="144" w:type="dxa"/>
              <w:bottom w:w="72" w:type="dxa"/>
              <w:right w:w="144" w:type="dxa"/>
            </w:tcMar>
            <w:hideMark/>
          </w:tcPr>
          <w:p w14:paraId="4D8D2D15" w14:textId="77777777" w:rsidR="009C796C" w:rsidRPr="00784ADD" w:rsidRDefault="009C796C"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M-2</w:t>
            </w:r>
          </w:p>
        </w:tc>
        <w:tc>
          <w:tcPr>
            <w:tcW w:w="68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E8F3"/>
            <w:tcMar>
              <w:top w:w="72" w:type="dxa"/>
              <w:left w:w="144" w:type="dxa"/>
              <w:bottom w:w="72" w:type="dxa"/>
              <w:right w:w="144" w:type="dxa"/>
            </w:tcMar>
            <w:hideMark/>
          </w:tcPr>
          <w:p w14:paraId="3C074FDA" w14:textId="3678CFA8" w:rsidR="009C796C" w:rsidRPr="00784ADD" w:rsidRDefault="384B1BB6"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 xml:space="preserve">Threat has </w:t>
            </w:r>
            <w:r>
              <w:rPr>
                <w:rFonts w:ascii="Times New Roman" w:eastAsia="Times New Roman" w:hAnsi="Times New Roman" w:cs="Times New Roman"/>
                <w:color w:val="000000" w:themeColor="dark1"/>
                <w:kern w:val="24"/>
                <w:sz w:val="24"/>
                <w:szCs w:val="24"/>
              </w:rPr>
              <w:t xml:space="preserve">a </w:t>
            </w:r>
            <w:r w:rsidRPr="2D9AB4E6">
              <w:rPr>
                <w:rFonts w:ascii="Times New Roman" w:eastAsia="Times New Roman" w:hAnsi="Times New Roman" w:cs="Times New Roman"/>
                <w:color w:val="000000" w:themeColor="dark1"/>
                <w:kern w:val="24"/>
                <w:sz w:val="24"/>
                <w:szCs w:val="24"/>
              </w:rPr>
              <w:t>low capability of success</w:t>
            </w:r>
            <w:r>
              <w:rPr>
                <w:rFonts w:ascii="Times New Roman" w:eastAsia="Times New Roman" w:hAnsi="Times New Roman" w:cs="Times New Roman"/>
                <w:b/>
                <w:bCs/>
                <w:color w:val="000000" w:themeColor="dark1"/>
                <w:kern w:val="24"/>
                <w:sz w:val="24"/>
                <w:szCs w:val="24"/>
              </w:rPr>
              <w:t xml:space="preserve"> </w:t>
            </w:r>
            <w:r w:rsidRPr="00784ADD">
              <w:rPr>
                <w:rFonts w:ascii="Times New Roman" w:eastAsia="Times New Roman" w:hAnsi="Times New Roman" w:cs="Times New Roman"/>
                <w:color w:val="000000" w:themeColor="dark1"/>
                <w:kern w:val="24"/>
                <w:sz w:val="24"/>
                <w:szCs w:val="24"/>
              </w:rPr>
              <w:t>to exploit the vulnerability.</w:t>
            </w:r>
            <w:r>
              <w:rPr>
                <w:rFonts w:ascii="Times New Roman" w:eastAsia="Times New Roman" w:hAnsi="Times New Roman" w:cs="Times New Roman"/>
                <w:color w:val="000000" w:themeColor="dark1"/>
                <w:kern w:val="24"/>
                <w:sz w:val="24"/>
                <w:szCs w:val="24"/>
              </w:rPr>
              <w:t xml:space="preserve"> </w:t>
            </w:r>
            <w:r w:rsidRPr="005A74D4">
              <w:rPr>
                <w:rFonts w:ascii="Times New Roman" w:eastAsia="Times New Roman" w:hAnsi="Times New Roman" w:cs="Times New Roman"/>
                <w:color w:val="000000" w:themeColor="dark1"/>
                <w:kern w:val="24"/>
                <w:sz w:val="24"/>
                <w:szCs w:val="24"/>
              </w:rPr>
              <w:t xml:space="preserve">If the threat event is initiated or occurs, it is </w:t>
            </w:r>
            <w:r>
              <w:rPr>
                <w:rFonts w:ascii="Times New Roman" w:eastAsia="Times New Roman" w:hAnsi="Times New Roman" w:cs="Times New Roman"/>
                <w:color w:val="000000" w:themeColor="dark1"/>
                <w:kern w:val="24"/>
                <w:sz w:val="24"/>
                <w:szCs w:val="24"/>
              </w:rPr>
              <w:t xml:space="preserve">a </w:t>
            </w:r>
            <w:r w:rsidRPr="005A74D4">
              <w:rPr>
                <w:rFonts w:ascii="Times New Roman" w:eastAsia="Times New Roman" w:hAnsi="Times New Roman" w:cs="Times New Roman"/>
                <w:color w:val="000000" w:themeColor="dark1"/>
                <w:kern w:val="24"/>
                <w:sz w:val="24"/>
                <w:szCs w:val="24"/>
              </w:rPr>
              <w:t xml:space="preserve">low likelihood </w:t>
            </w:r>
            <w:r>
              <w:rPr>
                <w:rFonts w:ascii="Times New Roman" w:eastAsia="Times New Roman" w:hAnsi="Times New Roman" w:cs="Times New Roman"/>
                <w:color w:val="000000" w:themeColor="dark1"/>
                <w:kern w:val="24"/>
                <w:sz w:val="24"/>
                <w:szCs w:val="24"/>
              </w:rPr>
              <w:t xml:space="preserve">to succeed.   </w:t>
            </w:r>
            <w:r w:rsidRPr="00784ADD">
              <w:rPr>
                <w:rFonts w:ascii="Times New Roman" w:eastAsia="Times New Roman" w:hAnsi="Times New Roman" w:cs="Times New Roman"/>
                <w:color w:val="000000" w:themeColor="dark1"/>
                <w:kern w:val="24"/>
                <w:sz w:val="24"/>
                <w:szCs w:val="24"/>
              </w:rPr>
              <w:t xml:space="preserve">  </w:t>
            </w:r>
          </w:p>
        </w:tc>
      </w:tr>
      <w:tr w:rsidR="009C796C" w:rsidRPr="00784ADD" w14:paraId="27B0D0FA" w14:textId="77777777" w:rsidTr="2D9AB4E6">
        <w:trPr>
          <w:trHeight w:val="646"/>
          <w:jc w:val="center"/>
        </w:trPr>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CDE6"/>
            <w:tcMar>
              <w:top w:w="72" w:type="dxa"/>
              <w:left w:w="144" w:type="dxa"/>
              <w:bottom w:w="72" w:type="dxa"/>
              <w:right w:w="144" w:type="dxa"/>
            </w:tcMar>
            <w:hideMark/>
          </w:tcPr>
          <w:p w14:paraId="33D009AB" w14:textId="77777777" w:rsidR="009C796C" w:rsidRPr="00784ADD" w:rsidRDefault="009C796C" w:rsidP="008F278C">
            <w:pPr>
              <w:spacing w:after="0" w:line="240" w:lineRule="auto"/>
              <w:rPr>
                <w:rFonts w:ascii="Times New Roman" w:eastAsia="Times New Roman" w:hAnsi="Times New Roman" w:cs="Times New Roman"/>
                <w:sz w:val="24"/>
                <w:szCs w:val="24"/>
              </w:rPr>
            </w:pPr>
            <w:r w:rsidRPr="00784ADD">
              <w:rPr>
                <w:rFonts w:ascii="Times New Roman" w:eastAsia="Times New Roman" w:hAnsi="Times New Roman" w:cs="Times New Roman"/>
                <w:color w:val="000000" w:themeColor="dark1"/>
                <w:kern w:val="24"/>
                <w:sz w:val="24"/>
                <w:szCs w:val="24"/>
              </w:rPr>
              <w:t>M-1</w:t>
            </w:r>
          </w:p>
        </w:tc>
        <w:tc>
          <w:tcPr>
            <w:tcW w:w="68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CDE6"/>
            <w:tcMar>
              <w:top w:w="72" w:type="dxa"/>
              <w:left w:w="144" w:type="dxa"/>
              <w:bottom w:w="72" w:type="dxa"/>
              <w:right w:w="144" w:type="dxa"/>
            </w:tcMar>
            <w:hideMark/>
          </w:tcPr>
          <w:p w14:paraId="4F0FAEC6" w14:textId="53C32557" w:rsidR="009C796C" w:rsidRPr="00335CEE" w:rsidRDefault="384B1BB6" w:rsidP="008F278C">
            <w:pPr>
              <w:spacing w:after="0" w:line="240" w:lineRule="auto"/>
              <w:rPr>
                <w:rFonts w:ascii="Times New Roman" w:eastAsia="Times New Roman" w:hAnsi="Times New Roman" w:cs="Times New Roman"/>
                <w:sz w:val="24"/>
                <w:szCs w:val="24"/>
              </w:rPr>
            </w:pPr>
            <w:r w:rsidRPr="00335CEE">
              <w:rPr>
                <w:rFonts w:ascii="Times New Roman" w:eastAsia="Times New Roman" w:hAnsi="Times New Roman" w:cs="Times New Roman"/>
                <w:color w:val="000000" w:themeColor="dark1"/>
                <w:kern w:val="24"/>
                <w:sz w:val="24"/>
                <w:szCs w:val="24"/>
              </w:rPr>
              <w:t xml:space="preserve">Threat has </w:t>
            </w:r>
            <w:r>
              <w:rPr>
                <w:rFonts w:ascii="Times New Roman" w:eastAsia="Times New Roman" w:hAnsi="Times New Roman" w:cs="Times New Roman"/>
                <w:color w:val="000000" w:themeColor="dark1"/>
                <w:kern w:val="24"/>
                <w:sz w:val="24"/>
                <w:szCs w:val="24"/>
              </w:rPr>
              <w:t xml:space="preserve">a </w:t>
            </w:r>
            <w:r w:rsidRPr="2D9AB4E6">
              <w:rPr>
                <w:rFonts w:ascii="Times New Roman" w:eastAsia="Times New Roman" w:hAnsi="Times New Roman" w:cs="Times New Roman"/>
                <w:color w:val="000000" w:themeColor="dark1"/>
                <w:kern w:val="24"/>
                <w:sz w:val="24"/>
                <w:szCs w:val="24"/>
              </w:rPr>
              <w:t xml:space="preserve">very low capability of success </w:t>
            </w:r>
            <w:r w:rsidRPr="00335CEE">
              <w:rPr>
                <w:rFonts w:ascii="Times New Roman" w:eastAsia="Times New Roman" w:hAnsi="Times New Roman" w:cs="Times New Roman"/>
                <w:color w:val="000000" w:themeColor="dark1"/>
                <w:kern w:val="24"/>
                <w:sz w:val="24"/>
                <w:szCs w:val="24"/>
              </w:rPr>
              <w:t>to exploit the vulnerability</w:t>
            </w:r>
            <w:r>
              <w:rPr>
                <w:rFonts w:ascii="Times New Roman" w:eastAsia="Times New Roman" w:hAnsi="Times New Roman" w:cs="Times New Roman"/>
                <w:color w:val="000000" w:themeColor="dark1"/>
                <w:kern w:val="24"/>
                <w:sz w:val="24"/>
                <w:szCs w:val="24"/>
              </w:rPr>
              <w:t xml:space="preserve">.  </w:t>
            </w:r>
            <w:r w:rsidRPr="005A74D4">
              <w:rPr>
                <w:rFonts w:ascii="Times New Roman" w:eastAsia="Times New Roman" w:hAnsi="Times New Roman" w:cs="Times New Roman"/>
                <w:color w:val="000000" w:themeColor="dark1"/>
                <w:kern w:val="24"/>
                <w:sz w:val="24"/>
                <w:szCs w:val="24"/>
              </w:rPr>
              <w:t xml:space="preserve">If the threat event is initiated or occurs, it </w:t>
            </w:r>
            <w:r w:rsidR="42D6EF60">
              <w:rPr>
                <w:rFonts w:ascii="Times New Roman" w:eastAsia="Times New Roman" w:hAnsi="Times New Roman" w:cs="Times New Roman"/>
                <w:color w:val="000000" w:themeColor="dark1"/>
                <w:kern w:val="24"/>
                <w:sz w:val="24"/>
                <w:szCs w:val="24"/>
              </w:rPr>
              <w:t xml:space="preserve">is </w:t>
            </w:r>
            <w:r>
              <w:rPr>
                <w:rFonts w:ascii="Times New Roman" w:eastAsia="Times New Roman" w:hAnsi="Times New Roman" w:cs="Times New Roman"/>
                <w:color w:val="000000" w:themeColor="dark1"/>
                <w:kern w:val="24"/>
                <w:sz w:val="24"/>
                <w:szCs w:val="24"/>
              </w:rPr>
              <w:t xml:space="preserve">a very </w:t>
            </w:r>
            <w:r w:rsidRPr="005A74D4">
              <w:rPr>
                <w:rFonts w:ascii="Times New Roman" w:eastAsia="Times New Roman" w:hAnsi="Times New Roman" w:cs="Times New Roman"/>
                <w:color w:val="000000" w:themeColor="dark1"/>
                <w:kern w:val="24"/>
                <w:sz w:val="24"/>
                <w:szCs w:val="24"/>
              </w:rPr>
              <w:t xml:space="preserve">low likelihood to </w:t>
            </w:r>
            <w:r>
              <w:rPr>
                <w:rFonts w:ascii="Times New Roman" w:eastAsia="Times New Roman" w:hAnsi="Times New Roman" w:cs="Times New Roman"/>
                <w:color w:val="000000" w:themeColor="dark1"/>
                <w:kern w:val="24"/>
                <w:sz w:val="24"/>
                <w:szCs w:val="24"/>
              </w:rPr>
              <w:t xml:space="preserve">succeed.  </w:t>
            </w:r>
            <w:r w:rsidRPr="005A74D4">
              <w:rPr>
                <w:rFonts w:ascii="Times New Roman" w:eastAsia="Times New Roman" w:hAnsi="Times New Roman" w:cs="Times New Roman"/>
                <w:color w:val="000000" w:themeColor="dark1"/>
                <w:kern w:val="24"/>
                <w:sz w:val="24"/>
                <w:szCs w:val="24"/>
              </w:rPr>
              <w:t xml:space="preserve"> </w:t>
            </w:r>
            <w:r w:rsidR="009C796C" w:rsidRPr="005A74D4">
              <w:rPr>
                <w:rFonts w:ascii="Times New Roman" w:eastAsia="Times New Roman" w:hAnsi="Times New Roman" w:cs="Times New Roman"/>
                <w:color w:val="000000" w:themeColor="dark1"/>
                <w:kern w:val="24"/>
                <w:sz w:val="24"/>
                <w:szCs w:val="24"/>
              </w:rPr>
              <w:tab/>
            </w:r>
            <w:r w:rsidR="08AD7F5C">
              <w:rPr>
                <w:rFonts w:ascii="Times New Roman" w:eastAsia="Times New Roman" w:hAnsi="Times New Roman" w:cs="Times New Roman"/>
                <w:color w:val="000000" w:themeColor="dark1"/>
                <w:kern w:val="24"/>
                <w:sz w:val="24"/>
                <w:szCs w:val="24"/>
              </w:rPr>
              <w:t xml:space="preserve"> </w:t>
            </w:r>
            <w:r w:rsidR="08AD7F5C" w:rsidRPr="00335CEE">
              <w:rPr>
                <w:rFonts w:ascii="Times New Roman" w:eastAsia="Times New Roman" w:hAnsi="Times New Roman" w:cs="Times New Roman"/>
                <w:color w:val="000000" w:themeColor="dark1"/>
                <w:kern w:val="24"/>
                <w:sz w:val="24"/>
                <w:szCs w:val="24"/>
              </w:rPr>
              <w:t xml:space="preserve">  </w:t>
            </w:r>
          </w:p>
        </w:tc>
      </w:tr>
    </w:tbl>
    <w:p w14:paraId="530A7A9B" w14:textId="176E24C6" w:rsidR="009C796C" w:rsidRDefault="009C796C" w:rsidP="009C796C">
      <w:pPr>
        <w:pStyle w:val="NormalWeb"/>
        <w:spacing w:before="0" w:beforeAutospacing="0" w:after="0" w:afterAutospacing="0" w:line="276" w:lineRule="auto"/>
      </w:pPr>
      <w:r>
        <w:rPr>
          <w:b/>
        </w:rPr>
        <w:lastRenderedPageBreak/>
        <w:t xml:space="preserve">4.1.2 </w:t>
      </w:r>
      <w:r w:rsidRPr="00A87110">
        <w:rPr>
          <w:b/>
        </w:rPr>
        <w:t>Opportunity</w:t>
      </w:r>
      <w:r>
        <w:rPr>
          <w:b/>
        </w:rPr>
        <w:t xml:space="preserve">.  </w:t>
      </w:r>
      <w:r w:rsidRPr="00A87110">
        <w:t>Opportunity represents an estimation of a</w:t>
      </w:r>
      <w:r>
        <w:t xml:space="preserve">n adversary’s likelihood to attack the </w:t>
      </w:r>
      <w:r w:rsidRPr="00A87110">
        <w:t>system</w:t>
      </w:r>
      <w:r>
        <w:t xml:space="preserve">. </w:t>
      </w:r>
      <w:r w:rsidRPr="00A87110">
        <w:t xml:space="preserve"> </w:t>
      </w:r>
      <w:r>
        <w:t>A system’s attack surface is the set of methods and interfaces through which an adversary can enter the system and conduct an attack.</w:t>
      </w:r>
      <w:r w:rsidRPr="00E93093">
        <w:t xml:space="preserve"> </w:t>
      </w:r>
      <w:r>
        <w:t xml:space="preserve"> </w:t>
      </w:r>
      <w:r w:rsidRPr="00E93093">
        <w:t xml:space="preserve">Each risk is assessed </w:t>
      </w:r>
      <w:r>
        <w:t>a</w:t>
      </w:r>
      <w:r w:rsidR="00DE4505">
        <w:t>n</w:t>
      </w:r>
      <w:r>
        <w:t xml:space="preserve"> </w:t>
      </w:r>
      <w:r w:rsidRPr="00772995">
        <w:t>Opportunity</w:t>
      </w:r>
      <w:r>
        <w:t xml:space="preserve"> </w:t>
      </w:r>
      <w:r w:rsidRPr="00E93093">
        <w:t xml:space="preserve">level according to the criteria in Table 2.           </w:t>
      </w:r>
    </w:p>
    <w:p w14:paraId="0155B111" w14:textId="77777777" w:rsidR="001C5431" w:rsidRDefault="001C5431" w:rsidP="009C796C">
      <w:pPr>
        <w:pStyle w:val="NormalWeb"/>
        <w:spacing w:before="0" w:beforeAutospacing="0" w:after="0" w:afterAutospacing="0" w:line="276" w:lineRule="auto"/>
      </w:pPr>
    </w:p>
    <w:p w14:paraId="13D06CE9" w14:textId="77777777" w:rsidR="009C796C" w:rsidRDefault="009C796C" w:rsidP="009C796C">
      <w:pPr>
        <w:jc w:val="center"/>
        <w:rPr>
          <w:rFonts w:ascii="Times New Roman" w:hAnsi="Times New Roman" w:cs="Times New Roman"/>
          <w:sz w:val="24"/>
          <w:szCs w:val="24"/>
        </w:rPr>
      </w:pPr>
      <w:r w:rsidRPr="00FC7066">
        <w:rPr>
          <w:rFonts w:ascii="Times New Roman" w:hAnsi="Times New Roman" w:cs="Times New Roman"/>
          <w:b/>
          <w:sz w:val="24"/>
          <w:szCs w:val="24"/>
        </w:rPr>
        <w:t>Table 2</w:t>
      </w:r>
      <w:r>
        <w:rPr>
          <w:rFonts w:ascii="Times New Roman" w:hAnsi="Times New Roman" w:cs="Times New Roman"/>
          <w:b/>
          <w:sz w:val="24"/>
          <w:szCs w:val="24"/>
        </w:rPr>
        <w:t>. Opportunity</w:t>
      </w:r>
    </w:p>
    <w:tbl>
      <w:tblPr>
        <w:tblW w:w="7822" w:type="dxa"/>
        <w:jc w:val="center"/>
        <w:tblCellMar>
          <w:left w:w="0" w:type="dxa"/>
          <w:right w:w="0" w:type="dxa"/>
        </w:tblCellMar>
        <w:tblLook w:val="0420" w:firstRow="1" w:lastRow="0" w:firstColumn="0" w:lastColumn="0" w:noHBand="0" w:noVBand="1"/>
      </w:tblPr>
      <w:tblGrid>
        <w:gridCol w:w="1200"/>
        <w:gridCol w:w="6622"/>
      </w:tblGrid>
      <w:tr w:rsidR="009C796C" w:rsidRPr="0057082C" w14:paraId="13CE1C1B" w14:textId="77777777" w:rsidTr="008F278C">
        <w:trPr>
          <w:trHeight w:val="469"/>
          <w:jc w:val="center"/>
        </w:trPr>
        <w:tc>
          <w:tcPr>
            <w:tcW w:w="1200" w:type="dxa"/>
            <w:tcBorders>
              <w:top w:val="single" w:sz="8" w:space="0" w:color="3333CC"/>
              <w:left w:val="single" w:sz="8" w:space="0" w:color="3333CC"/>
              <w:bottom w:val="single" w:sz="8" w:space="0" w:color="3333CC"/>
              <w:right w:val="nil"/>
            </w:tcBorders>
            <w:shd w:val="clear" w:color="auto" w:fill="3333CC"/>
            <w:tcMar>
              <w:top w:w="72" w:type="dxa"/>
              <w:left w:w="144" w:type="dxa"/>
              <w:bottom w:w="72" w:type="dxa"/>
              <w:right w:w="144" w:type="dxa"/>
            </w:tcMar>
            <w:hideMark/>
          </w:tcPr>
          <w:p w14:paraId="3DEEDA32"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b/>
                <w:bCs/>
                <w:color w:val="FFFFFF" w:themeColor="light1"/>
                <w:kern w:val="24"/>
                <w:sz w:val="24"/>
                <w:szCs w:val="24"/>
              </w:rPr>
              <w:t>Value</w:t>
            </w:r>
          </w:p>
        </w:tc>
        <w:tc>
          <w:tcPr>
            <w:tcW w:w="6622" w:type="dxa"/>
            <w:tcBorders>
              <w:top w:val="single" w:sz="8" w:space="0" w:color="3333CC"/>
              <w:left w:val="nil"/>
              <w:bottom w:val="single" w:sz="8" w:space="0" w:color="3333CC"/>
              <w:right w:val="single" w:sz="8" w:space="0" w:color="3333CC"/>
            </w:tcBorders>
            <w:shd w:val="clear" w:color="auto" w:fill="3333CC"/>
            <w:tcMar>
              <w:top w:w="72" w:type="dxa"/>
              <w:left w:w="144" w:type="dxa"/>
              <w:bottom w:w="72" w:type="dxa"/>
              <w:right w:w="144" w:type="dxa"/>
            </w:tcMar>
            <w:hideMark/>
          </w:tcPr>
          <w:p w14:paraId="0F3588CF"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b/>
                <w:bCs/>
                <w:color w:val="FFFFFF" w:themeColor="light1"/>
                <w:kern w:val="24"/>
                <w:sz w:val="24"/>
                <w:szCs w:val="24"/>
              </w:rPr>
              <w:t>Description</w:t>
            </w:r>
          </w:p>
        </w:tc>
      </w:tr>
      <w:tr w:rsidR="009C796C" w:rsidRPr="00FC7066" w14:paraId="0422EA9D" w14:textId="77777777" w:rsidTr="008F278C">
        <w:trPr>
          <w:trHeight w:val="798"/>
          <w:jc w:val="center"/>
        </w:trPr>
        <w:tc>
          <w:tcPr>
            <w:tcW w:w="1200" w:type="dxa"/>
            <w:tcBorders>
              <w:top w:val="single" w:sz="8" w:space="0" w:color="3333CC"/>
              <w:left w:val="single" w:sz="8" w:space="0" w:color="3333CC"/>
              <w:bottom w:val="single" w:sz="8" w:space="0" w:color="3333CC"/>
              <w:right w:val="nil"/>
            </w:tcBorders>
            <w:shd w:val="clear" w:color="auto" w:fill="E8E8F6"/>
            <w:tcMar>
              <w:top w:w="72" w:type="dxa"/>
              <w:left w:w="144" w:type="dxa"/>
              <w:bottom w:w="72" w:type="dxa"/>
              <w:right w:w="144" w:type="dxa"/>
            </w:tcMar>
            <w:hideMark/>
          </w:tcPr>
          <w:p w14:paraId="65190668"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color w:val="000000" w:themeColor="dark1"/>
                <w:kern w:val="24"/>
                <w:sz w:val="24"/>
                <w:szCs w:val="24"/>
              </w:rPr>
              <w:t>O-5</w:t>
            </w:r>
          </w:p>
        </w:tc>
        <w:tc>
          <w:tcPr>
            <w:tcW w:w="6622" w:type="dxa"/>
            <w:tcBorders>
              <w:top w:val="single" w:sz="8" w:space="0" w:color="3333CC"/>
              <w:left w:val="nil"/>
              <w:bottom w:val="single" w:sz="8" w:space="0" w:color="3333CC"/>
              <w:right w:val="single" w:sz="8" w:space="0" w:color="3333CC"/>
            </w:tcBorders>
            <w:shd w:val="clear" w:color="auto" w:fill="E8E8F6"/>
            <w:tcMar>
              <w:top w:w="72" w:type="dxa"/>
              <w:left w:w="144" w:type="dxa"/>
              <w:bottom w:w="72" w:type="dxa"/>
              <w:right w:w="144" w:type="dxa"/>
            </w:tcMar>
            <w:hideMark/>
          </w:tcPr>
          <w:p w14:paraId="0C17B261" w14:textId="6A98E5E9" w:rsidR="009C796C" w:rsidRPr="00186363" w:rsidRDefault="009C796C" w:rsidP="008F278C">
            <w:pPr>
              <w:spacing w:after="0" w:line="240" w:lineRule="auto"/>
              <w:rPr>
                <w:rFonts w:ascii="Times New Roman" w:eastAsia="Times New Roman" w:hAnsi="Times New Roman" w:cs="Times New Roman"/>
                <w:sz w:val="24"/>
                <w:szCs w:val="24"/>
              </w:rPr>
            </w:pPr>
            <w:r w:rsidRPr="00186363">
              <w:rPr>
                <w:rFonts w:ascii="Times New Roman" w:hAnsi="Times New Roman" w:cs="Times New Roman"/>
                <w:color w:val="000000" w:themeColor="dark1"/>
                <w:kern w:val="24"/>
                <w:sz w:val="24"/>
                <w:szCs w:val="24"/>
              </w:rPr>
              <w:t xml:space="preserve">Adversary is </w:t>
            </w:r>
            <w:r w:rsidRPr="00186363">
              <w:rPr>
                <w:rFonts w:ascii="Times New Roman" w:hAnsi="Times New Roman" w:cs="Times New Roman"/>
                <w:bCs/>
                <w:color w:val="000000" w:themeColor="dark1"/>
                <w:kern w:val="24"/>
                <w:sz w:val="24"/>
                <w:szCs w:val="24"/>
              </w:rPr>
              <w:t xml:space="preserve">almost certain </w:t>
            </w:r>
            <w:r w:rsidRPr="00186363">
              <w:rPr>
                <w:rFonts w:ascii="Times New Roman" w:hAnsi="Times New Roman" w:cs="Times New Roman"/>
                <w:color w:val="000000" w:themeColor="dark1"/>
                <w:kern w:val="24"/>
                <w:sz w:val="24"/>
                <w:szCs w:val="24"/>
              </w:rPr>
              <w:t xml:space="preserve">to initiate the threat event. </w:t>
            </w:r>
            <w:r>
              <w:rPr>
                <w:rFonts w:ascii="Times New Roman" w:hAnsi="Times New Roman" w:cs="Times New Roman"/>
                <w:color w:val="000000" w:themeColor="dark1"/>
                <w:kern w:val="24"/>
                <w:sz w:val="24"/>
                <w:szCs w:val="24"/>
              </w:rPr>
              <w:t xml:space="preserve"> </w:t>
            </w:r>
            <w:r w:rsidRPr="00186363">
              <w:rPr>
                <w:rFonts w:ascii="Times New Roman" w:hAnsi="Times New Roman" w:cs="Times New Roman"/>
                <w:color w:val="000000" w:themeColor="dark1"/>
                <w:kern w:val="24"/>
                <w:sz w:val="24"/>
                <w:szCs w:val="24"/>
              </w:rPr>
              <w:t xml:space="preserve">The </w:t>
            </w:r>
            <w:r w:rsidRPr="00186363">
              <w:rPr>
                <w:rFonts w:ascii="Times New Roman" w:eastAsia="Times New Roman" w:hAnsi="Times New Roman" w:cs="Times New Roman"/>
                <w:color w:val="000000" w:themeColor="dark1"/>
                <w:kern w:val="24"/>
                <w:sz w:val="24"/>
                <w:szCs w:val="24"/>
              </w:rPr>
              <w:t>threat event/actor or Tactic, Technique or Procedure (TTP) has been seen by the system or mission area</w:t>
            </w:r>
            <w:r>
              <w:rPr>
                <w:rFonts w:ascii="Times New Roman" w:eastAsia="Times New Roman" w:hAnsi="Times New Roman" w:cs="Times New Roman"/>
                <w:color w:val="000000" w:themeColor="dark1"/>
                <w:kern w:val="24"/>
                <w:sz w:val="24"/>
                <w:szCs w:val="24"/>
              </w:rPr>
              <w:t>.</w:t>
            </w:r>
          </w:p>
        </w:tc>
      </w:tr>
      <w:tr w:rsidR="009C796C" w:rsidRPr="00FC7066" w14:paraId="176FFFB9" w14:textId="77777777" w:rsidTr="008F278C">
        <w:trPr>
          <w:trHeight w:val="556"/>
          <w:jc w:val="center"/>
        </w:trPr>
        <w:tc>
          <w:tcPr>
            <w:tcW w:w="1200" w:type="dxa"/>
            <w:tcBorders>
              <w:top w:val="single" w:sz="8" w:space="0" w:color="3333CC"/>
              <w:left w:val="single" w:sz="8" w:space="0" w:color="3333CC"/>
              <w:bottom w:val="single" w:sz="8" w:space="0" w:color="3333CC"/>
              <w:right w:val="nil"/>
            </w:tcBorders>
            <w:shd w:val="clear" w:color="auto" w:fill="auto"/>
            <w:tcMar>
              <w:top w:w="72" w:type="dxa"/>
              <w:left w:w="144" w:type="dxa"/>
              <w:bottom w:w="72" w:type="dxa"/>
              <w:right w:w="144" w:type="dxa"/>
            </w:tcMar>
            <w:hideMark/>
          </w:tcPr>
          <w:p w14:paraId="4A8F456D"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color w:val="000000" w:themeColor="dark1"/>
                <w:kern w:val="24"/>
                <w:sz w:val="24"/>
                <w:szCs w:val="24"/>
              </w:rPr>
              <w:t>O-4</w:t>
            </w:r>
          </w:p>
        </w:tc>
        <w:tc>
          <w:tcPr>
            <w:tcW w:w="6622" w:type="dxa"/>
            <w:tcBorders>
              <w:top w:val="single" w:sz="8" w:space="0" w:color="3333CC"/>
              <w:left w:val="nil"/>
              <w:bottom w:val="single" w:sz="8" w:space="0" w:color="3333CC"/>
              <w:right w:val="single" w:sz="8" w:space="0" w:color="3333CC"/>
            </w:tcBorders>
            <w:shd w:val="clear" w:color="auto" w:fill="auto"/>
            <w:tcMar>
              <w:top w:w="72" w:type="dxa"/>
              <w:left w:w="144" w:type="dxa"/>
              <w:bottom w:w="72" w:type="dxa"/>
              <w:right w:w="144" w:type="dxa"/>
            </w:tcMar>
            <w:hideMark/>
          </w:tcPr>
          <w:p w14:paraId="75674FDE" w14:textId="77777777" w:rsidR="009C796C" w:rsidRPr="0057082C" w:rsidRDefault="009C796C" w:rsidP="008F278C">
            <w:pPr>
              <w:spacing w:after="0" w:line="240" w:lineRule="auto"/>
              <w:rPr>
                <w:rFonts w:ascii="Times New Roman" w:eastAsia="Times New Roman" w:hAnsi="Times New Roman" w:cs="Times New Roman"/>
                <w:sz w:val="24"/>
                <w:szCs w:val="24"/>
              </w:rPr>
            </w:pPr>
            <w:r w:rsidRPr="0057082C">
              <w:rPr>
                <w:rFonts w:ascii="Times New Roman" w:hAnsi="Times New Roman" w:cs="Times New Roman"/>
                <w:color w:val="000000" w:themeColor="dark1"/>
                <w:kern w:val="24"/>
                <w:sz w:val="24"/>
                <w:szCs w:val="24"/>
              </w:rPr>
              <w:t xml:space="preserve">Adversary is </w:t>
            </w:r>
            <w:r w:rsidRPr="00186363">
              <w:rPr>
                <w:rFonts w:ascii="Times New Roman" w:hAnsi="Times New Roman" w:cs="Times New Roman"/>
                <w:bCs/>
                <w:color w:val="000000" w:themeColor="dark1"/>
                <w:kern w:val="24"/>
                <w:sz w:val="24"/>
                <w:szCs w:val="24"/>
              </w:rPr>
              <w:t>highly likely</w:t>
            </w:r>
            <w:r w:rsidRPr="0057082C">
              <w:rPr>
                <w:rFonts w:ascii="Times New Roman" w:hAnsi="Times New Roman" w:cs="Times New Roman"/>
                <w:b/>
                <w:bCs/>
                <w:color w:val="000000" w:themeColor="dark1"/>
                <w:kern w:val="24"/>
                <w:sz w:val="24"/>
                <w:szCs w:val="24"/>
              </w:rPr>
              <w:t xml:space="preserve"> </w:t>
            </w:r>
            <w:r w:rsidRPr="0057082C">
              <w:rPr>
                <w:rFonts w:ascii="Times New Roman" w:hAnsi="Times New Roman" w:cs="Times New Roman"/>
                <w:color w:val="000000" w:themeColor="dark1"/>
                <w:kern w:val="24"/>
                <w:sz w:val="24"/>
                <w:szCs w:val="24"/>
              </w:rPr>
              <w:t xml:space="preserve">to initiate the threat event.  The </w:t>
            </w:r>
            <w:r w:rsidRPr="0057082C">
              <w:rPr>
                <w:rFonts w:ascii="Times New Roman" w:eastAsia="Times New Roman" w:hAnsi="Times New Roman" w:cs="Times New Roman"/>
                <w:color w:val="000000" w:themeColor="dark1"/>
                <w:kern w:val="24"/>
                <w:sz w:val="24"/>
                <w:szCs w:val="24"/>
              </w:rPr>
              <w:t>threat event/actor or TTP has been seen by the organization’s peers</w:t>
            </w:r>
            <w:r>
              <w:rPr>
                <w:rFonts w:ascii="Times New Roman" w:eastAsia="Times New Roman" w:hAnsi="Times New Roman" w:cs="Times New Roman"/>
                <w:color w:val="000000" w:themeColor="dark1"/>
                <w:kern w:val="24"/>
                <w:sz w:val="24"/>
                <w:szCs w:val="24"/>
              </w:rPr>
              <w:t>.</w:t>
            </w:r>
          </w:p>
        </w:tc>
      </w:tr>
      <w:tr w:rsidR="009C796C" w:rsidRPr="00FC7066" w14:paraId="1FFA4827" w14:textId="77777777" w:rsidTr="008F278C">
        <w:trPr>
          <w:trHeight w:val="556"/>
          <w:jc w:val="center"/>
        </w:trPr>
        <w:tc>
          <w:tcPr>
            <w:tcW w:w="1200" w:type="dxa"/>
            <w:tcBorders>
              <w:top w:val="single" w:sz="8" w:space="0" w:color="3333CC"/>
              <w:left w:val="single" w:sz="8" w:space="0" w:color="3333CC"/>
              <w:bottom w:val="single" w:sz="8" w:space="0" w:color="3333CC"/>
              <w:right w:val="nil"/>
            </w:tcBorders>
            <w:shd w:val="clear" w:color="auto" w:fill="E8E8F6"/>
            <w:tcMar>
              <w:top w:w="72" w:type="dxa"/>
              <w:left w:w="144" w:type="dxa"/>
              <w:bottom w:w="72" w:type="dxa"/>
              <w:right w:w="144" w:type="dxa"/>
            </w:tcMar>
            <w:hideMark/>
          </w:tcPr>
          <w:p w14:paraId="3EB20A4A"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color w:val="000000" w:themeColor="dark1"/>
                <w:kern w:val="24"/>
                <w:sz w:val="24"/>
                <w:szCs w:val="24"/>
              </w:rPr>
              <w:t>O-3</w:t>
            </w:r>
          </w:p>
        </w:tc>
        <w:tc>
          <w:tcPr>
            <w:tcW w:w="6622" w:type="dxa"/>
            <w:tcBorders>
              <w:top w:val="single" w:sz="8" w:space="0" w:color="3333CC"/>
              <w:left w:val="nil"/>
              <w:bottom w:val="single" w:sz="8" w:space="0" w:color="3333CC"/>
              <w:right w:val="single" w:sz="8" w:space="0" w:color="3333CC"/>
            </w:tcBorders>
            <w:shd w:val="clear" w:color="auto" w:fill="E8E8F6"/>
            <w:tcMar>
              <w:top w:w="72" w:type="dxa"/>
              <w:left w:w="144" w:type="dxa"/>
              <w:bottom w:w="72" w:type="dxa"/>
              <w:right w:w="144" w:type="dxa"/>
            </w:tcMar>
            <w:hideMark/>
          </w:tcPr>
          <w:p w14:paraId="4F41878F" w14:textId="77777777" w:rsidR="009C796C" w:rsidRPr="0057082C" w:rsidRDefault="009C796C" w:rsidP="008F278C">
            <w:pPr>
              <w:spacing w:after="0" w:line="240" w:lineRule="auto"/>
              <w:rPr>
                <w:rFonts w:ascii="Times New Roman" w:eastAsia="Times New Roman" w:hAnsi="Times New Roman" w:cs="Times New Roman"/>
                <w:sz w:val="24"/>
                <w:szCs w:val="24"/>
              </w:rPr>
            </w:pPr>
            <w:r w:rsidRPr="0057082C">
              <w:rPr>
                <w:rFonts w:ascii="Times New Roman" w:hAnsi="Times New Roman" w:cs="Times New Roman"/>
                <w:color w:val="000000" w:themeColor="dark1"/>
                <w:kern w:val="24"/>
                <w:sz w:val="24"/>
                <w:szCs w:val="24"/>
              </w:rPr>
              <w:t xml:space="preserve">Adversary is </w:t>
            </w:r>
            <w:r w:rsidRPr="00186363">
              <w:rPr>
                <w:rFonts w:ascii="Times New Roman" w:hAnsi="Times New Roman" w:cs="Times New Roman"/>
                <w:bCs/>
                <w:color w:val="000000" w:themeColor="dark1"/>
                <w:kern w:val="24"/>
                <w:sz w:val="24"/>
                <w:szCs w:val="24"/>
              </w:rPr>
              <w:t>somewhat likely</w:t>
            </w:r>
            <w:r w:rsidRPr="0057082C">
              <w:rPr>
                <w:rFonts w:ascii="Times New Roman" w:hAnsi="Times New Roman" w:cs="Times New Roman"/>
                <w:b/>
                <w:bCs/>
                <w:color w:val="000000" w:themeColor="dark1"/>
                <w:kern w:val="24"/>
                <w:sz w:val="24"/>
                <w:szCs w:val="24"/>
              </w:rPr>
              <w:t xml:space="preserve"> </w:t>
            </w:r>
            <w:r w:rsidRPr="0057082C">
              <w:rPr>
                <w:rFonts w:ascii="Times New Roman" w:hAnsi="Times New Roman" w:cs="Times New Roman"/>
                <w:color w:val="000000" w:themeColor="dark1"/>
                <w:kern w:val="24"/>
                <w:sz w:val="24"/>
                <w:szCs w:val="24"/>
              </w:rPr>
              <w:t>to initiate the t</w:t>
            </w:r>
            <w:r w:rsidR="00062E78">
              <w:rPr>
                <w:rFonts w:ascii="Times New Roman" w:hAnsi="Times New Roman" w:cs="Times New Roman"/>
                <w:color w:val="000000" w:themeColor="dark1"/>
                <w:kern w:val="24"/>
                <w:sz w:val="24"/>
                <w:szCs w:val="24"/>
              </w:rPr>
              <w:t>h</w:t>
            </w:r>
            <w:r w:rsidRPr="0057082C">
              <w:rPr>
                <w:rFonts w:ascii="Times New Roman" w:hAnsi="Times New Roman" w:cs="Times New Roman"/>
                <w:color w:val="000000" w:themeColor="dark1"/>
                <w:kern w:val="24"/>
                <w:sz w:val="24"/>
                <w:szCs w:val="24"/>
              </w:rPr>
              <w:t>reat event.  The threat event/actor or TTP has been reported by a trusted source</w:t>
            </w:r>
            <w:r>
              <w:rPr>
                <w:rFonts w:ascii="Times New Roman" w:hAnsi="Times New Roman" w:cs="Times New Roman"/>
                <w:color w:val="000000" w:themeColor="dark1"/>
                <w:kern w:val="24"/>
                <w:sz w:val="24"/>
                <w:szCs w:val="24"/>
              </w:rPr>
              <w:t>.</w:t>
            </w:r>
          </w:p>
        </w:tc>
      </w:tr>
      <w:tr w:rsidR="009C796C" w:rsidRPr="00FC7066" w14:paraId="66E82CC0" w14:textId="77777777" w:rsidTr="008F278C">
        <w:trPr>
          <w:trHeight w:val="556"/>
          <w:jc w:val="center"/>
        </w:trPr>
        <w:tc>
          <w:tcPr>
            <w:tcW w:w="1200" w:type="dxa"/>
            <w:tcBorders>
              <w:top w:val="single" w:sz="8" w:space="0" w:color="3333CC"/>
              <w:left w:val="single" w:sz="8" w:space="0" w:color="3333CC"/>
              <w:bottom w:val="single" w:sz="8" w:space="0" w:color="3333CC"/>
              <w:right w:val="nil"/>
            </w:tcBorders>
            <w:shd w:val="clear" w:color="auto" w:fill="auto"/>
            <w:tcMar>
              <w:top w:w="72" w:type="dxa"/>
              <w:left w:w="144" w:type="dxa"/>
              <w:bottom w:w="72" w:type="dxa"/>
              <w:right w:w="144" w:type="dxa"/>
            </w:tcMar>
            <w:hideMark/>
          </w:tcPr>
          <w:p w14:paraId="5FAEB36B"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color w:val="000000" w:themeColor="dark1"/>
                <w:kern w:val="24"/>
                <w:sz w:val="24"/>
                <w:szCs w:val="24"/>
              </w:rPr>
              <w:t>O-2</w:t>
            </w:r>
          </w:p>
        </w:tc>
        <w:tc>
          <w:tcPr>
            <w:tcW w:w="6622" w:type="dxa"/>
            <w:tcBorders>
              <w:top w:val="single" w:sz="8" w:space="0" w:color="3333CC"/>
              <w:left w:val="nil"/>
              <w:bottom w:val="single" w:sz="8" w:space="0" w:color="3333CC"/>
              <w:right w:val="single" w:sz="8" w:space="0" w:color="3333CC"/>
            </w:tcBorders>
            <w:shd w:val="clear" w:color="auto" w:fill="auto"/>
            <w:tcMar>
              <w:top w:w="72" w:type="dxa"/>
              <w:left w:w="144" w:type="dxa"/>
              <w:bottom w:w="72" w:type="dxa"/>
              <w:right w:w="144" w:type="dxa"/>
            </w:tcMar>
            <w:hideMark/>
          </w:tcPr>
          <w:p w14:paraId="4C25F300" w14:textId="77777777" w:rsidR="009C796C" w:rsidRPr="0057082C" w:rsidRDefault="009C796C" w:rsidP="008F278C">
            <w:pPr>
              <w:spacing w:after="0" w:line="240" w:lineRule="auto"/>
              <w:rPr>
                <w:rFonts w:ascii="Times New Roman" w:eastAsia="Times New Roman" w:hAnsi="Times New Roman" w:cs="Times New Roman"/>
                <w:sz w:val="24"/>
                <w:szCs w:val="24"/>
              </w:rPr>
            </w:pPr>
            <w:r w:rsidRPr="0057082C">
              <w:rPr>
                <w:rFonts w:ascii="Times New Roman" w:hAnsi="Times New Roman" w:cs="Times New Roman"/>
                <w:color w:val="000000" w:themeColor="dark1"/>
                <w:kern w:val="24"/>
                <w:sz w:val="24"/>
                <w:szCs w:val="24"/>
              </w:rPr>
              <w:t xml:space="preserve">Adversary is </w:t>
            </w:r>
            <w:r w:rsidRPr="00186363">
              <w:rPr>
                <w:rFonts w:ascii="Times New Roman" w:hAnsi="Times New Roman" w:cs="Times New Roman"/>
                <w:bCs/>
                <w:color w:val="000000" w:themeColor="dark1"/>
                <w:kern w:val="24"/>
                <w:sz w:val="24"/>
                <w:szCs w:val="24"/>
              </w:rPr>
              <w:t>unlikely</w:t>
            </w:r>
            <w:r w:rsidRPr="00186363">
              <w:rPr>
                <w:rFonts w:ascii="Times New Roman" w:hAnsi="Times New Roman" w:cs="Times New Roman"/>
                <w:color w:val="000000" w:themeColor="dark1"/>
                <w:kern w:val="24"/>
                <w:sz w:val="24"/>
                <w:szCs w:val="24"/>
              </w:rPr>
              <w:t xml:space="preserve"> </w:t>
            </w:r>
            <w:r w:rsidRPr="0057082C">
              <w:rPr>
                <w:rFonts w:ascii="Times New Roman" w:hAnsi="Times New Roman" w:cs="Times New Roman"/>
                <w:color w:val="000000" w:themeColor="dark1"/>
                <w:kern w:val="24"/>
                <w:sz w:val="24"/>
                <w:szCs w:val="24"/>
              </w:rPr>
              <w:t xml:space="preserve">to initiate the threat event. The </w:t>
            </w:r>
            <w:r w:rsidRPr="0057082C">
              <w:rPr>
                <w:rFonts w:ascii="Times New Roman" w:eastAsia="Times New Roman" w:hAnsi="Times New Roman" w:cs="Times New Roman"/>
                <w:color w:val="000000" w:themeColor="dark1"/>
                <w:kern w:val="24"/>
                <w:sz w:val="24"/>
                <w:szCs w:val="24"/>
              </w:rPr>
              <w:t>threat event/actor or TTP has been predicted by a trusted source</w:t>
            </w:r>
            <w:r>
              <w:rPr>
                <w:rFonts w:ascii="Times New Roman" w:eastAsia="Times New Roman" w:hAnsi="Times New Roman" w:cs="Times New Roman"/>
                <w:color w:val="000000" w:themeColor="dark1"/>
                <w:kern w:val="24"/>
                <w:sz w:val="24"/>
                <w:szCs w:val="24"/>
              </w:rPr>
              <w:t>.</w:t>
            </w:r>
          </w:p>
        </w:tc>
      </w:tr>
      <w:tr w:rsidR="009C796C" w:rsidRPr="00FC7066" w14:paraId="63F8A80A" w14:textId="77777777" w:rsidTr="008F278C">
        <w:trPr>
          <w:trHeight w:val="696"/>
          <w:jc w:val="center"/>
        </w:trPr>
        <w:tc>
          <w:tcPr>
            <w:tcW w:w="1200" w:type="dxa"/>
            <w:tcBorders>
              <w:top w:val="single" w:sz="8" w:space="0" w:color="3333CC"/>
              <w:left w:val="single" w:sz="8" w:space="0" w:color="3333CC"/>
              <w:bottom w:val="single" w:sz="8" w:space="0" w:color="3333CC"/>
              <w:right w:val="nil"/>
            </w:tcBorders>
            <w:shd w:val="clear" w:color="auto" w:fill="E8E8F6"/>
            <w:tcMar>
              <w:top w:w="72" w:type="dxa"/>
              <w:left w:w="144" w:type="dxa"/>
              <w:bottom w:w="72" w:type="dxa"/>
              <w:right w:w="144" w:type="dxa"/>
            </w:tcMar>
            <w:hideMark/>
          </w:tcPr>
          <w:p w14:paraId="7409B536" w14:textId="77777777" w:rsidR="009C796C" w:rsidRPr="0057082C" w:rsidRDefault="009C796C" w:rsidP="008F278C">
            <w:pPr>
              <w:spacing w:after="0" w:line="240" w:lineRule="auto"/>
              <w:jc w:val="center"/>
              <w:rPr>
                <w:rFonts w:ascii="Times New Roman" w:eastAsia="Times New Roman" w:hAnsi="Times New Roman" w:cs="Times New Roman"/>
                <w:sz w:val="24"/>
                <w:szCs w:val="24"/>
              </w:rPr>
            </w:pPr>
            <w:r w:rsidRPr="0057082C">
              <w:rPr>
                <w:rFonts w:ascii="Times New Roman" w:eastAsia="Times New Roman" w:hAnsi="Times New Roman" w:cs="Times New Roman"/>
                <w:color w:val="000000" w:themeColor="dark1"/>
                <w:kern w:val="24"/>
                <w:sz w:val="24"/>
                <w:szCs w:val="24"/>
              </w:rPr>
              <w:t>O-1</w:t>
            </w:r>
          </w:p>
        </w:tc>
        <w:tc>
          <w:tcPr>
            <w:tcW w:w="6622" w:type="dxa"/>
            <w:tcBorders>
              <w:top w:val="single" w:sz="8" w:space="0" w:color="3333CC"/>
              <w:left w:val="nil"/>
              <w:bottom w:val="single" w:sz="8" w:space="0" w:color="3333CC"/>
              <w:right w:val="single" w:sz="8" w:space="0" w:color="3333CC"/>
            </w:tcBorders>
            <w:shd w:val="clear" w:color="auto" w:fill="E8E8F6"/>
            <w:tcMar>
              <w:top w:w="72" w:type="dxa"/>
              <w:left w:w="144" w:type="dxa"/>
              <w:bottom w:w="72" w:type="dxa"/>
              <w:right w:w="144" w:type="dxa"/>
            </w:tcMar>
            <w:hideMark/>
          </w:tcPr>
          <w:p w14:paraId="3379D54D" w14:textId="77777777" w:rsidR="009C796C" w:rsidRPr="0057082C" w:rsidRDefault="009C796C" w:rsidP="008F278C">
            <w:pPr>
              <w:spacing w:after="0" w:line="240" w:lineRule="auto"/>
              <w:rPr>
                <w:rFonts w:ascii="Times New Roman" w:eastAsia="Times New Roman" w:hAnsi="Times New Roman" w:cs="Times New Roman"/>
                <w:sz w:val="24"/>
                <w:szCs w:val="24"/>
              </w:rPr>
            </w:pPr>
            <w:r w:rsidRPr="0057082C">
              <w:rPr>
                <w:rFonts w:ascii="Times New Roman" w:hAnsi="Times New Roman" w:cs="Times New Roman"/>
                <w:color w:val="000000" w:themeColor="dark1"/>
                <w:kern w:val="24"/>
                <w:sz w:val="24"/>
                <w:szCs w:val="24"/>
              </w:rPr>
              <w:t xml:space="preserve">Adversary is </w:t>
            </w:r>
            <w:r w:rsidRPr="00186363">
              <w:rPr>
                <w:rFonts w:ascii="Times New Roman" w:hAnsi="Times New Roman" w:cs="Times New Roman"/>
                <w:bCs/>
                <w:color w:val="000000" w:themeColor="dark1"/>
                <w:kern w:val="24"/>
                <w:sz w:val="24"/>
                <w:szCs w:val="24"/>
              </w:rPr>
              <w:t>highly unlikely</w:t>
            </w:r>
            <w:r w:rsidRPr="0057082C">
              <w:rPr>
                <w:rFonts w:ascii="Times New Roman" w:hAnsi="Times New Roman" w:cs="Times New Roman"/>
                <w:b/>
                <w:bCs/>
                <w:color w:val="000000" w:themeColor="dark1"/>
                <w:kern w:val="24"/>
                <w:sz w:val="24"/>
                <w:szCs w:val="24"/>
              </w:rPr>
              <w:t xml:space="preserve"> </w:t>
            </w:r>
            <w:r w:rsidRPr="0057082C">
              <w:rPr>
                <w:rFonts w:ascii="Times New Roman" w:hAnsi="Times New Roman" w:cs="Times New Roman"/>
                <w:color w:val="000000" w:themeColor="dark1"/>
                <w:kern w:val="24"/>
                <w:sz w:val="24"/>
                <w:szCs w:val="24"/>
              </w:rPr>
              <w:t xml:space="preserve">to initiate the threat event.  The </w:t>
            </w:r>
            <w:r w:rsidRPr="0057082C">
              <w:rPr>
                <w:rFonts w:ascii="Times New Roman" w:eastAsia="Times New Roman" w:hAnsi="Times New Roman" w:cs="Times New Roman"/>
                <w:color w:val="000000" w:themeColor="dark1"/>
                <w:kern w:val="24"/>
                <w:sz w:val="24"/>
                <w:szCs w:val="24"/>
              </w:rPr>
              <w:t>threat event/actor or TTP has been described by a somewhat credible source</w:t>
            </w:r>
            <w:r>
              <w:rPr>
                <w:rFonts w:ascii="Times New Roman" w:eastAsia="Times New Roman" w:hAnsi="Times New Roman" w:cs="Times New Roman"/>
                <w:color w:val="000000" w:themeColor="dark1"/>
                <w:kern w:val="24"/>
                <w:sz w:val="24"/>
                <w:szCs w:val="24"/>
              </w:rPr>
              <w:t>.</w:t>
            </w:r>
          </w:p>
        </w:tc>
      </w:tr>
    </w:tbl>
    <w:p w14:paraId="555362E5" w14:textId="77777777" w:rsidR="009C796C" w:rsidRDefault="009C796C" w:rsidP="009C796C">
      <w:pPr>
        <w:rPr>
          <w:rFonts w:ascii="Times New Roman" w:hAnsi="Times New Roman" w:cs="Times New Roman"/>
          <w:sz w:val="24"/>
          <w:szCs w:val="24"/>
        </w:rPr>
      </w:pPr>
    </w:p>
    <w:p w14:paraId="7B05CE2B" w14:textId="77777777" w:rsidR="009C796C" w:rsidRDefault="009C796C" w:rsidP="009C796C">
      <w:pPr>
        <w:rPr>
          <w:rFonts w:ascii="Times New Roman" w:hAnsi="Times New Roman" w:cs="Times New Roman"/>
          <w:sz w:val="24"/>
          <w:szCs w:val="24"/>
        </w:rPr>
      </w:pPr>
      <w:r w:rsidRPr="00A864E2">
        <w:rPr>
          <w:rFonts w:ascii="Times New Roman" w:hAnsi="Times New Roman" w:cs="Times New Roman"/>
          <w:b/>
          <w:sz w:val="24"/>
          <w:szCs w:val="24"/>
        </w:rPr>
        <w:t>4.1.3 Likelihood.</w:t>
      </w:r>
      <w:r>
        <w:rPr>
          <w:rFonts w:ascii="Times New Roman" w:hAnsi="Times New Roman" w:cs="Times New Roman"/>
          <w:sz w:val="24"/>
          <w:szCs w:val="24"/>
        </w:rPr>
        <w:t xml:space="preserve">  With the aid of the Likelihood </w:t>
      </w:r>
      <w:r w:rsidRPr="000943B5">
        <w:rPr>
          <w:rFonts w:ascii="Times New Roman" w:hAnsi="Times New Roman" w:cs="Times New Roman"/>
          <w:sz w:val="24"/>
          <w:szCs w:val="24"/>
        </w:rPr>
        <w:t>Matrix</w:t>
      </w:r>
      <w:r>
        <w:rPr>
          <w:rFonts w:ascii="Times New Roman" w:hAnsi="Times New Roman" w:cs="Times New Roman"/>
          <w:sz w:val="24"/>
          <w:szCs w:val="24"/>
        </w:rPr>
        <w:t xml:space="preserve"> (Figure 1), i</w:t>
      </w:r>
      <w:r w:rsidRPr="00A87110">
        <w:rPr>
          <w:rFonts w:ascii="Times New Roman" w:hAnsi="Times New Roman" w:cs="Times New Roman"/>
          <w:sz w:val="24"/>
          <w:szCs w:val="24"/>
        </w:rPr>
        <w:t xml:space="preserve">ndividual </w:t>
      </w:r>
      <w:r>
        <w:rPr>
          <w:rFonts w:ascii="Times New Roman" w:hAnsi="Times New Roman" w:cs="Times New Roman"/>
          <w:sz w:val="24"/>
          <w:szCs w:val="24"/>
        </w:rPr>
        <w:t>means</w:t>
      </w:r>
      <w:r w:rsidRPr="00A87110">
        <w:rPr>
          <w:rFonts w:ascii="Times New Roman" w:hAnsi="Times New Roman" w:cs="Times New Roman"/>
          <w:sz w:val="24"/>
          <w:szCs w:val="24"/>
        </w:rPr>
        <w:t xml:space="preserve"> and </w:t>
      </w:r>
      <w:r>
        <w:rPr>
          <w:rFonts w:ascii="Times New Roman" w:hAnsi="Times New Roman" w:cs="Times New Roman"/>
          <w:sz w:val="24"/>
          <w:szCs w:val="24"/>
        </w:rPr>
        <w:t>opportunity</w:t>
      </w:r>
      <w:r w:rsidRPr="00A87110">
        <w:rPr>
          <w:rFonts w:ascii="Times New Roman" w:hAnsi="Times New Roman" w:cs="Times New Roman"/>
          <w:sz w:val="24"/>
          <w:szCs w:val="24"/>
        </w:rPr>
        <w:t xml:space="preserve"> levels</w:t>
      </w:r>
      <w:r>
        <w:rPr>
          <w:rFonts w:ascii="Times New Roman" w:hAnsi="Times New Roman" w:cs="Times New Roman"/>
          <w:sz w:val="24"/>
          <w:szCs w:val="24"/>
        </w:rPr>
        <w:t xml:space="preserve"> are used to determine </w:t>
      </w:r>
      <w:r w:rsidRPr="00A87110">
        <w:rPr>
          <w:rFonts w:ascii="Times New Roman" w:hAnsi="Times New Roman" w:cs="Times New Roman"/>
          <w:sz w:val="24"/>
          <w:szCs w:val="24"/>
        </w:rPr>
        <w:t xml:space="preserve">an overall </w:t>
      </w:r>
      <w:r>
        <w:rPr>
          <w:rFonts w:ascii="Times New Roman" w:hAnsi="Times New Roman" w:cs="Times New Roman"/>
          <w:sz w:val="24"/>
          <w:szCs w:val="24"/>
        </w:rPr>
        <w:t>Likelihood l</w:t>
      </w:r>
      <w:r w:rsidRPr="00A87110">
        <w:rPr>
          <w:rFonts w:ascii="Times New Roman" w:hAnsi="Times New Roman" w:cs="Times New Roman"/>
          <w:sz w:val="24"/>
          <w:szCs w:val="24"/>
        </w:rPr>
        <w:t xml:space="preserve">evel for each risk.  </w:t>
      </w:r>
    </w:p>
    <w:p w14:paraId="44E79F7D" w14:textId="77777777" w:rsidR="001C5431" w:rsidRDefault="001C5431" w:rsidP="009C796C">
      <w:pPr>
        <w:rPr>
          <w:rFonts w:ascii="Times New Roman" w:hAnsi="Times New Roman" w:cs="Times New Roman"/>
          <w:sz w:val="24"/>
          <w:szCs w:val="24"/>
        </w:rPr>
      </w:pPr>
    </w:p>
    <w:tbl>
      <w:tblPr>
        <w:tblW w:w="4868" w:type="dxa"/>
        <w:tblInd w:w="2230" w:type="dxa"/>
        <w:tblCellMar>
          <w:left w:w="0" w:type="dxa"/>
          <w:right w:w="0" w:type="dxa"/>
        </w:tblCellMar>
        <w:tblLook w:val="0600" w:firstRow="0" w:lastRow="0" w:firstColumn="0" w:lastColumn="0" w:noHBand="1" w:noVBand="1"/>
      </w:tblPr>
      <w:tblGrid>
        <w:gridCol w:w="600"/>
        <w:gridCol w:w="540"/>
        <w:gridCol w:w="700"/>
        <w:gridCol w:w="700"/>
        <w:gridCol w:w="700"/>
        <w:gridCol w:w="700"/>
        <w:gridCol w:w="928"/>
      </w:tblGrid>
      <w:tr w:rsidR="009C796C" w:rsidRPr="00135D89" w14:paraId="172E8D7F" w14:textId="77777777" w:rsidTr="004E7DF9">
        <w:trPr>
          <w:trHeight w:val="330"/>
        </w:trPr>
        <w:tc>
          <w:tcPr>
            <w:tcW w:w="4868" w:type="dxa"/>
            <w:gridSpan w:val="7"/>
            <w:tcBorders>
              <w:top w:val="single" w:sz="8" w:space="0" w:color="000000" w:themeColor="text1"/>
              <w:left w:val="single" w:sz="8" w:space="0" w:color="000000" w:themeColor="text1"/>
              <w:bottom w:val="nil"/>
              <w:right w:val="single" w:sz="8" w:space="0" w:color="000000" w:themeColor="text1"/>
            </w:tcBorders>
            <w:shd w:val="clear" w:color="auto" w:fill="D9D9D9" w:themeFill="background1" w:themeFillShade="D9"/>
            <w:tcMar>
              <w:top w:w="15" w:type="dxa"/>
              <w:left w:w="15" w:type="dxa"/>
              <w:bottom w:w="0" w:type="dxa"/>
              <w:right w:w="15" w:type="dxa"/>
            </w:tcMar>
            <w:vAlign w:val="bottom"/>
            <w:hideMark/>
          </w:tcPr>
          <w:p w14:paraId="66599ED0"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sz w:val="24"/>
                <w:szCs w:val="24"/>
              </w:rPr>
              <w:t>Likelihood</w:t>
            </w:r>
          </w:p>
        </w:tc>
      </w:tr>
      <w:tr w:rsidR="002C1A47" w:rsidRPr="00135D89" w14:paraId="50677D95" w14:textId="77777777" w:rsidTr="004E7DF9">
        <w:trPr>
          <w:trHeight w:val="330"/>
        </w:trPr>
        <w:tc>
          <w:tcPr>
            <w:tcW w:w="600"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0" w:type="dxa"/>
              <w:right w:w="15" w:type="dxa"/>
            </w:tcMar>
            <w:textDirection w:val="btLr"/>
            <w:vAlign w:val="bottom"/>
            <w:hideMark/>
          </w:tcPr>
          <w:p w14:paraId="6FF7053E"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Pr>
                <w:rFonts w:ascii="Times New Roman" w:eastAsia="Times New Roman" w:hAnsi="Times New Roman" w:cs="Times New Roman"/>
                <w:b/>
                <w:bCs/>
                <w:color w:val="000000"/>
                <w:kern w:val="24"/>
              </w:rPr>
              <w:t>Threat Opportunity</w:t>
            </w:r>
          </w:p>
        </w:tc>
        <w:tc>
          <w:tcPr>
            <w:tcW w:w="54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top w:w="15" w:type="dxa"/>
              <w:left w:w="15" w:type="dxa"/>
              <w:bottom w:w="0" w:type="dxa"/>
              <w:right w:w="15" w:type="dxa"/>
            </w:tcMar>
            <w:vAlign w:val="bottom"/>
            <w:hideMark/>
          </w:tcPr>
          <w:p w14:paraId="72911FFE"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O-5</w:t>
            </w:r>
          </w:p>
        </w:tc>
        <w:tc>
          <w:tcPr>
            <w:tcW w:w="700"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448558DF"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L-2</w:t>
            </w:r>
          </w:p>
        </w:tc>
        <w:tc>
          <w:tcPr>
            <w:tcW w:w="70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4AAF37C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L-3</w:t>
            </w:r>
          </w:p>
        </w:tc>
        <w:tc>
          <w:tcPr>
            <w:tcW w:w="70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3EFAD1A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L-4</w:t>
            </w:r>
          </w:p>
        </w:tc>
        <w:tc>
          <w:tcPr>
            <w:tcW w:w="70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374A257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L-5</w:t>
            </w:r>
          </w:p>
        </w:tc>
        <w:tc>
          <w:tcPr>
            <w:tcW w:w="928"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F2F2F2" w:themeFill="background1" w:themeFillShade="F2"/>
            <w:tcMar>
              <w:top w:w="15" w:type="dxa"/>
              <w:left w:w="15" w:type="dxa"/>
              <w:bottom w:w="0" w:type="dxa"/>
              <w:right w:w="15" w:type="dxa"/>
            </w:tcMar>
            <w:vAlign w:val="bottom"/>
            <w:hideMark/>
          </w:tcPr>
          <w:p w14:paraId="328C6E12"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L-5</w:t>
            </w:r>
          </w:p>
        </w:tc>
      </w:tr>
      <w:tr w:rsidR="002C1A47" w:rsidRPr="00135D89" w14:paraId="53F7384F" w14:textId="77777777" w:rsidTr="004E7DF9">
        <w:trPr>
          <w:trHeight w:val="330"/>
        </w:trPr>
        <w:tc>
          <w:tcPr>
            <w:tcW w:w="600" w:type="dxa"/>
            <w:vMerge/>
            <w:vAlign w:val="center"/>
            <w:hideMark/>
          </w:tcPr>
          <w:p w14:paraId="2D499D30" w14:textId="77777777" w:rsidR="009C796C" w:rsidRPr="00135D89" w:rsidRDefault="009C796C" w:rsidP="008F278C">
            <w:pPr>
              <w:spacing w:after="0" w:line="240" w:lineRule="auto"/>
              <w:jc w:val="center"/>
              <w:rPr>
                <w:rFonts w:ascii="Arial" w:eastAsia="Times New Roman" w:hAnsi="Arial" w:cs="Arial"/>
                <w:sz w:val="36"/>
                <w:szCs w:val="36"/>
              </w:rPr>
            </w:pPr>
          </w:p>
        </w:tc>
        <w:tc>
          <w:tcPr>
            <w:tcW w:w="54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top w:w="15" w:type="dxa"/>
              <w:left w:w="15" w:type="dxa"/>
              <w:bottom w:w="0" w:type="dxa"/>
              <w:right w:w="15" w:type="dxa"/>
            </w:tcMar>
            <w:vAlign w:val="bottom"/>
            <w:hideMark/>
          </w:tcPr>
          <w:p w14:paraId="7C200F07"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O-4</w:t>
            </w:r>
          </w:p>
        </w:tc>
        <w:tc>
          <w:tcPr>
            <w:tcW w:w="700"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74ED828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L-2</w:t>
            </w:r>
          </w:p>
        </w:tc>
        <w:tc>
          <w:tcPr>
            <w:tcW w:w="700"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56B4EF46"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764C2ADD"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L-4</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631569B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L-5</w:t>
            </w:r>
          </w:p>
        </w:tc>
        <w:tc>
          <w:tcPr>
            <w:tcW w:w="92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2F2F2" w:themeFill="background1" w:themeFillShade="F2"/>
            <w:tcMar>
              <w:top w:w="15" w:type="dxa"/>
              <w:left w:w="15" w:type="dxa"/>
              <w:bottom w:w="0" w:type="dxa"/>
              <w:right w:w="15" w:type="dxa"/>
            </w:tcMar>
            <w:vAlign w:val="bottom"/>
            <w:hideMark/>
          </w:tcPr>
          <w:p w14:paraId="4784FD53"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L-5</w:t>
            </w:r>
          </w:p>
        </w:tc>
      </w:tr>
      <w:tr w:rsidR="009C796C" w:rsidRPr="00135D89" w14:paraId="14328239" w14:textId="77777777" w:rsidTr="004E7DF9">
        <w:trPr>
          <w:trHeight w:val="330"/>
        </w:trPr>
        <w:tc>
          <w:tcPr>
            <w:tcW w:w="600" w:type="dxa"/>
            <w:vMerge/>
            <w:vAlign w:val="center"/>
            <w:hideMark/>
          </w:tcPr>
          <w:p w14:paraId="4E3822C3" w14:textId="77777777" w:rsidR="009C796C" w:rsidRPr="00135D89" w:rsidRDefault="009C796C" w:rsidP="008F278C">
            <w:pPr>
              <w:spacing w:after="0" w:line="240" w:lineRule="auto"/>
              <w:jc w:val="center"/>
              <w:rPr>
                <w:rFonts w:ascii="Arial" w:eastAsia="Times New Roman" w:hAnsi="Arial" w:cs="Arial"/>
                <w:sz w:val="36"/>
                <w:szCs w:val="36"/>
              </w:rPr>
            </w:pPr>
          </w:p>
        </w:tc>
        <w:tc>
          <w:tcPr>
            <w:tcW w:w="54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top w:w="15" w:type="dxa"/>
              <w:left w:w="15" w:type="dxa"/>
              <w:bottom w:w="0" w:type="dxa"/>
              <w:right w:w="15" w:type="dxa"/>
            </w:tcMar>
            <w:vAlign w:val="bottom"/>
            <w:hideMark/>
          </w:tcPr>
          <w:p w14:paraId="5A9A7A8A"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O-3</w:t>
            </w:r>
          </w:p>
        </w:tc>
        <w:tc>
          <w:tcPr>
            <w:tcW w:w="70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15" w:type="dxa"/>
              <w:left w:w="15" w:type="dxa"/>
              <w:bottom w:w="0" w:type="dxa"/>
              <w:right w:w="15" w:type="dxa"/>
            </w:tcMar>
            <w:vAlign w:val="bottom"/>
            <w:hideMark/>
          </w:tcPr>
          <w:p w14:paraId="735BE8F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L-1</w:t>
            </w:r>
          </w:p>
        </w:tc>
        <w:tc>
          <w:tcPr>
            <w:tcW w:w="700"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2804DD4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L-2</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5DA940A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41226DC2"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L-4</w:t>
            </w:r>
          </w:p>
        </w:tc>
        <w:tc>
          <w:tcPr>
            <w:tcW w:w="92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2F2F2" w:themeFill="background1" w:themeFillShade="F2"/>
            <w:tcMar>
              <w:top w:w="15" w:type="dxa"/>
              <w:left w:w="15" w:type="dxa"/>
              <w:bottom w:w="0" w:type="dxa"/>
              <w:right w:w="15" w:type="dxa"/>
            </w:tcMar>
            <w:vAlign w:val="bottom"/>
            <w:hideMark/>
          </w:tcPr>
          <w:p w14:paraId="60D98790"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L-5</w:t>
            </w:r>
          </w:p>
        </w:tc>
      </w:tr>
      <w:tr w:rsidR="002C1A47" w:rsidRPr="00135D89" w14:paraId="128F4B11" w14:textId="77777777" w:rsidTr="004E7DF9">
        <w:trPr>
          <w:trHeight w:val="330"/>
        </w:trPr>
        <w:tc>
          <w:tcPr>
            <w:tcW w:w="600" w:type="dxa"/>
            <w:vMerge/>
            <w:vAlign w:val="center"/>
            <w:hideMark/>
          </w:tcPr>
          <w:p w14:paraId="70BA6F30" w14:textId="77777777" w:rsidR="009C796C" w:rsidRPr="00135D89" w:rsidRDefault="009C796C" w:rsidP="008F278C">
            <w:pPr>
              <w:spacing w:after="0" w:line="240" w:lineRule="auto"/>
              <w:jc w:val="center"/>
              <w:rPr>
                <w:rFonts w:ascii="Arial" w:eastAsia="Times New Roman" w:hAnsi="Arial" w:cs="Arial"/>
                <w:sz w:val="36"/>
                <w:szCs w:val="36"/>
              </w:rPr>
            </w:pPr>
          </w:p>
        </w:tc>
        <w:tc>
          <w:tcPr>
            <w:tcW w:w="54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top w:w="15" w:type="dxa"/>
              <w:left w:w="15" w:type="dxa"/>
              <w:bottom w:w="0" w:type="dxa"/>
              <w:right w:w="15" w:type="dxa"/>
            </w:tcMar>
            <w:vAlign w:val="bottom"/>
            <w:hideMark/>
          </w:tcPr>
          <w:p w14:paraId="3B48844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O-2</w:t>
            </w:r>
          </w:p>
        </w:tc>
        <w:tc>
          <w:tcPr>
            <w:tcW w:w="70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F2F2F2" w:themeFill="background1" w:themeFillShade="F2"/>
            <w:tcMar>
              <w:top w:w="15" w:type="dxa"/>
              <w:left w:w="15" w:type="dxa"/>
              <w:bottom w:w="0" w:type="dxa"/>
              <w:right w:w="15" w:type="dxa"/>
            </w:tcMar>
            <w:vAlign w:val="bottom"/>
            <w:hideMark/>
          </w:tcPr>
          <w:p w14:paraId="6806FA0B"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L-1</w:t>
            </w:r>
          </w:p>
        </w:tc>
        <w:tc>
          <w:tcPr>
            <w:tcW w:w="700"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6EB373ED"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L-2</w:t>
            </w:r>
          </w:p>
        </w:tc>
        <w:tc>
          <w:tcPr>
            <w:tcW w:w="700"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7573359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5FDB003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L-4</w:t>
            </w:r>
          </w:p>
        </w:tc>
        <w:tc>
          <w:tcPr>
            <w:tcW w:w="92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F2F2F2" w:themeFill="background1" w:themeFillShade="F2"/>
            <w:tcMar>
              <w:top w:w="15" w:type="dxa"/>
              <w:left w:w="15" w:type="dxa"/>
              <w:bottom w:w="0" w:type="dxa"/>
              <w:right w:w="15" w:type="dxa"/>
            </w:tcMar>
            <w:vAlign w:val="bottom"/>
            <w:hideMark/>
          </w:tcPr>
          <w:p w14:paraId="6FA470FB"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L-4</w:t>
            </w:r>
          </w:p>
        </w:tc>
      </w:tr>
      <w:tr w:rsidR="002C1A47" w:rsidRPr="00135D89" w14:paraId="74A123F3" w14:textId="77777777" w:rsidTr="004E7DF9">
        <w:trPr>
          <w:trHeight w:val="330"/>
        </w:trPr>
        <w:tc>
          <w:tcPr>
            <w:tcW w:w="600" w:type="dxa"/>
            <w:vMerge/>
            <w:vAlign w:val="center"/>
            <w:hideMark/>
          </w:tcPr>
          <w:p w14:paraId="1E3F84A6" w14:textId="77777777" w:rsidR="009C796C" w:rsidRPr="00135D89" w:rsidRDefault="009C796C" w:rsidP="008F278C">
            <w:pPr>
              <w:spacing w:after="0" w:line="240" w:lineRule="auto"/>
              <w:jc w:val="center"/>
              <w:rPr>
                <w:rFonts w:ascii="Arial" w:eastAsia="Times New Roman" w:hAnsi="Arial" w:cs="Arial"/>
                <w:sz w:val="36"/>
                <w:szCs w:val="36"/>
              </w:rPr>
            </w:pPr>
          </w:p>
        </w:tc>
        <w:tc>
          <w:tcPr>
            <w:tcW w:w="540"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top w:w="15" w:type="dxa"/>
              <w:left w:w="15" w:type="dxa"/>
              <w:bottom w:w="0" w:type="dxa"/>
              <w:right w:w="15" w:type="dxa"/>
            </w:tcMar>
            <w:vAlign w:val="bottom"/>
            <w:hideMark/>
          </w:tcPr>
          <w:p w14:paraId="05D093FF"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O-1</w:t>
            </w:r>
          </w:p>
        </w:tc>
        <w:tc>
          <w:tcPr>
            <w:tcW w:w="70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5" w:type="dxa"/>
              <w:left w:w="15" w:type="dxa"/>
              <w:bottom w:w="0" w:type="dxa"/>
              <w:right w:w="15" w:type="dxa"/>
            </w:tcMar>
            <w:vAlign w:val="bottom"/>
            <w:hideMark/>
          </w:tcPr>
          <w:p w14:paraId="2DCA6040"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L-1</w:t>
            </w:r>
          </w:p>
        </w:tc>
        <w:tc>
          <w:tcPr>
            <w:tcW w:w="700" w:type="dxa"/>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5" w:type="dxa"/>
              <w:left w:w="15" w:type="dxa"/>
              <w:bottom w:w="0" w:type="dxa"/>
              <w:right w:w="15" w:type="dxa"/>
            </w:tcMar>
            <w:vAlign w:val="bottom"/>
            <w:hideMark/>
          </w:tcPr>
          <w:p w14:paraId="47DB3D15"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L-1</w:t>
            </w:r>
          </w:p>
        </w:tc>
        <w:tc>
          <w:tcPr>
            <w:tcW w:w="700"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40C3338F"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L-2</w:t>
            </w:r>
          </w:p>
        </w:tc>
        <w:tc>
          <w:tcPr>
            <w:tcW w:w="700"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vAlign w:val="bottom"/>
            <w:hideMark/>
          </w:tcPr>
          <w:p w14:paraId="1B9DC22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L-3</w:t>
            </w:r>
          </w:p>
        </w:tc>
        <w:tc>
          <w:tcPr>
            <w:tcW w:w="928"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F2F2F2" w:themeFill="background1" w:themeFillShade="F2"/>
            <w:tcMar>
              <w:top w:w="15" w:type="dxa"/>
              <w:left w:w="15" w:type="dxa"/>
              <w:bottom w:w="0" w:type="dxa"/>
              <w:right w:w="15" w:type="dxa"/>
            </w:tcMar>
            <w:vAlign w:val="bottom"/>
            <w:hideMark/>
          </w:tcPr>
          <w:p w14:paraId="0E2D22EA"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L-3</w:t>
            </w:r>
          </w:p>
        </w:tc>
      </w:tr>
      <w:tr w:rsidR="002C1A47" w:rsidRPr="00135D89" w14:paraId="5107868B" w14:textId="77777777" w:rsidTr="004E7DF9">
        <w:trPr>
          <w:trHeight w:val="330"/>
        </w:trPr>
        <w:tc>
          <w:tcPr>
            <w:tcW w:w="600" w:type="dxa"/>
            <w:vMerge/>
            <w:vAlign w:val="center"/>
            <w:hideMark/>
          </w:tcPr>
          <w:p w14:paraId="64ED2347" w14:textId="77777777" w:rsidR="009C796C" w:rsidRPr="00135D89" w:rsidRDefault="009C796C" w:rsidP="008F278C">
            <w:pPr>
              <w:spacing w:after="0" w:line="240" w:lineRule="auto"/>
              <w:jc w:val="center"/>
              <w:rPr>
                <w:rFonts w:ascii="Arial" w:eastAsia="Times New Roman" w:hAnsi="Arial" w:cs="Arial"/>
                <w:sz w:val="36"/>
                <w:szCs w:val="36"/>
              </w:rPr>
            </w:pPr>
          </w:p>
        </w:tc>
        <w:tc>
          <w:tcPr>
            <w:tcW w:w="540" w:type="dxa"/>
            <w:tcBorders>
              <w:top w:val="single" w:sz="4" w:space="0" w:color="000000" w:themeColor="text1"/>
              <w:left w:val="single" w:sz="8" w:space="0" w:color="000000" w:themeColor="text1"/>
              <w:bottom w:val="nil"/>
              <w:right w:val="single" w:sz="8" w:space="0" w:color="000000" w:themeColor="text1"/>
            </w:tcBorders>
            <w:shd w:val="clear" w:color="auto" w:fill="D9D9D9" w:themeFill="background1" w:themeFillShade="D9"/>
            <w:tcMar>
              <w:top w:w="15" w:type="dxa"/>
              <w:left w:w="15" w:type="dxa"/>
              <w:bottom w:w="0" w:type="dxa"/>
              <w:right w:w="15" w:type="dxa"/>
            </w:tcMar>
            <w:vAlign w:val="bottom"/>
            <w:hideMark/>
          </w:tcPr>
          <w:p w14:paraId="786F3A53"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p>
        </w:tc>
        <w:tc>
          <w:tcPr>
            <w:tcW w:w="700"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bottom w:w="0" w:type="dxa"/>
              <w:right w:w="15" w:type="dxa"/>
            </w:tcMar>
            <w:vAlign w:val="bottom"/>
            <w:hideMark/>
          </w:tcPr>
          <w:p w14:paraId="5E1D72B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M-1</w:t>
            </w:r>
          </w:p>
        </w:tc>
        <w:tc>
          <w:tcPr>
            <w:tcW w:w="70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bottom w:w="0" w:type="dxa"/>
              <w:right w:w="15" w:type="dxa"/>
            </w:tcMar>
            <w:vAlign w:val="bottom"/>
            <w:hideMark/>
          </w:tcPr>
          <w:p w14:paraId="2AC5E9E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M-2</w:t>
            </w:r>
          </w:p>
        </w:tc>
        <w:tc>
          <w:tcPr>
            <w:tcW w:w="700"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bottom w:w="0" w:type="dxa"/>
              <w:right w:w="15" w:type="dxa"/>
            </w:tcMar>
            <w:vAlign w:val="bottom"/>
            <w:hideMark/>
          </w:tcPr>
          <w:p w14:paraId="05AB61EB"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M-3</w:t>
            </w:r>
          </w:p>
        </w:tc>
        <w:tc>
          <w:tcPr>
            <w:tcW w:w="70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top w:w="15" w:type="dxa"/>
              <w:left w:w="15" w:type="dxa"/>
              <w:bottom w:w="0" w:type="dxa"/>
              <w:right w:w="15" w:type="dxa"/>
            </w:tcMar>
            <w:vAlign w:val="bottom"/>
            <w:hideMark/>
          </w:tcPr>
          <w:p w14:paraId="1AD838C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M-4</w:t>
            </w:r>
          </w:p>
        </w:tc>
        <w:tc>
          <w:tcPr>
            <w:tcW w:w="928"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0" w:type="dxa"/>
              <w:right w:w="15" w:type="dxa"/>
            </w:tcMar>
            <w:vAlign w:val="bottom"/>
            <w:hideMark/>
          </w:tcPr>
          <w:p w14:paraId="74072446"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M-5</w:t>
            </w:r>
          </w:p>
        </w:tc>
      </w:tr>
      <w:tr w:rsidR="009C796C" w:rsidRPr="00135D89" w14:paraId="36AA2F8C" w14:textId="77777777" w:rsidTr="004E7DF9">
        <w:trPr>
          <w:trHeight w:val="330"/>
        </w:trPr>
        <w:tc>
          <w:tcPr>
            <w:tcW w:w="600" w:type="dxa"/>
            <w:vMerge/>
            <w:vAlign w:val="center"/>
            <w:hideMark/>
          </w:tcPr>
          <w:p w14:paraId="28C158BE" w14:textId="77777777" w:rsidR="009C796C" w:rsidRPr="00135D89" w:rsidRDefault="009C796C" w:rsidP="008F278C">
            <w:pPr>
              <w:spacing w:after="0" w:line="240" w:lineRule="auto"/>
              <w:jc w:val="center"/>
              <w:rPr>
                <w:rFonts w:ascii="Arial" w:eastAsia="Times New Roman" w:hAnsi="Arial" w:cs="Arial"/>
                <w:sz w:val="36"/>
                <w:szCs w:val="36"/>
              </w:rPr>
            </w:pPr>
          </w:p>
        </w:tc>
        <w:tc>
          <w:tcPr>
            <w:tcW w:w="54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0" w:type="dxa"/>
              <w:right w:w="15" w:type="dxa"/>
            </w:tcMar>
            <w:vAlign w:val="bottom"/>
            <w:hideMark/>
          </w:tcPr>
          <w:p w14:paraId="1C762720"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p>
        </w:tc>
        <w:tc>
          <w:tcPr>
            <w:tcW w:w="372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0" w:type="dxa"/>
              <w:right w:w="15" w:type="dxa"/>
            </w:tcMar>
            <w:vAlign w:val="bottom"/>
            <w:hideMark/>
          </w:tcPr>
          <w:p w14:paraId="7BC7AFA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Pr>
                <w:rFonts w:ascii="Times New Roman" w:eastAsia="Times New Roman" w:hAnsi="Times New Roman" w:cs="Times New Roman"/>
                <w:b/>
                <w:bCs/>
                <w:color w:val="000000"/>
                <w:kern w:val="24"/>
              </w:rPr>
              <w:t>Threat Means</w:t>
            </w:r>
          </w:p>
        </w:tc>
      </w:tr>
    </w:tbl>
    <w:p w14:paraId="1D750D1D" w14:textId="77777777" w:rsidR="009C796C" w:rsidRDefault="009C796C" w:rsidP="004E7DF9">
      <w:pPr>
        <w:ind w:left="2160" w:firstLine="1170"/>
        <w:rPr>
          <w:rFonts w:ascii="Times New Roman" w:hAnsi="Times New Roman" w:cs="Times New Roman"/>
          <w:b/>
          <w:sz w:val="24"/>
          <w:szCs w:val="24"/>
        </w:rPr>
      </w:pPr>
      <w:r w:rsidRPr="00AD2C69">
        <w:rPr>
          <w:rFonts w:ascii="Times New Roman" w:hAnsi="Times New Roman" w:cs="Times New Roman"/>
          <w:b/>
          <w:sz w:val="24"/>
          <w:szCs w:val="24"/>
        </w:rPr>
        <w:t>Figure 1</w:t>
      </w:r>
      <w:r>
        <w:rPr>
          <w:rFonts w:ascii="Times New Roman" w:hAnsi="Times New Roman" w:cs="Times New Roman"/>
          <w:b/>
          <w:sz w:val="24"/>
          <w:szCs w:val="24"/>
        </w:rPr>
        <w:t>. Likelihood</w:t>
      </w:r>
      <w:r w:rsidRPr="00AD2C69">
        <w:rPr>
          <w:rFonts w:ascii="Times New Roman" w:hAnsi="Times New Roman" w:cs="Times New Roman"/>
          <w:b/>
          <w:sz w:val="24"/>
          <w:szCs w:val="24"/>
        </w:rPr>
        <w:t xml:space="preserve"> Matrix</w:t>
      </w:r>
    </w:p>
    <w:p w14:paraId="3B5ADE27" w14:textId="77777777" w:rsidR="009C796C" w:rsidRPr="00AD2C69" w:rsidRDefault="009C796C" w:rsidP="009C796C">
      <w:pPr>
        <w:ind w:left="720"/>
        <w:jc w:val="center"/>
        <w:rPr>
          <w:rFonts w:ascii="Times New Roman" w:hAnsi="Times New Roman" w:cs="Times New Roman"/>
          <w:b/>
          <w:sz w:val="24"/>
          <w:szCs w:val="24"/>
        </w:rPr>
      </w:pPr>
    </w:p>
    <w:p w14:paraId="28095037" w14:textId="77777777" w:rsidR="009C796C" w:rsidRPr="00A87110" w:rsidRDefault="009C796C" w:rsidP="009C796C">
      <w:pPr>
        <w:rPr>
          <w:rFonts w:ascii="Times New Roman" w:hAnsi="Times New Roman" w:cs="Times New Roman"/>
          <w:sz w:val="24"/>
          <w:szCs w:val="24"/>
        </w:rPr>
      </w:pPr>
      <w:r>
        <w:rPr>
          <w:rFonts w:ascii="Times New Roman" w:hAnsi="Times New Roman" w:cs="Times New Roman"/>
          <w:b/>
          <w:sz w:val="24"/>
          <w:szCs w:val="24"/>
        </w:rPr>
        <w:lastRenderedPageBreak/>
        <w:t>4.2 Calculate Impact (WBS 4.7.4</w:t>
      </w:r>
      <w:r w:rsidRPr="00A507B3">
        <w:rPr>
          <w:rFonts w:ascii="Times New Roman" w:hAnsi="Times New Roman" w:cs="Times New Roman"/>
          <w:b/>
          <w:sz w:val="24"/>
          <w:szCs w:val="24"/>
        </w:rPr>
        <w:t>).  (</w:t>
      </w:r>
      <w:r w:rsidR="001953A2" w:rsidRPr="00A507B3">
        <w:rPr>
          <w:rFonts w:ascii="Times New Roman" w:hAnsi="Times New Roman" w:cs="Times New Roman"/>
          <w:b/>
          <w:sz w:val="24"/>
          <w:szCs w:val="24"/>
        </w:rPr>
        <w:t>R</w:t>
      </w:r>
      <w:r w:rsidRPr="00A507B3">
        <w:rPr>
          <w:rFonts w:ascii="Times New Roman" w:hAnsi="Times New Roman" w:cs="Times New Roman"/>
          <w:b/>
          <w:sz w:val="24"/>
          <w:szCs w:val="24"/>
        </w:rPr>
        <w:t>ef</w:t>
      </w:r>
      <w:r w:rsidR="003F4608" w:rsidRPr="00A507B3">
        <w:rPr>
          <w:rFonts w:ascii="Times New Roman" w:hAnsi="Times New Roman" w:cs="Times New Roman"/>
          <w:b/>
          <w:sz w:val="24"/>
          <w:szCs w:val="24"/>
        </w:rPr>
        <w:t>erence</w:t>
      </w:r>
      <w:r w:rsidRPr="00A507B3">
        <w:rPr>
          <w:rFonts w:ascii="Times New Roman" w:hAnsi="Times New Roman" w:cs="Times New Roman"/>
          <w:b/>
          <w:sz w:val="24"/>
          <w:szCs w:val="24"/>
        </w:rPr>
        <w:t xml:space="preserve"> NIST SP 800-30 Task 2-5).  </w:t>
      </w:r>
      <w:r>
        <w:rPr>
          <w:rFonts w:ascii="Times New Roman" w:hAnsi="Times New Roman" w:cs="Times New Roman"/>
          <w:sz w:val="24"/>
          <w:szCs w:val="24"/>
        </w:rPr>
        <w:t xml:space="preserve">Assign an impact of </w:t>
      </w:r>
      <w:r w:rsidRPr="009B7F1B">
        <w:rPr>
          <w:rFonts w:ascii="Times New Roman" w:hAnsi="Times New Roman" w:cs="Times New Roman"/>
          <w:sz w:val="24"/>
          <w:szCs w:val="24"/>
        </w:rPr>
        <w:t xml:space="preserve">occurrence based on a relative scale, </w:t>
      </w:r>
      <w:proofErr w:type="gramStart"/>
      <w:r w:rsidRPr="009B7F1B">
        <w:rPr>
          <w:rFonts w:ascii="Times New Roman" w:hAnsi="Times New Roman" w:cs="Times New Roman"/>
          <w:sz w:val="24"/>
          <w:szCs w:val="24"/>
        </w:rPr>
        <w:t>taking into account</w:t>
      </w:r>
      <w:proofErr w:type="gramEnd"/>
      <w:r w:rsidRPr="009B7F1B">
        <w:rPr>
          <w:rFonts w:ascii="Times New Roman" w:hAnsi="Times New Roman" w:cs="Times New Roman"/>
          <w:sz w:val="24"/>
          <w:szCs w:val="24"/>
        </w:rPr>
        <w:t xml:space="preserve"> an estimation of the </w:t>
      </w:r>
      <w:r>
        <w:rPr>
          <w:rFonts w:ascii="Times New Roman" w:hAnsi="Times New Roman" w:cs="Times New Roman"/>
          <w:sz w:val="24"/>
          <w:szCs w:val="24"/>
        </w:rPr>
        <w:t xml:space="preserve">criticality of the system and the severity of system damage.  </w:t>
      </w:r>
      <w:r w:rsidRPr="009B7F1B">
        <w:rPr>
          <w:rFonts w:ascii="Times New Roman" w:hAnsi="Times New Roman" w:cs="Times New Roman"/>
          <w:sz w:val="24"/>
          <w:szCs w:val="24"/>
        </w:rPr>
        <w:t xml:space="preserve">        </w:t>
      </w:r>
    </w:p>
    <w:p w14:paraId="085723DA" w14:textId="680A5C4E" w:rsidR="009C796C" w:rsidRDefault="009C796C" w:rsidP="009C796C">
      <w:pPr>
        <w:rPr>
          <w:rFonts w:ascii="Times New Roman" w:hAnsi="Times New Roman" w:cs="Times New Roman"/>
          <w:sz w:val="24"/>
          <w:szCs w:val="24"/>
        </w:rPr>
      </w:pPr>
      <w:r>
        <w:rPr>
          <w:rFonts w:ascii="Times New Roman" w:hAnsi="Times New Roman" w:cs="Times New Roman"/>
          <w:b/>
          <w:sz w:val="24"/>
          <w:szCs w:val="24"/>
        </w:rPr>
        <w:t xml:space="preserve">4.2.1 </w:t>
      </w:r>
      <w:r w:rsidRPr="00A87110">
        <w:rPr>
          <w:rFonts w:ascii="Times New Roman" w:hAnsi="Times New Roman" w:cs="Times New Roman"/>
          <w:b/>
          <w:sz w:val="24"/>
          <w:szCs w:val="24"/>
        </w:rPr>
        <w:t xml:space="preserve">Criticality. </w:t>
      </w:r>
      <w:r>
        <w:rPr>
          <w:rFonts w:ascii="Times New Roman" w:hAnsi="Times New Roman" w:cs="Times New Roman"/>
          <w:b/>
          <w:sz w:val="24"/>
          <w:szCs w:val="24"/>
        </w:rPr>
        <w:t xml:space="preserve"> </w:t>
      </w:r>
      <w:r w:rsidRPr="00A87110">
        <w:rPr>
          <w:rFonts w:ascii="Times New Roman" w:hAnsi="Times New Roman" w:cs="Times New Roman"/>
          <w:sz w:val="24"/>
          <w:szCs w:val="24"/>
        </w:rPr>
        <w:t xml:space="preserve">Criticality represents an estimation </w:t>
      </w:r>
      <w:r>
        <w:rPr>
          <w:rFonts w:ascii="Times New Roman" w:hAnsi="Times New Roman" w:cs="Times New Roman"/>
          <w:sz w:val="24"/>
          <w:szCs w:val="24"/>
        </w:rPr>
        <w:t xml:space="preserve">of </w:t>
      </w:r>
      <w:r w:rsidRPr="00071FE8">
        <w:rPr>
          <w:rFonts w:ascii="Times New Roman" w:hAnsi="Times New Roman" w:cs="Times New Roman"/>
          <w:sz w:val="24"/>
          <w:szCs w:val="24"/>
        </w:rPr>
        <w:t>adverse effects to the mission,</w:t>
      </w:r>
      <w:r w:rsidR="001D5E30">
        <w:rPr>
          <w:rFonts w:ascii="Times New Roman" w:hAnsi="Times New Roman" w:cs="Times New Roman"/>
          <w:sz w:val="24"/>
          <w:szCs w:val="24"/>
        </w:rPr>
        <w:t xml:space="preserve"> </w:t>
      </w:r>
      <w:r w:rsidRPr="00071FE8">
        <w:rPr>
          <w:rFonts w:ascii="Times New Roman" w:hAnsi="Times New Roman" w:cs="Times New Roman"/>
          <w:sz w:val="24"/>
          <w:szCs w:val="24"/>
        </w:rPr>
        <w:t>organization, assets</w:t>
      </w:r>
      <w:r>
        <w:rPr>
          <w:rFonts w:ascii="Times New Roman" w:hAnsi="Times New Roman" w:cs="Times New Roman"/>
          <w:sz w:val="24"/>
          <w:szCs w:val="24"/>
        </w:rPr>
        <w:t>,</w:t>
      </w:r>
      <w:r w:rsidRPr="00071FE8">
        <w:rPr>
          <w:rFonts w:ascii="Times New Roman" w:hAnsi="Times New Roman" w:cs="Times New Roman"/>
          <w:sz w:val="24"/>
          <w:szCs w:val="24"/>
        </w:rPr>
        <w:t xml:space="preserve"> individuals</w:t>
      </w:r>
      <w:r>
        <w:rPr>
          <w:rFonts w:ascii="Times New Roman" w:hAnsi="Times New Roman" w:cs="Times New Roman"/>
          <w:sz w:val="24"/>
          <w:szCs w:val="24"/>
        </w:rPr>
        <w:t>,</w:t>
      </w:r>
      <w:r w:rsidRPr="00071FE8">
        <w:rPr>
          <w:rFonts w:ascii="Times New Roman" w:hAnsi="Times New Roman" w:cs="Times New Roman"/>
          <w:sz w:val="24"/>
          <w:szCs w:val="24"/>
        </w:rPr>
        <w:t xml:space="preserve"> or nation due to system/capability/information loss or compromise</w:t>
      </w:r>
      <w:r>
        <w:rPr>
          <w:rFonts w:ascii="Times New Roman" w:hAnsi="Times New Roman" w:cs="Times New Roman"/>
          <w:sz w:val="24"/>
          <w:szCs w:val="24"/>
        </w:rPr>
        <w:t>.</w:t>
      </w:r>
      <w:r w:rsidRPr="00666F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7110">
        <w:rPr>
          <w:rFonts w:ascii="Times New Roman" w:hAnsi="Times New Roman" w:cs="Times New Roman"/>
          <w:sz w:val="24"/>
          <w:szCs w:val="24"/>
        </w:rPr>
        <w:t xml:space="preserve">Each risk is assessed </w:t>
      </w:r>
      <w:r>
        <w:rPr>
          <w:rFonts w:ascii="Times New Roman" w:hAnsi="Times New Roman" w:cs="Times New Roman"/>
          <w:sz w:val="24"/>
          <w:szCs w:val="24"/>
        </w:rPr>
        <w:t>for C</w:t>
      </w:r>
      <w:r w:rsidRPr="00A87110">
        <w:rPr>
          <w:rFonts w:ascii="Times New Roman" w:hAnsi="Times New Roman" w:cs="Times New Roman"/>
          <w:sz w:val="24"/>
          <w:szCs w:val="24"/>
        </w:rPr>
        <w:t xml:space="preserve">riticality and assigned </w:t>
      </w:r>
      <w:r>
        <w:rPr>
          <w:rFonts w:ascii="Times New Roman" w:hAnsi="Times New Roman" w:cs="Times New Roman"/>
          <w:sz w:val="24"/>
          <w:szCs w:val="24"/>
        </w:rPr>
        <w:t xml:space="preserve">a </w:t>
      </w:r>
      <w:r w:rsidRPr="00772995">
        <w:rPr>
          <w:rFonts w:ascii="Times New Roman" w:hAnsi="Times New Roman" w:cs="Times New Roman"/>
          <w:sz w:val="24"/>
          <w:szCs w:val="24"/>
        </w:rPr>
        <w:t>Criticality</w:t>
      </w:r>
      <w:r>
        <w:rPr>
          <w:rFonts w:ascii="Times New Roman" w:hAnsi="Times New Roman" w:cs="Times New Roman"/>
          <w:sz w:val="24"/>
          <w:szCs w:val="24"/>
        </w:rPr>
        <w:t xml:space="preserve"> </w:t>
      </w:r>
      <w:r w:rsidRPr="00A87110">
        <w:rPr>
          <w:rFonts w:ascii="Times New Roman" w:hAnsi="Times New Roman" w:cs="Times New Roman"/>
          <w:sz w:val="24"/>
          <w:szCs w:val="24"/>
        </w:rPr>
        <w:t>level according to the criteria in Table 3</w:t>
      </w:r>
      <w:r>
        <w:rPr>
          <w:rFonts w:ascii="Times New Roman" w:hAnsi="Times New Roman" w:cs="Times New Roman"/>
          <w:sz w:val="24"/>
          <w:szCs w:val="24"/>
        </w:rPr>
        <w:t xml:space="preserve">.  </w:t>
      </w:r>
    </w:p>
    <w:p w14:paraId="35C2EE8D" w14:textId="77777777" w:rsidR="009C796C" w:rsidRDefault="009C796C" w:rsidP="009C796C">
      <w:pPr>
        <w:jc w:val="center"/>
        <w:rPr>
          <w:rFonts w:ascii="Times New Roman" w:hAnsi="Times New Roman" w:cs="Times New Roman"/>
          <w:sz w:val="24"/>
          <w:szCs w:val="24"/>
        </w:rPr>
      </w:pPr>
      <w:r w:rsidRPr="00A87110">
        <w:rPr>
          <w:rFonts w:ascii="Times New Roman" w:hAnsi="Times New Roman" w:cs="Times New Roman"/>
          <w:sz w:val="24"/>
          <w:szCs w:val="24"/>
        </w:rPr>
        <w:t xml:space="preserve"> </w:t>
      </w:r>
      <w:r w:rsidRPr="00AD02C8">
        <w:rPr>
          <w:rFonts w:ascii="Times New Roman" w:hAnsi="Times New Roman" w:cs="Times New Roman"/>
          <w:b/>
          <w:sz w:val="24"/>
          <w:szCs w:val="24"/>
        </w:rPr>
        <w:t>Table 3</w:t>
      </w:r>
      <w:r>
        <w:rPr>
          <w:rFonts w:ascii="Times New Roman" w:hAnsi="Times New Roman" w:cs="Times New Roman"/>
          <w:b/>
          <w:sz w:val="24"/>
          <w:szCs w:val="24"/>
        </w:rPr>
        <w:t>. Criticality</w:t>
      </w:r>
    </w:p>
    <w:tbl>
      <w:tblPr>
        <w:tblW w:w="7920" w:type="dxa"/>
        <w:tblInd w:w="710" w:type="dxa"/>
        <w:tblCellMar>
          <w:left w:w="0" w:type="dxa"/>
          <w:right w:w="0" w:type="dxa"/>
        </w:tblCellMar>
        <w:tblLook w:val="0420" w:firstRow="1" w:lastRow="0" w:firstColumn="0" w:lastColumn="0" w:noHBand="0" w:noVBand="1"/>
      </w:tblPr>
      <w:tblGrid>
        <w:gridCol w:w="848"/>
        <w:gridCol w:w="7072"/>
      </w:tblGrid>
      <w:tr w:rsidR="009C796C" w:rsidRPr="00AD02C8" w14:paraId="7CDA3060" w14:textId="77777777" w:rsidTr="008F278C">
        <w:trPr>
          <w:trHeight w:val="440"/>
        </w:trPr>
        <w:tc>
          <w:tcPr>
            <w:tcW w:w="848"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hideMark/>
          </w:tcPr>
          <w:p w14:paraId="124677F5"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b/>
                <w:bCs/>
                <w:color w:val="FFFFFF" w:themeColor="light1"/>
                <w:kern w:val="24"/>
                <w:sz w:val="24"/>
                <w:szCs w:val="24"/>
              </w:rPr>
              <w:t>Level</w:t>
            </w:r>
          </w:p>
        </w:tc>
        <w:tc>
          <w:tcPr>
            <w:tcW w:w="7072"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hideMark/>
          </w:tcPr>
          <w:p w14:paraId="3474B896"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FFFFFF" w:themeColor="light1"/>
                <w:kern w:val="24"/>
                <w:sz w:val="24"/>
                <w:szCs w:val="24"/>
              </w:rPr>
              <w:t>Description</w:t>
            </w:r>
          </w:p>
        </w:tc>
      </w:tr>
      <w:tr w:rsidR="009C796C" w:rsidRPr="00AD02C8" w14:paraId="713A6C35" w14:textId="77777777" w:rsidTr="008F278C">
        <w:trPr>
          <w:trHeight w:val="921"/>
        </w:trPr>
        <w:tc>
          <w:tcPr>
            <w:tcW w:w="848"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597EC391"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C-5</w:t>
            </w:r>
          </w:p>
        </w:tc>
        <w:tc>
          <w:tcPr>
            <w:tcW w:w="7072"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6F2172B5" w14:textId="77777777" w:rsidR="009C796C" w:rsidRPr="00AD02C8" w:rsidRDefault="009C796C" w:rsidP="008F278C">
            <w:pPr>
              <w:spacing w:after="0" w:line="240" w:lineRule="auto"/>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 xml:space="preserve">Loss of the system/subsystem/function/capability results in </w:t>
            </w:r>
            <w:r w:rsidRPr="00474763">
              <w:rPr>
                <w:rFonts w:ascii="Times New Roman" w:eastAsia="Times New Roman" w:hAnsi="Times New Roman" w:cs="Times New Roman"/>
                <w:bCs/>
                <w:color w:val="000000" w:themeColor="dark1"/>
                <w:kern w:val="24"/>
                <w:sz w:val="24"/>
                <w:szCs w:val="24"/>
              </w:rPr>
              <w:t xml:space="preserve">Severe or </w:t>
            </w:r>
            <w:r>
              <w:rPr>
                <w:rFonts w:ascii="Times New Roman" w:eastAsia="Times New Roman" w:hAnsi="Times New Roman" w:cs="Times New Roman"/>
                <w:bCs/>
                <w:color w:val="000000" w:themeColor="dark1"/>
                <w:kern w:val="24"/>
                <w:sz w:val="24"/>
                <w:szCs w:val="24"/>
              </w:rPr>
              <w:t>t</w:t>
            </w:r>
            <w:r w:rsidRPr="00AD02C8">
              <w:rPr>
                <w:rFonts w:ascii="Times New Roman" w:eastAsia="Times New Roman" w:hAnsi="Times New Roman" w:cs="Times New Roman"/>
                <w:color w:val="000000" w:themeColor="dark1"/>
                <w:kern w:val="24"/>
                <w:sz w:val="24"/>
                <w:szCs w:val="24"/>
              </w:rPr>
              <w:t xml:space="preserve">otal </w:t>
            </w:r>
            <w:r>
              <w:rPr>
                <w:rFonts w:ascii="Times New Roman" w:eastAsia="Times New Roman" w:hAnsi="Times New Roman" w:cs="Times New Roman"/>
                <w:color w:val="000000" w:themeColor="dark1"/>
                <w:kern w:val="24"/>
                <w:sz w:val="24"/>
                <w:szCs w:val="24"/>
              </w:rPr>
              <w:t>m</w:t>
            </w:r>
            <w:r w:rsidRPr="00AD02C8">
              <w:rPr>
                <w:rFonts w:ascii="Times New Roman" w:eastAsia="Times New Roman" w:hAnsi="Times New Roman" w:cs="Times New Roman"/>
                <w:color w:val="000000" w:themeColor="dark1"/>
                <w:kern w:val="24"/>
                <w:sz w:val="24"/>
                <w:szCs w:val="24"/>
              </w:rPr>
              <w:t xml:space="preserve">ission </w:t>
            </w:r>
            <w:r>
              <w:rPr>
                <w:rFonts w:ascii="Times New Roman" w:eastAsia="Times New Roman" w:hAnsi="Times New Roman" w:cs="Times New Roman"/>
                <w:color w:val="000000" w:themeColor="dark1"/>
                <w:kern w:val="24"/>
                <w:sz w:val="24"/>
                <w:szCs w:val="24"/>
              </w:rPr>
              <w:t>f</w:t>
            </w:r>
            <w:r w:rsidRPr="00AD02C8">
              <w:rPr>
                <w:rFonts w:ascii="Times New Roman" w:eastAsia="Times New Roman" w:hAnsi="Times New Roman" w:cs="Times New Roman"/>
                <w:color w:val="000000" w:themeColor="dark1"/>
                <w:kern w:val="24"/>
                <w:sz w:val="24"/>
                <w:szCs w:val="24"/>
              </w:rPr>
              <w:t xml:space="preserve">ailure and/or compromise or loss of </w:t>
            </w:r>
            <w:r w:rsidRPr="00772995">
              <w:rPr>
                <w:rFonts w:ascii="Times New Roman" w:eastAsia="Times New Roman" w:hAnsi="Times New Roman" w:cs="Times New Roman"/>
                <w:color w:val="000000" w:themeColor="dark1"/>
                <w:kern w:val="24"/>
                <w:sz w:val="24"/>
                <w:szCs w:val="24"/>
              </w:rPr>
              <w:t>information results in exceptionally grave damage to national security.</w:t>
            </w:r>
            <w:r w:rsidRPr="00AD02C8">
              <w:rPr>
                <w:rFonts w:ascii="Times New Roman" w:eastAsia="Times New Roman" w:hAnsi="Times New Roman" w:cs="Times New Roman"/>
                <w:color w:val="000000" w:themeColor="dark1"/>
                <w:kern w:val="24"/>
                <w:sz w:val="24"/>
                <w:szCs w:val="24"/>
              </w:rPr>
              <w:t xml:space="preserve"> </w:t>
            </w:r>
          </w:p>
        </w:tc>
      </w:tr>
      <w:tr w:rsidR="009C796C" w:rsidRPr="00AD02C8" w14:paraId="383FA88A" w14:textId="77777777" w:rsidTr="008F278C">
        <w:trPr>
          <w:trHeight w:val="819"/>
        </w:trPr>
        <w:tc>
          <w:tcPr>
            <w:tcW w:w="848"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6956212A"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C-4</w:t>
            </w:r>
          </w:p>
        </w:tc>
        <w:tc>
          <w:tcPr>
            <w:tcW w:w="7072"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28434876" w14:textId="77777777" w:rsidR="009C796C" w:rsidRPr="00AD02C8" w:rsidRDefault="009C796C" w:rsidP="008F278C">
            <w:pPr>
              <w:spacing w:after="0" w:line="240" w:lineRule="auto"/>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 xml:space="preserve">Loss of the system/subsystem/function/capability results in </w:t>
            </w:r>
            <w:r>
              <w:rPr>
                <w:rFonts w:ascii="Times New Roman" w:eastAsia="Times New Roman" w:hAnsi="Times New Roman" w:cs="Times New Roman"/>
                <w:color w:val="000000" w:themeColor="dark1"/>
                <w:kern w:val="24"/>
                <w:sz w:val="24"/>
                <w:szCs w:val="24"/>
              </w:rPr>
              <w:t>s</w:t>
            </w:r>
            <w:r w:rsidRPr="00474763">
              <w:rPr>
                <w:rFonts w:ascii="Times New Roman" w:eastAsia="Times New Roman" w:hAnsi="Times New Roman" w:cs="Times New Roman"/>
                <w:bCs/>
                <w:color w:val="000000" w:themeColor="dark1"/>
                <w:kern w:val="24"/>
                <w:sz w:val="24"/>
                <w:szCs w:val="24"/>
              </w:rPr>
              <w:t>ignifica</w:t>
            </w:r>
            <w:r w:rsidRPr="009D13C9">
              <w:rPr>
                <w:rFonts w:ascii="Times New Roman" w:eastAsia="Times New Roman" w:hAnsi="Times New Roman" w:cs="Times New Roman"/>
                <w:bCs/>
                <w:color w:val="000000" w:themeColor="dark1"/>
                <w:kern w:val="24"/>
                <w:sz w:val="24"/>
                <w:szCs w:val="24"/>
              </w:rPr>
              <w:t>nt</w:t>
            </w:r>
            <w:r w:rsidRPr="00AD02C8">
              <w:rPr>
                <w:rFonts w:ascii="Times New Roman" w:eastAsia="Times New Roman" w:hAnsi="Times New Roman" w:cs="Times New Roman"/>
                <w:color w:val="000000" w:themeColor="dark1"/>
                <w:kern w:val="24"/>
                <w:sz w:val="24"/>
                <w:szCs w:val="24"/>
              </w:rPr>
              <w:t>/</w:t>
            </w:r>
            <w:r>
              <w:rPr>
                <w:rFonts w:ascii="Times New Roman" w:eastAsia="Times New Roman" w:hAnsi="Times New Roman" w:cs="Times New Roman"/>
                <w:color w:val="000000" w:themeColor="dark1"/>
                <w:kern w:val="24"/>
                <w:sz w:val="24"/>
                <w:szCs w:val="24"/>
              </w:rPr>
              <w:t>unacceptable mi</w:t>
            </w:r>
            <w:r w:rsidRPr="00AD02C8">
              <w:rPr>
                <w:rFonts w:ascii="Times New Roman" w:eastAsia="Times New Roman" w:hAnsi="Times New Roman" w:cs="Times New Roman"/>
                <w:color w:val="000000" w:themeColor="dark1"/>
                <w:kern w:val="24"/>
                <w:sz w:val="24"/>
                <w:szCs w:val="24"/>
              </w:rPr>
              <w:t xml:space="preserve">ssion </w:t>
            </w:r>
            <w:r>
              <w:rPr>
                <w:rFonts w:ascii="Times New Roman" w:eastAsia="Times New Roman" w:hAnsi="Times New Roman" w:cs="Times New Roman"/>
                <w:color w:val="000000" w:themeColor="dark1"/>
                <w:kern w:val="24"/>
                <w:sz w:val="24"/>
                <w:szCs w:val="24"/>
              </w:rPr>
              <w:t>d</w:t>
            </w:r>
            <w:r w:rsidRPr="00AD02C8">
              <w:rPr>
                <w:rFonts w:ascii="Times New Roman" w:eastAsia="Times New Roman" w:hAnsi="Times New Roman" w:cs="Times New Roman"/>
                <w:color w:val="000000" w:themeColor="dark1"/>
                <w:kern w:val="24"/>
                <w:sz w:val="24"/>
                <w:szCs w:val="24"/>
              </w:rPr>
              <w:t xml:space="preserve">egradation and/or compromise or </w:t>
            </w:r>
            <w:r w:rsidRPr="00772995">
              <w:rPr>
                <w:rFonts w:ascii="Times New Roman" w:eastAsia="Times New Roman" w:hAnsi="Times New Roman" w:cs="Times New Roman"/>
                <w:color w:val="000000" w:themeColor="dark1"/>
                <w:kern w:val="24"/>
                <w:sz w:val="24"/>
                <w:szCs w:val="24"/>
              </w:rPr>
              <w:t>loss of information results in grave damage</w:t>
            </w:r>
            <w:r>
              <w:rPr>
                <w:rFonts w:ascii="Times New Roman" w:eastAsia="Times New Roman" w:hAnsi="Times New Roman" w:cs="Times New Roman"/>
                <w:color w:val="000000" w:themeColor="dark1"/>
                <w:kern w:val="24"/>
                <w:sz w:val="24"/>
                <w:szCs w:val="24"/>
              </w:rPr>
              <w:t xml:space="preserve"> to national security</w:t>
            </w:r>
            <w:r w:rsidRPr="00AD02C8">
              <w:rPr>
                <w:rFonts w:ascii="Times New Roman" w:eastAsia="Times New Roman" w:hAnsi="Times New Roman" w:cs="Times New Roman"/>
                <w:color w:val="000000" w:themeColor="dark1"/>
                <w:kern w:val="24"/>
                <w:sz w:val="24"/>
                <w:szCs w:val="24"/>
              </w:rPr>
              <w:t xml:space="preserve">. </w:t>
            </w:r>
          </w:p>
        </w:tc>
      </w:tr>
      <w:tr w:rsidR="009C796C" w:rsidRPr="00AD02C8" w14:paraId="6B29F108" w14:textId="77777777" w:rsidTr="008F278C">
        <w:trPr>
          <w:trHeight w:val="819"/>
        </w:trPr>
        <w:tc>
          <w:tcPr>
            <w:tcW w:w="848"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7D318F85"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C-3</w:t>
            </w:r>
          </w:p>
        </w:tc>
        <w:tc>
          <w:tcPr>
            <w:tcW w:w="7072"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715BD5E7" w14:textId="77777777" w:rsidR="009C796C" w:rsidRPr="00AD02C8" w:rsidRDefault="009C796C" w:rsidP="008F278C">
            <w:pPr>
              <w:spacing w:after="0" w:line="240" w:lineRule="auto"/>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 xml:space="preserve">Loss of the system/subsystem/function/capability results in </w:t>
            </w:r>
            <w:r>
              <w:rPr>
                <w:rFonts w:ascii="Times New Roman" w:eastAsia="Times New Roman" w:hAnsi="Times New Roman" w:cs="Times New Roman"/>
                <w:color w:val="000000" w:themeColor="dark1"/>
                <w:kern w:val="24"/>
                <w:sz w:val="24"/>
                <w:szCs w:val="24"/>
              </w:rPr>
              <w:t>m</w:t>
            </w:r>
            <w:r w:rsidRPr="00474763">
              <w:rPr>
                <w:rFonts w:ascii="Times New Roman" w:eastAsia="Times New Roman" w:hAnsi="Times New Roman" w:cs="Times New Roman"/>
                <w:bCs/>
                <w:color w:val="000000" w:themeColor="dark1"/>
                <w:kern w:val="24"/>
                <w:sz w:val="24"/>
                <w:szCs w:val="24"/>
              </w:rPr>
              <w:t>oderate</w:t>
            </w:r>
            <w:r w:rsidR="00821E62">
              <w:rPr>
                <w:rFonts w:ascii="Times New Roman" w:eastAsia="Times New Roman" w:hAnsi="Times New Roman" w:cs="Times New Roman"/>
                <w:bCs/>
                <w:color w:val="000000" w:themeColor="dark1"/>
                <w:kern w:val="24"/>
                <w:sz w:val="24"/>
                <w:szCs w:val="24"/>
              </w:rPr>
              <w:t xml:space="preserve"> or</w:t>
            </w:r>
            <w:r w:rsidRPr="00474763">
              <w:rPr>
                <w:rFonts w:ascii="Times New Roman" w:eastAsia="Times New Roman" w:hAnsi="Times New Roman" w:cs="Times New Roman"/>
                <w:color w:val="000000" w:themeColor="dark1"/>
                <w:kern w:val="24"/>
                <w:sz w:val="24"/>
                <w:szCs w:val="24"/>
              </w:rPr>
              <w:t xml:space="preserve"> </w:t>
            </w:r>
            <w:r>
              <w:rPr>
                <w:rFonts w:ascii="Times New Roman" w:eastAsia="Times New Roman" w:hAnsi="Times New Roman" w:cs="Times New Roman"/>
                <w:color w:val="000000" w:themeColor="dark1"/>
                <w:kern w:val="24"/>
                <w:sz w:val="24"/>
                <w:szCs w:val="24"/>
              </w:rPr>
              <w:t>partial m</w:t>
            </w:r>
            <w:r w:rsidRPr="00AD02C8">
              <w:rPr>
                <w:rFonts w:ascii="Times New Roman" w:eastAsia="Times New Roman" w:hAnsi="Times New Roman" w:cs="Times New Roman"/>
                <w:color w:val="000000" w:themeColor="dark1"/>
                <w:kern w:val="24"/>
                <w:sz w:val="24"/>
                <w:szCs w:val="24"/>
              </w:rPr>
              <w:t xml:space="preserve">ission </w:t>
            </w:r>
            <w:r>
              <w:rPr>
                <w:rFonts w:ascii="Times New Roman" w:eastAsia="Times New Roman" w:hAnsi="Times New Roman" w:cs="Times New Roman"/>
                <w:color w:val="000000" w:themeColor="dark1"/>
                <w:kern w:val="24"/>
                <w:sz w:val="24"/>
                <w:szCs w:val="24"/>
              </w:rPr>
              <w:t>d</w:t>
            </w:r>
            <w:r w:rsidRPr="00AD02C8">
              <w:rPr>
                <w:rFonts w:ascii="Times New Roman" w:eastAsia="Times New Roman" w:hAnsi="Times New Roman" w:cs="Times New Roman"/>
                <w:color w:val="000000" w:themeColor="dark1"/>
                <w:kern w:val="24"/>
                <w:sz w:val="24"/>
                <w:szCs w:val="24"/>
              </w:rPr>
              <w:t xml:space="preserve">egradation and/or compromise or loss of information </w:t>
            </w:r>
            <w:r w:rsidRPr="00772995">
              <w:rPr>
                <w:rFonts w:ascii="Times New Roman" w:eastAsia="Times New Roman" w:hAnsi="Times New Roman" w:cs="Times New Roman"/>
                <w:color w:val="000000" w:themeColor="dark1"/>
                <w:kern w:val="24"/>
                <w:sz w:val="24"/>
                <w:szCs w:val="24"/>
              </w:rPr>
              <w:t xml:space="preserve">results in damage to national security. </w:t>
            </w:r>
          </w:p>
        </w:tc>
      </w:tr>
      <w:tr w:rsidR="009C796C" w:rsidRPr="00AD02C8" w14:paraId="7A1AD2D8" w14:textId="77777777" w:rsidTr="008F278C">
        <w:trPr>
          <w:trHeight w:val="819"/>
        </w:trPr>
        <w:tc>
          <w:tcPr>
            <w:tcW w:w="848"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4310B252"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C-2</w:t>
            </w:r>
          </w:p>
        </w:tc>
        <w:tc>
          <w:tcPr>
            <w:tcW w:w="7072"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7295DBB6" w14:textId="77777777" w:rsidR="009C796C" w:rsidRPr="00AD02C8" w:rsidRDefault="009C796C" w:rsidP="008F278C">
            <w:pPr>
              <w:spacing w:after="0" w:line="240" w:lineRule="auto"/>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 xml:space="preserve">Loss of the system/subsystem/function/capability results in </w:t>
            </w:r>
            <w:r>
              <w:rPr>
                <w:rFonts w:ascii="Times New Roman" w:eastAsia="Times New Roman" w:hAnsi="Times New Roman" w:cs="Times New Roman"/>
                <w:color w:val="000000" w:themeColor="dark1"/>
                <w:kern w:val="24"/>
                <w:sz w:val="24"/>
                <w:szCs w:val="24"/>
              </w:rPr>
              <w:t>m</w:t>
            </w:r>
            <w:r w:rsidRPr="00474763">
              <w:rPr>
                <w:rFonts w:ascii="Times New Roman" w:eastAsia="Times New Roman" w:hAnsi="Times New Roman" w:cs="Times New Roman"/>
                <w:bCs/>
                <w:color w:val="000000" w:themeColor="dark1"/>
                <w:kern w:val="24"/>
                <w:sz w:val="24"/>
                <w:szCs w:val="24"/>
              </w:rPr>
              <w:t xml:space="preserve">inor </w:t>
            </w:r>
            <w:r>
              <w:rPr>
                <w:rFonts w:ascii="Times New Roman" w:eastAsia="Times New Roman" w:hAnsi="Times New Roman" w:cs="Times New Roman"/>
                <w:bCs/>
                <w:color w:val="000000" w:themeColor="dark1"/>
                <w:kern w:val="24"/>
                <w:sz w:val="24"/>
                <w:szCs w:val="24"/>
              </w:rPr>
              <w:t>m</w:t>
            </w:r>
            <w:r w:rsidRPr="00AD02C8">
              <w:rPr>
                <w:rFonts w:ascii="Times New Roman" w:eastAsia="Times New Roman" w:hAnsi="Times New Roman" w:cs="Times New Roman"/>
                <w:color w:val="000000" w:themeColor="dark1"/>
                <w:kern w:val="24"/>
                <w:sz w:val="24"/>
                <w:szCs w:val="24"/>
              </w:rPr>
              <w:t xml:space="preserve">ission </w:t>
            </w:r>
            <w:r>
              <w:rPr>
                <w:rFonts w:ascii="Times New Roman" w:eastAsia="Times New Roman" w:hAnsi="Times New Roman" w:cs="Times New Roman"/>
                <w:color w:val="000000" w:themeColor="dark1"/>
                <w:kern w:val="24"/>
                <w:sz w:val="24"/>
                <w:szCs w:val="24"/>
              </w:rPr>
              <w:t>d</w:t>
            </w:r>
            <w:r w:rsidRPr="00AD02C8">
              <w:rPr>
                <w:rFonts w:ascii="Times New Roman" w:eastAsia="Times New Roman" w:hAnsi="Times New Roman" w:cs="Times New Roman"/>
                <w:color w:val="000000" w:themeColor="dark1"/>
                <w:kern w:val="24"/>
                <w:sz w:val="24"/>
                <w:szCs w:val="24"/>
              </w:rPr>
              <w:t xml:space="preserve">egradation and/or compromise or loss of information </w:t>
            </w:r>
            <w:r w:rsidRPr="00772995">
              <w:rPr>
                <w:rFonts w:ascii="Times New Roman" w:eastAsia="Times New Roman" w:hAnsi="Times New Roman" w:cs="Times New Roman"/>
                <w:color w:val="000000" w:themeColor="dark1"/>
                <w:kern w:val="24"/>
                <w:sz w:val="24"/>
                <w:szCs w:val="24"/>
              </w:rPr>
              <w:t xml:space="preserve">results in </w:t>
            </w:r>
            <w:r w:rsidR="00AE230B">
              <w:rPr>
                <w:rFonts w:ascii="Times New Roman" w:eastAsia="Times New Roman" w:hAnsi="Times New Roman" w:cs="Times New Roman"/>
                <w:color w:val="000000" w:themeColor="dark1"/>
                <w:kern w:val="24"/>
                <w:sz w:val="24"/>
                <w:szCs w:val="24"/>
              </w:rPr>
              <w:t>limited</w:t>
            </w:r>
            <w:r w:rsidRPr="00772995">
              <w:rPr>
                <w:rFonts w:ascii="Times New Roman" w:eastAsia="Times New Roman" w:hAnsi="Times New Roman" w:cs="Times New Roman"/>
                <w:color w:val="000000" w:themeColor="dark1"/>
                <w:kern w:val="24"/>
                <w:sz w:val="24"/>
                <w:szCs w:val="24"/>
              </w:rPr>
              <w:t xml:space="preserve"> damage</w:t>
            </w:r>
            <w:r>
              <w:rPr>
                <w:rFonts w:ascii="Times New Roman" w:eastAsia="Times New Roman" w:hAnsi="Times New Roman" w:cs="Times New Roman"/>
                <w:color w:val="000000" w:themeColor="dark1"/>
                <w:kern w:val="24"/>
                <w:sz w:val="24"/>
                <w:szCs w:val="24"/>
              </w:rPr>
              <w:t xml:space="preserve"> to national security</w:t>
            </w:r>
            <w:r w:rsidRPr="00772995">
              <w:rPr>
                <w:rFonts w:ascii="Times New Roman" w:eastAsia="Times New Roman" w:hAnsi="Times New Roman" w:cs="Times New Roman"/>
                <w:color w:val="000000" w:themeColor="dark1"/>
                <w:kern w:val="24"/>
                <w:sz w:val="24"/>
                <w:szCs w:val="24"/>
              </w:rPr>
              <w:t xml:space="preserve">. </w:t>
            </w:r>
          </w:p>
        </w:tc>
      </w:tr>
      <w:tr w:rsidR="009C796C" w:rsidRPr="00474763" w14:paraId="49AAD33D" w14:textId="77777777" w:rsidTr="008F278C">
        <w:trPr>
          <w:trHeight w:val="819"/>
        </w:trPr>
        <w:tc>
          <w:tcPr>
            <w:tcW w:w="848"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7217A0E0"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C-1</w:t>
            </w:r>
          </w:p>
        </w:tc>
        <w:tc>
          <w:tcPr>
            <w:tcW w:w="7072"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0F83ADAF" w14:textId="77777777" w:rsidR="009C796C" w:rsidRPr="00474763" w:rsidRDefault="009C796C" w:rsidP="008F278C">
            <w:pPr>
              <w:spacing w:after="0" w:line="240" w:lineRule="auto"/>
              <w:rPr>
                <w:rFonts w:ascii="Times New Roman" w:eastAsia="Times New Roman" w:hAnsi="Times New Roman" w:cs="Times New Roman"/>
                <w:sz w:val="24"/>
                <w:szCs w:val="24"/>
              </w:rPr>
            </w:pPr>
            <w:r w:rsidRPr="00474763">
              <w:rPr>
                <w:rFonts w:ascii="Times New Roman" w:eastAsia="Times New Roman" w:hAnsi="Times New Roman" w:cs="Times New Roman"/>
                <w:color w:val="000000" w:themeColor="dark1"/>
                <w:kern w:val="24"/>
                <w:sz w:val="24"/>
                <w:szCs w:val="24"/>
              </w:rPr>
              <w:t xml:space="preserve">Loss of the system/subsystem/function/capability results in </w:t>
            </w:r>
            <w:r>
              <w:rPr>
                <w:rFonts w:ascii="Times New Roman" w:eastAsia="Times New Roman" w:hAnsi="Times New Roman" w:cs="Times New Roman"/>
                <w:color w:val="000000" w:themeColor="dark1"/>
                <w:kern w:val="24"/>
                <w:sz w:val="24"/>
                <w:szCs w:val="24"/>
              </w:rPr>
              <w:t>m</w:t>
            </w:r>
            <w:r w:rsidRPr="00474763">
              <w:rPr>
                <w:rFonts w:ascii="Times New Roman" w:eastAsia="Times New Roman" w:hAnsi="Times New Roman" w:cs="Times New Roman"/>
                <w:bCs/>
                <w:color w:val="000000" w:themeColor="dark1"/>
                <w:kern w:val="24"/>
                <w:sz w:val="24"/>
                <w:szCs w:val="24"/>
              </w:rPr>
              <w:t>inimal</w:t>
            </w:r>
            <w:r w:rsidRPr="00474763">
              <w:rPr>
                <w:rFonts w:ascii="Times New Roman" w:eastAsia="Times New Roman" w:hAnsi="Times New Roman" w:cs="Times New Roman"/>
                <w:color w:val="000000" w:themeColor="dark1"/>
                <w:kern w:val="24"/>
                <w:sz w:val="24"/>
                <w:szCs w:val="24"/>
              </w:rPr>
              <w:t xml:space="preserve"> </w:t>
            </w:r>
            <w:r>
              <w:rPr>
                <w:rFonts w:ascii="Times New Roman" w:eastAsia="Times New Roman" w:hAnsi="Times New Roman" w:cs="Times New Roman"/>
                <w:color w:val="000000" w:themeColor="dark1"/>
                <w:kern w:val="24"/>
                <w:sz w:val="24"/>
                <w:szCs w:val="24"/>
              </w:rPr>
              <w:t>m</w:t>
            </w:r>
            <w:r w:rsidRPr="00474763">
              <w:rPr>
                <w:rFonts w:ascii="Times New Roman" w:eastAsia="Times New Roman" w:hAnsi="Times New Roman" w:cs="Times New Roman"/>
                <w:color w:val="000000" w:themeColor="dark1"/>
                <w:kern w:val="24"/>
                <w:sz w:val="24"/>
                <w:szCs w:val="24"/>
              </w:rPr>
              <w:t xml:space="preserve">ission </w:t>
            </w:r>
            <w:r>
              <w:rPr>
                <w:rFonts w:ascii="Times New Roman" w:eastAsia="Times New Roman" w:hAnsi="Times New Roman" w:cs="Times New Roman"/>
                <w:color w:val="000000" w:themeColor="dark1"/>
                <w:kern w:val="24"/>
                <w:sz w:val="24"/>
                <w:szCs w:val="24"/>
              </w:rPr>
              <w:t>d</w:t>
            </w:r>
            <w:r w:rsidRPr="00474763">
              <w:rPr>
                <w:rFonts w:ascii="Times New Roman" w:eastAsia="Times New Roman" w:hAnsi="Times New Roman" w:cs="Times New Roman"/>
                <w:color w:val="000000" w:themeColor="dark1"/>
                <w:kern w:val="24"/>
                <w:sz w:val="24"/>
                <w:szCs w:val="24"/>
              </w:rPr>
              <w:t xml:space="preserve">egradation and/or compromise or loss of information </w:t>
            </w:r>
            <w:r w:rsidRPr="00772995">
              <w:rPr>
                <w:rFonts w:ascii="Times New Roman" w:eastAsia="Times New Roman" w:hAnsi="Times New Roman" w:cs="Times New Roman"/>
                <w:color w:val="000000" w:themeColor="dark1"/>
                <w:kern w:val="24"/>
                <w:sz w:val="24"/>
                <w:szCs w:val="24"/>
              </w:rPr>
              <w:t>results in negligible damage</w:t>
            </w:r>
            <w:r>
              <w:rPr>
                <w:rFonts w:ascii="Times New Roman" w:eastAsia="Times New Roman" w:hAnsi="Times New Roman" w:cs="Times New Roman"/>
                <w:color w:val="000000" w:themeColor="dark1"/>
                <w:kern w:val="24"/>
                <w:sz w:val="24"/>
                <w:szCs w:val="24"/>
              </w:rPr>
              <w:t xml:space="preserve"> to national security</w:t>
            </w:r>
            <w:r w:rsidRPr="00772995">
              <w:rPr>
                <w:rFonts w:ascii="Times New Roman" w:eastAsia="Times New Roman" w:hAnsi="Times New Roman" w:cs="Times New Roman"/>
                <w:color w:val="000000" w:themeColor="dark1"/>
                <w:kern w:val="24"/>
                <w:sz w:val="24"/>
                <w:szCs w:val="24"/>
              </w:rPr>
              <w:t xml:space="preserve">.  </w:t>
            </w:r>
          </w:p>
        </w:tc>
      </w:tr>
    </w:tbl>
    <w:p w14:paraId="39769BA2" w14:textId="77777777" w:rsidR="009C796C" w:rsidRDefault="009C796C" w:rsidP="009C796C">
      <w:pPr>
        <w:rPr>
          <w:rFonts w:ascii="Times New Roman" w:hAnsi="Times New Roman" w:cs="Times New Roman"/>
          <w:sz w:val="24"/>
          <w:szCs w:val="24"/>
        </w:rPr>
      </w:pPr>
    </w:p>
    <w:p w14:paraId="0313F13F" w14:textId="77777777" w:rsidR="001C5431" w:rsidRDefault="001C5431">
      <w:pPr>
        <w:rPr>
          <w:rFonts w:ascii="Times New Roman" w:hAnsi="Times New Roman" w:cs="Times New Roman"/>
          <w:b/>
          <w:bCs/>
          <w:sz w:val="24"/>
          <w:szCs w:val="24"/>
        </w:rPr>
      </w:pPr>
      <w:r>
        <w:rPr>
          <w:rFonts w:ascii="Times New Roman" w:hAnsi="Times New Roman" w:cs="Times New Roman"/>
          <w:b/>
          <w:bCs/>
          <w:sz w:val="24"/>
          <w:szCs w:val="24"/>
        </w:rPr>
        <w:br w:type="page"/>
      </w:r>
    </w:p>
    <w:p w14:paraId="163D72D7" w14:textId="007C5520" w:rsidR="009C796C" w:rsidRDefault="08AD7F5C" w:rsidP="009C796C">
      <w:pPr>
        <w:rPr>
          <w:rFonts w:ascii="Times New Roman" w:hAnsi="Times New Roman" w:cs="Times New Roman"/>
          <w:sz w:val="24"/>
          <w:szCs w:val="24"/>
        </w:rPr>
      </w:pPr>
      <w:r w:rsidRPr="2D9AB4E6">
        <w:rPr>
          <w:rFonts w:ascii="Times New Roman" w:hAnsi="Times New Roman" w:cs="Times New Roman"/>
          <w:b/>
          <w:bCs/>
          <w:sz w:val="24"/>
          <w:szCs w:val="24"/>
        </w:rPr>
        <w:lastRenderedPageBreak/>
        <w:t>4.2.</w:t>
      </w:r>
      <w:r w:rsidR="5DA974E7" w:rsidRPr="2D9AB4E6">
        <w:rPr>
          <w:rFonts w:ascii="Times New Roman" w:hAnsi="Times New Roman" w:cs="Times New Roman"/>
          <w:b/>
          <w:bCs/>
          <w:sz w:val="24"/>
          <w:szCs w:val="24"/>
        </w:rPr>
        <w:t>2</w:t>
      </w:r>
      <w:r w:rsidRPr="2D9AB4E6">
        <w:rPr>
          <w:rFonts w:ascii="Times New Roman" w:hAnsi="Times New Roman" w:cs="Times New Roman"/>
          <w:b/>
          <w:bCs/>
          <w:sz w:val="24"/>
          <w:szCs w:val="24"/>
        </w:rPr>
        <w:t xml:space="preserve"> Severity.</w:t>
      </w:r>
      <w:r w:rsidRPr="2D9AB4E6">
        <w:rPr>
          <w:rFonts w:ascii="Times New Roman" w:hAnsi="Times New Roman" w:cs="Times New Roman"/>
          <w:sz w:val="24"/>
          <w:szCs w:val="24"/>
        </w:rPr>
        <w:t xml:space="preserve">  Severity represents an estimation of the damage to the system resulting from exploitation of a vulnerability by an adversary, stated in terms of loss of capability, disruptive system </w:t>
      </w:r>
      <w:r w:rsidR="3BA54D23" w:rsidRPr="2D9AB4E6">
        <w:rPr>
          <w:rFonts w:ascii="Times New Roman" w:hAnsi="Times New Roman" w:cs="Times New Roman"/>
          <w:sz w:val="24"/>
          <w:szCs w:val="24"/>
        </w:rPr>
        <w:t>changes</w:t>
      </w:r>
      <w:r w:rsidRPr="2D9AB4E6">
        <w:rPr>
          <w:rFonts w:ascii="Times New Roman" w:hAnsi="Times New Roman" w:cs="Times New Roman"/>
          <w:sz w:val="24"/>
          <w:szCs w:val="24"/>
        </w:rPr>
        <w:t xml:space="preserve"> or loss of information.  Each risk is assessed for severity and assigned a </w:t>
      </w:r>
      <w:r w:rsidRPr="2D9AB4E6">
        <w:rPr>
          <w:rFonts w:ascii="Times New Roman" w:hAnsi="Times New Roman" w:cs="Times New Roman"/>
          <w:i/>
          <w:iCs/>
          <w:sz w:val="24"/>
          <w:szCs w:val="24"/>
        </w:rPr>
        <w:t>Vulnerability</w:t>
      </w:r>
      <w:r w:rsidRPr="2D9AB4E6">
        <w:rPr>
          <w:rFonts w:ascii="Times New Roman" w:hAnsi="Times New Roman" w:cs="Times New Roman"/>
          <w:sz w:val="24"/>
          <w:szCs w:val="24"/>
        </w:rPr>
        <w:t xml:space="preserve"> </w:t>
      </w:r>
      <w:r w:rsidRPr="2D9AB4E6">
        <w:rPr>
          <w:rFonts w:ascii="Times New Roman" w:hAnsi="Times New Roman" w:cs="Times New Roman"/>
          <w:i/>
          <w:iCs/>
          <w:sz w:val="24"/>
          <w:szCs w:val="24"/>
        </w:rPr>
        <w:t>Severity</w:t>
      </w:r>
      <w:r w:rsidRPr="2D9AB4E6">
        <w:rPr>
          <w:rFonts w:ascii="Times New Roman" w:hAnsi="Times New Roman" w:cs="Times New Roman"/>
          <w:sz w:val="24"/>
          <w:szCs w:val="24"/>
        </w:rPr>
        <w:t xml:space="preserve"> level according to the criteria in Table 4.  </w:t>
      </w:r>
    </w:p>
    <w:p w14:paraId="024EA01B" w14:textId="23BDFF21" w:rsidR="001C5431" w:rsidRDefault="001C5431">
      <w:pPr>
        <w:rPr>
          <w:rFonts w:ascii="Times New Roman" w:hAnsi="Times New Roman" w:cs="Times New Roman"/>
          <w:b/>
          <w:sz w:val="24"/>
          <w:szCs w:val="24"/>
        </w:rPr>
      </w:pPr>
    </w:p>
    <w:p w14:paraId="2A0ADA93" w14:textId="51D20D22" w:rsidR="009C796C" w:rsidRDefault="009C796C" w:rsidP="009C796C">
      <w:pPr>
        <w:jc w:val="center"/>
        <w:rPr>
          <w:rFonts w:ascii="Times New Roman" w:hAnsi="Times New Roman" w:cs="Times New Roman"/>
          <w:sz w:val="24"/>
          <w:szCs w:val="24"/>
        </w:rPr>
      </w:pPr>
      <w:r>
        <w:rPr>
          <w:rFonts w:ascii="Times New Roman" w:hAnsi="Times New Roman" w:cs="Times New Roman"/>
          <w:b/>
          <w:sz w:val="24"/>
          <w:szCs w:val="24"/>
        </w:rPr>
        <w:t>T</w:t>
      </w:r>
      <w:r w:rsidRPr="00AD02C8">
        <w:rPr>
          <w:rFonts w:ascii="Times New Roman" w:hAnsi="Times New Roman" w:cs="Times New Roman"/>
          <w:b/>
          <w:sz w:val="24"/>
          <w:szCs w:val="24"/>
        </w:rPr>
        <w:t>able 4</w:t>
      </w:r>
      <w:r>
        <w:rPr>
          <w:rFonts w:ascii="Times New Roman" w:hAnsi="Times New Roman" w:cs="Times New Roman"/>
          <w:b/>
          <w:sz w:val="24"/>
          <w:szCs w:val="24"/>
        </w:rPr>
        <w:t>. Severity</w:t>
      </w:r>
    </w:p>
    <w:tbl>
      <w:tblPr>
        <w:tblW w:w="8218" w:type="dxa"/>
        <w:tblInd w:w="710" w:type="dxa"/>
        <w:tblCellMar>
          <w:left w:w="0" w:type="dxa"/>
          <w:right w:w="0" w:type="dxa"/>
        </w:tblCellMar>
        <w:tblLook w:val="0420" w:firstRow="1" w:lastRow="0" w:firstColumn="0" w:lastColumn="0" w:noHBand="0" w:noVBand="1"/>
      </w:tblPr>
      <w:tblGrid>
        <w:gridCol w:w="879"/>
        <w:gridCol w:w="7339"/>
      </w:tblGrid>
      <w:tr w:rsidR="009C796C" w:rsidRPr="00AD02C8" w14:paraId="06EF4706" w14:textId="77777777" w:rsidTr="008F278C">
        <w:trPr>
          <w:cantSplit/>
          <w:trHeight w:val="511"/>
        </w:trPr>
        <w:tc>
          <w:tcPr>
            <w:tcW w:w="879"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hideMark/>
          </w:tcPr>
          <w:p w14:paraId="7D700AB2"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b/>
                <w:bCs/>
                <w:color w:val="FFFFFF" w:themeColor="light1"/>
                <w:kern w:val="24"/>
                <w:sz w:val="24"/>
                <w:szCs w:val="24"/>
              </w:rPr>
              <w:t>Level</w:t>
            </w:r>
          </w:p>
        </w:tc>
        <w:tc>
          <w:tcPr>
            <w:tcW w:w="7339"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hideMark/>
          </w:tcPr>
          <w:p w14:paraId="4E5751F0"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FFFFFF" w:themeColor="light1"/>
                <w:kern w:val="24"/>
                <w:sz w:val="24"/>
                <w:szCs w:val="24"/>
              </w:rPr>
              <w:t>Description</w:t>
            </w:r>
          </w:p>
        </w:tc>
      </w:tr>
      <w:tr w:rsidR="009C796C" w:rsidRPr="00AD02C8" w14:paraId="60D98211" w14:textId="77777777" w:rsidTr="008F278C">
        <w:trPr>
          <w:trHeight w:val="669"/>
        </w:trPr>
        <w:tc>
          <w:tcPr>
            <w:tcW w:w="879"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248454B3"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S-5</w:t>
            </w:r>
          </w:p>
        </w:tc>
        <w:tc>
          <w:tcPr>
            <w:tcW w:w="7339"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03B20E41" w14:textId="77777777" w:rsidR="009C796C" w:rsidRPr="002736C7" w:rsidRDefault="009C796C" w:rsidP="008F278C">
            <w:pPr>
              <w:spacing w:after="0" w:line="240" w:lineRule="auto"/>
              <w:rPr>
                <w:rFonts w:ascii="Times New Roman" w:eastAsia="Times New Roman" w:hAnsi="Times New Roman" w:cs="Times New Roman"/>
                <w:sz w:val="24"/>
                <w:szCs w:val="24"/>
              </w:rPr>
            </w:pPr>
            <w:r w:rsidRPr="002736C7">
              <w:rPr>
                <w:rFonts w:ascii="Times New Roman" w:hAnsi="Times New Roman" w:cs="Times New Roman"/>
                <w:color w:val="000000" w:themeColor="dark1"/>
                <w:kern w:val="24"/>
                <w:sz w:val="24"/>
                <w:szCs w:val="24"/>
              </w:rPr>
              <w:t xml:space="preserve">The vulnerability is of severe/catastrophic concern.  </w:t>
            </w:r>
            <w:r w:rsidRPr="002736C7">
              <w:rPr>
                <w:rFonts w:ascii="Times New Roman" w:eastAsia="Times New Roman" w:hAnsi="Times New Roman" w:cs="Times New Roman"/>
                <w:color w:val="000000" w:themeColor="dark1"/>
                <w:kern w:val="24"/>
                <w:sz w:val="24"/>
                <w:szCs w:val="24"/>
              </w:rPr>
              <w:t xml:space="preserve">Vulnerability exploitation results in </w:t>
            </w:r>
            <w:r w:rsidRPr="002736C7">
              <w:rPr>
                <w:rFonts w:ascii="Times New Roman" w:eastAsia="Times New Roman" w:hAnsi="Times New Roman" w:cs="Times New Roman"/>
                <w:bCs/>
                <w:iCs/>
                <w:color w:val="000000" w:themeColor="dark1"/>
                <w:kern w:val="24"/>
                <w:sz w:val="24"/>
                <w:szCs w:val="24"/>
              </w:rPr>
              <w:t>severe</w:t>
            </w:r>
            <w:r>
              <w:rPr>
                <w:rFonts w:ascii="Times New Roman" w:eastAsia="Times New Roman" w:hAnsi="Times New Roman" w:cs="Times New Roman"/>
                <w:bCs/>
                <w:iCs/>
                <w:color w:val="000000" w:themeColor="dark1"/>
                <w:kern w:val="24"/>
                <w:sz w:val="24"/>
                <w:szCs w:val="24"/>
              </w:rPr>
              <w:t>/</w:t>
            </w:r>
            <w:r w:rsidRPr="002736C7">
              <w:rPr>
                <w:rFonts w:ascii="Times New Roman" w:eastAsia="Times New Roman" w:hAnsi="Times New Roman" w:cs="Times New Roman"/>
                <w:bCs/>
                <w:iCs/>
                <w:color w:val="000000" w:themeColor="dark1"/>
                <w:kern w:val="24"/>
                <w:sz w:val="24"/>
                <w:szCs w:val="24"/>
              </w:rPr>
              <w:t>catastrophic</w:t>
            </w:r>
            <w:r w:rsidRPr="002736C7">
              <w:rPr>
                <w:rFonts w:ascii="Times New Roman" w:eastAsia="Times New Roman" w:hAnsi="Times New Roman" w:cs="Times New Roman"/>
                <w:color w:val="000000" w:themeColor="dark1"/>
                <w:kern w:val="24"/>
                <w:sz w:val="24"/>
                <w:szCs w:val="24"/>
              </w:rPr>
              <w:t xml:space="preserve"> system performance impact, and/or severe compromise or modification of the system information.</w:t>
            </w:r>
          </w:p>
        </w:tc>
      </w:tr>
      <w:tr w:rsidR="009C796C" w:rsidRPr="00AD02C8" w14:paraId="3AF2D977" w14:textId="77777777" w:rsidTr="008F278C">
        <w:trPr>
          <w:trHeight w:val="499"/>
        </w:trPr>
        <w:tc>
          <w:tcPr>
            <w:tcW w:w="879"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135FB7B2"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S-4</w:t>
            </w:r>
          </w:p>
        </w:tc>
        <w:tc>
          <w:tcPr>
            <w:tcW w:w="7339"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5A16E242" w14:textId="77777777" w:rsidR="009C796C" w:rsidRPr="00AD02C8" w:rsidRDefault="009C796C" w:rsidP="008F278C">
            <w:pPr>
              <w:spacing w:after="0" w:line="240" w:lineRule="auto"/>
              <w:rPr>
                <w:rFonts w:ascii="Times New Roman" w:eastAsia="Times New Roman" w:hAnsi="Times New Roman" w:cs="Times New Roman"/>
                <w:sz w:val="24"/>
                <w:szCs w:val="24"/>
              </w:rPr>
            </w:pPr>
            <w:r w:rsidRPr="00AD02C8">
              <w:rPr>
                <w:rFonts w:ascii="Times New Roman" w:hAnsi="Times New Roman" w:cs="Times New Roman"/>
                <w:color w:val="000000" w:themeColor="dark1"/>
                <w:kern w:val="24"/>
                <w:sz w:val="24"/>
                <w:szCs w:val="24"/>
              </w:rPr>
              <w:t xml:space="preserve">The vulnerability is of </w:t>
            </w:r>
            <w:r w:rsidRPr="00E57CF3">
              <w:rPr>
                <w:rFonts w:ascii="Times New Roman" w:hAnsi="Times New Roman" w:cs="Times New Roman"/>
                <w:bCs/>
                <w:color w:val="000000" w:themeColor="dark1"/>
                <w:kern w:val="24"/>
                <w:sz w:val="24"/>
                <w:szCs w:val="24"/>
              </w:rPr>
              <w:t xml:space="preserve">significant </w:t>
            </w:r>
            <w:r w:rsidRPr="00E57CF3">
              <w:rPr>
                <w:rFonts w:ascii="Times New Roman" w:hAnsi="Times New Roman" w:cs="Times New Roman"/>
                <w:color w:val="000000" w:themeColor="dark1"/>
                <w:kern w:val="24"/>
                <w:sz w:val="24"/>
                <w:szCs w:val="24"/>
              </w:rPr>
              <w:t xml:space="preserve">concern.  </w:t>
            </w:r>
            <w:r w:rsidRPr="00E57CF3">
              <w:rPr>
                <w:rFonts w:ascii="Times New Roman" w:eastAsia="Times New Roman" w:hAnsi="Times New Roman" w:cs="Times New Roman"/>
                <w:color w:val="000000" w:themeColor="dark1"/>
                <w:kern w:val="24"/>
                <w:sz w:val="24"/>
                <w:szCs w:val="24"/>
              </w:rPr>
              <w:t xml:space="preserve">Vulnerability exploitation causes </w:t>
            </w:r>
            <w:r w:rsidRPr="00E57CF3">
              <w:rPr>
                <w:rFonts w:ascii="Times New Roman" w:eastAsia="Times New Roman" w:hAnsi="Times New Roman" w:cs="Times New Roman"/>
                <w:bCs/>
                <w:color w:val="000000" w:themeColor="dark1"/>
                <w:kern w:val="24"/>
                <w:sz w:val="24"/>
                <w:szCs w:val="24"/>
              </w:rPr>
              <w:t xml:space="preserve">significant </w:t>
            </w:r>
            <w:r w:rsidRPr="00E57CF3">
              <w:rPr>
                <w:rFonts w:ascii="Times New Roman" w:eastAsia="Times New Roman" w:hAnsi="Times New Roman" w:cs="Times New Roman"/>
                <w:color w:val="000000" w:themeColor="dark1"/>
                <w:kern w:val="24"/>
                <w:sz w:val="24"/>
                <w:szCs w:val="24"/>
              </w:rPr>
              <w:t>unacceptabl</w:t>
            </w:r>
            <w:r w:rsidRPr="00AD02C8">
              <w:rPr>
                <w:rFonts w:ascii="Times New Roman" w:eastAsia="Times New Roman" w:hAnsi="Times New Roman" w:cs="Times New Roman"/>
                <w:color w:val="000000" w:themeColor="dark1"/>
                <w:kern w:val="24"/>
                <w:sz w:val="24"/>
                <w:szCs w:val="24"/>
              </w:rPr>
              <w:t xml:space="preserve">e system </w:t>
            </w:r>
            <w:r>
              <w:rPr>
                <w:rFonts w:ascii="Times New Roman" w:eastAsia="Times New Roman" w:hAnsi="Times New Roman" w:cs="Times New Roman"/>
                <w:color w:val="000000" w:themeColor="dark1"/>
                <w:kern w:val="24"/>
                <w:sz w:val="24"/>
                <w:szCs w:val="24"/>
              </w:rPr>
              <w:t>capability</w:t>
            </w:r>
            <w:r w:rsidRPr="00AD02C8">
              <w:rPr>
                <w:rFonts w:ascii="Times New Roman" w:eastAsia="Times New Roman" w:hAnsi="Times New Roman" w:cs="Times New Roman"/>
                <w:color w:val="000000" w:themeColor="dark1"/>
                <w:kern w:val="24"/>
                <w:sz w:val="24"/>
                <w:szCs w:val="24"/>
              </w:rPr>
              <w:t xml:space="preserve"> impact and/or significant compromise or modification of the system</w:t>
            </w:r>
            <w:r>
              <w:rPr>
                <w:rFonts w:ascii="Times New Roman" w:eastAsia="Times New Roman" w:hAnsi="Times New Roman" w:cs="Times New Roman"/>
                <w:color w:val="000000" w:themeColor="dark1"/>
                <w:kern w:val="24"/>
                <w:sz w:val="24"/>
                <w:szCs w:val="24"/>
              </w:rPr>
              <w:t>/system</w:t>
            </w:r>
            <w:r w:rsidRPr="00AD02C8">
              <w:rPr>
                <w:rFonts w:ascii="Times New Roman" w:eastAsia="Times New Roman" w:hAnsi="Times New Roman" w:cs="Times New Roman"/>
                <w:color w:val="000000" w:themeColor="dark1"/>
                <w:kern w:val="24"/>
                <w:sz w:val="24"/>
                <w:szCs w:val="24"/>
              </w:rPr>
              <w:t xml:space="preserve"> information.</w:t>
            </w:r>
          </w:p>
        </w:tc>
      </w:tr>
      <w:tr w:rsidR="009C796C" w:rsidRPr="00AD02C8" w14:paraId="2B589F25" w14:textId="77777777" w:rsidTr="008F278C">
        <w:trPr>
          <w:trHeight w:val="474"/>
        </w:trPr>
        <w:tc>
          <w:tcPr>
            <w:tcW w:w="879"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118D7BC1"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S-3</w:t>
            </w:r>
          </w:p>
        </w:tc>
        <w:tc>
          <w:tcPr>
            <w:tcW w:w="7339"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7BD16690" w14:textId="77777777" w:rsidR="009C796C" w:rsidRPr="00AD02C8" w:rsidRDefault="009C796C" w:rsidP="008F278C">
            <w:pPr>
              <w:spacing w:after="0" w:line="240" w:lineRule="auto"/>
              <w:rPr>
                <w:rFonts w:ascii="Times New Roman" w:eastAsia="Times New Roman" w:hAnsi="Times New Roman" w:cs="Times New Roman"/>
                <w:sz w:val="24"/>
                <w:szCs w:val="24"/>
              </w:rPr>
            </w:pPr>
            <w:r w:rsidRPr="00AD02C8">
              <w:rPr>
                <w:rFonts w:ascii="Times New Roman" w:hAnsi="Times New Roman" w:cs="Times New Roman"/>
                <w:color w:val="000000" w:themeColor="dark1"/>
                <w:kern w:val="24"/>
                <w:sz w:val="24"/>
                <w:szCs w:val="24"/>
              </w:rPr>
              <w:t xml:space="preserve">The vulnerability is of </w:t>
            </w:r>
            <w:r w:rsidRPr="00E57CF3">
              <w:rPr>
                <w:rFonts w:ascii="Times New Roman" w:hAnsi="Times New Roman" w:cs="Times New Roman"/>
                <w:bCs/>
                <w:color w:val="000000" w:themeColor="dark1"/>
                <w:kern w:val="24"/>
                <w:sz w:val="24"/>
                <w:szCs w:val="24"/>
              </w:rPr>
              <w:t>moderate</w:t>
            </w:r>
            <w:r w:rsidRPr="00E57CF3">
              <w:rPr>
                <w:rFonts w:ascii="Times New Roman" w:hAnsi="Times New Roman" w:cs="Times New Roman"/>
                <w:color w:val="000000" w:themeColor="dark1"/>
                <w:kern w:val="24"/>
                <w:sz w:val="24"/>
                <w:szCs w:val="24"/>
              </w:rPr>
              <w:t xml:space="preserve"> </w:t>
            </w:r>
            <w:r w:rsidRPr="00AD02C8">
              <w:rPr>
                <w:rFonts w:ascii="Times New Roman" w:hAnsi="Times New Roman" w:cs="Times New Roman"/>
                <w:color w:val="000000" w:themeColor="dark1"/>
                <w:kern w:val="24"/>
                <w:sz w:val="24"/>
                <w:szCs w:val="24"/>
              </w:rPr>
              <w:t xml:space="preserve">concern. </w:t>
            </w:r>
            <w:r>
              <w:rPr>
                <w:rFonts w:ascii="Times New Roman" w:hAnsi="Times New Roman" w:cs="Times New Roman"/>
                <w:color w:val="000000" w:themeColor="dark1"/>
                <w:kern w:val="24"/>
                <w:sz w:val="24"/>
                <w:szCs w:val="24"/>
              </w:rPr>
              <w:t xml:space="preserve"> </w:t>
            </w:r>
            <w:r w:rsidRPr="00AD02C8">
              <w:rPr>
                <w:rFonts w:ascii="Times New Roman" w:hAnsi="Times New Roman" w:cs="Times New Roman"/>
                <w:color w:val="000000" w:themeColor="dark1"/>
                <w:kern w:val="24"/>
                <w:sz w:val="24"/>
                <w:szCs w:val="24"/>
              </w:rPr>
              <w:t>Vulnerability exploitation causes partial system performance impact and/or partial compromise or modification of the system</w:t>
            </w:r>
            <w:r>
              <w:rPr>
                <w:rFonts w:ascii="Times New Roman" w:hAnsi="Times New Roman" w:cs="Times New Roman"/>
                <w:color w:val="000000" w:themeColor="dark1"/>
                <w:kern w:val="24"/>
                <w:sz w:val="24"/>
                <w:szCs w:val="24"/>
              </w:rPr>
              <w:t>/system</w:t>
            </w:r>
            <w:r w:rsidRPr="00AD02C8">
              <w:rPr>
                <w:rFonts w:ascii="Times New Roman" w:hAnsi="Times New Roman" w:cs="Times New Roman"/>
                <w:color w:val="000000" w:themeColor="dark1"/>
                <w:kern w:val="24"/>
                <w:sz w:val="24"/>
                <w:szCs w:val="24"/>
              </w:rPr>
              <w:t xml:space="preserve"> information.</w:t>
            </w:r>
          </w:p>
        </w:tc>
      </w:tr>
      <w:tr w:rsidR="009C796C" w:rsidRPr="00AD02C8" w14:paraId="58CE42D6" w14:textId="77777777" w:rsidTr="008F278C">
        <w:trPr>
          <w:trHeight w:val="474"/>
        </w:trPr>
        <w:tc>
          <w:tcPr>
            <w:tcW w:w="879"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01DE1999"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S-2</w:t>
            </w:r>
          </w:p>
        </w:tc>
        <w:tc>
          <w:tcPr>
            <w:tcW w:w="7339"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hideMark/>
          </w:tcPr>
          <w:p w14:paraId="4088BD2D" w14:textId="77777777" w:rsidR="009C796C" w:rsidRPr="002736C7" w:rsidRDefault="009C796C" w:rsidP="008F278C">
            <w:pPr>
              <w:spacing w:after="0" w:line="240" w:lineRule="auto"/>
              <w:rPr>
                <w:rFonts w:ascii="Times New Roman" w:eastAsia="Times New Roman" w:hAnsi="Times New Roman" w:cs="Times New Roman"/>
                <w:sz w:val="24"/>
                <w:szCs w:val="24"/>
              </w:rPr>
            </w:pPr>
            <w:r w:rsidRPr="002736C7">
              <w:rPr>
                <w:rFonts w:ascii="Times New Roman" w:hAnsi="Times New Roman" w:cs="Times New Roman"/>
                <w:color w:val="000000" w:themeColor="dark1"/>
                <w:kern w:val="24"/>
                <w:sz w:val="24"/>
                <w:szCs w:val="24"/>
              </w:rPr>
              <w:t xml:space="preserve">The vulnerability is of minor concern. Vulnerability </w:t>
            </w:r>
            <w:r w:rsidRPr="002736C7">
              <w:rPr>
                <w:rFonts w:ascii="Times New Roman" w:eastAsia="Times New Roman" w:hAnsi="Times New Roman" w:cs="Times New Roman"/>
                <w:color w:val="000000" w:themeColor="dark1"/>
                <w:kern w:val="24"/>
                <w:sz w:val="24"/>
                <w:szCs w:val="24"/>
              </w:rPr>
              <w:t xml:space="preserve">exploitation causes </w:t>
            </w:r>
            <w:r w:rsidRPr="002736C7">
              <w:rPr>
                <w:rFonts w:ascii="Times New Roman" w:eastAsia="Times New Roman" w:hAnsi="Times New Roman" w:cs="Times New Roman"/>
                <w:bCs/>
                <w:color w:val="000000" w:themeColor="dark1"/>
                <w:kern w:val="24"/>
                <w:sz w:val="24"/>
                <w:szCs w:val="24"/>
              </w:rPr>
              <w:t>minor</w:t>
            </w:r>
            <w:r w:rsidRPr="002736C7">
              <w:rPr>
                <w:rFonts w:ascii="Times New Roman" w:eastAsia="Times New Roman" w:hAnsi="Times New Roman" w:cs="Times New Roman"/>
                <w:color w:val="000000" w:themeColor="dark1"/>
                <w:kern w:val="24"/>
                <w:sz w:val="24"/>
                <w:szCs w:val="24"/>
              </w:rPr>
              <w:t xml:space="preserve"> system </w:t>
            </w:r>
            <w:r>
              <w:rPr>
                <w:rFonts w:ascii="Times New Roman" w:eastAsia="Times New Roman" w:hAnsi="Times New Roman" w:cs="Times New Roman"/>
                <w:color w:val="000000" w:themeColor="dark1"/>
                <w:kern w:val="24"/>
                <w:sz w:val="24"/>
                <w:szCs w:val="24"/>
              </w:rPr>
              <w:t>capability</w:t>
            </w:r>
            <w:r w:rsidRPr="002736C7">
              <w:rPr>
                <w:rFonts w:ascii="Times New Roman" w:eastAsia="Times New Roman" w:hAnsi="Times New Roman" w:cs="Times New Roman"/>
                <w:color w:val="000000" w:themeColor="dark1"/>
                <w:kern w:val="24"/>
                <w:sz w:val="24"/>
                <w:szCs w:val="24"/>
              </w:rPr>
              <w:t xml:space="preserve"> impact and/or </w:t>
            </w:r>
            <w:r w:rsidRPr="002736C7">
              <w:rPr>
                <w:rFonts w:ascii="Times New Roman" w:eastAsia="Times New Roman" w:hAnsi="Times New Roman" w:cs="Times New Roman"/>
                <w:bCs/>
                <w:color w:val="000000" w:themeColor="dark1"/>
                <w:kern w:val="24"/>
                <w:sz w:val="24"/>
                <w:szCs w:val="24"/>
              </w:rPr>
              <w:t>minor</w:t>
            </w:r>
            <w:r w:rsidRPr="002736C7">
              <w:rPr>
                <w:rFonts w:ascii="Times New Roman" w:eastAsia="Times New Roman" w:hAnsi="Times New Roman" w:cs="Times New Roman"/>
                <w:color w:val="000000" w:themeColor="dark1"/>
                <w:kern w:val="24"/>
                <w:sz w:val="24"/>
                <w:szCs w:val="24"/>
              </w:rPr>
              <w:t xml:space="preserve"> compromise or modification of the system</w:t>
            </w:r>
            <w:r>
              <w:rPr>
                <w:rFonts w:ascii="Times New Roman" w:eastAsia="Times New Roman" w:hAnsi="Times New Roman" w:cs="Times New Roman"/>
                <w:color w:val="000000" w:themeColor="dark1"/>
                <w:kern w:val="24"/>
                <w:sz w:val="24"/>
                <w:szCs w:val="24"/>
              </w:rPr>
              <w:t>/system</w:t>
            </w:r>
            <w:r w:rsidRPr="002736C7">
              <w:rPr>
                <w:rFonts w:ascii="Times New Roman" w:eastAsia="Times New Roman" w:hAnsi="Times New Roman" w:cs="Times New Roman"/>
                <w:color w:val="000000" w:themeColor="dark1"/>
                <w:kern w:val="24"/>
                <w:sz w:val="24"/>
                <w:szCs w:val="24"/>
              </w:rPr>
              <w:t xml:space="preserve"> information.</w:t>
            </w:r>
          </w:p>
        </w:tc>
      </w:tr>
      <w:tr w:rsidR="009C796C" w:rsidRPr="00AD02C8" w14:paraId="36B1E295" w14:textId="77777777" w:rsidTr="008F278C">
        <w:trPr>
          <w:trHeight w:val="557"/>
        </w:trPr>
        <w:tc>
          <w:tcPr>
            <w:tcW w:w="879"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7BE6F444" w14:textId="77777777" w:rsidR="009C796C" w:rsidRPr="00AD02C8" w:rsidRDefault="009C796C" w:rsidP="008F278C">
            <w:pPr>
              <w:spacing w:after="0" w:line="240" w:lineRule="auto"/>
              <w:jc w:val="center"/>
              <w:rPr>
                <w:rFonts w:ascii="Times New Roman" w:eastAsia="Times New Roman" w:hAnsi="Times New Roman" w:cs="Times New Roman"/>
                <w:sz w:val="24"/>
                <w:szCs w:val="24"/>
              </w:rPr>
            </w:pPr>
            <w:r w:rsidRPr="00AD02C8">
              <w:rPr>
                <w:rFonts w:ascii="Times New Roman" w:eastAsia="Times New Roman" w:hAnsi="Times New Roman" w:cs="Times New Roman"/>
                <w:color w:val="000000" w:themeColor="dark1"/>
                <w:kern w:val="24"/>
                <w:sz w:val="24"/>
                <w:szCs w:val="24"/>
              </w:rPr>
              <w:t>S-1</w:t>
            </w:r>
          </w:p>
        </w:tc>
        <w:tc>
          <w:tcPr>
            <w:tcW w:w="7339"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hideMark/>
          </w:tcPr>
          <w:p w14:paraId="6635BD73" w14:textId="77777777" w:rsidR="009C796C" w:rsidRPr="002736C7" w:rsidRDefault="009C796C" w:rsidP="008F278C">
            <w:pPr>
              <w:spacing w:after="0" w:line="240" w:lineRule="auto"/>
              <w:rPr>
                <w:rFonts w:ascii="Times New Roman" w:eastAsia="Times New Roman" w:hAnsi="Times New Roman" w:cs="Times New Roman"/>
                <w:sz w:val="24"/>
                <w:szCs w:val="24"/>
              </w:rPr>
            </w:pPr>
            <w:r w:rsidRPr="002736C7">
              <w:rPr>
                <w:rFonts w:ascii="Times New Roman" w:eastAsia="Times New Roman" w:hAnsi="Times New Roman" w:cs="Times New Roman"/>
                <w:color w:val="000000" w:themeColor="dark1"/>
                <w:kern w:val="24"/>
                <w:sz w:val="24"/>
                <w:szCs w:val="24"/>
              </w:rPr>
              <w:t xml:space="preserve">The vulnerability is of </w:t>
            </w:r>
            <w:r w:rsidRPr="002736C7">
              <w:rPr>
                <w:rFonts w:ascii="Times New Roman" w:eastAsia="Times New Roman" w:hAnsi="Times New Roman" w:cs="Times New Roman"/>
                <w:bCs/>
                <w:color w:val="000000" w:themeColor="dark1"/>
                <w:kern w:val="24"/>
                <w:sz w:val="24"/>
                <w:szCs w:val="24"/>
              </w:rPr>
              <w:t>minimal</w:t>
            </w:r>
            <w:r w:rsidRPr="002736C7">
              <w:rPr>
                <w:rFonts w:ascii="Times New Roman" w:eastAsia="Times New Roman" w:hAnsi="Times New Roman" w:cs="Times New Roman"/>
                <w:color w:val="000000" w:themeColor="dark1"/>
                <w:kern w:val="24"/>
                <w:sz w:val="24"/>
                <w:szCs w:val="24"/>
              </w:rPr>
              <w:t xml:space="preserve"> concern.  Vulnerability exploitation causes </w:t>
            </w:r>
            <w:r w:rsidRPr="002736C7">
              <w:rPr>
                <w:rFonts w:ascii="Times New Roman" w:eastAsia="Times New Roman" w:hAnsi="Times New Roman" w:cs="Times New Roman"/>
                <w:bCs/>
                <w:color w:val="000000" w:themeColor="dark1"/>
                <w:kern w:val="24"/>
                <w:sz w:val="24"/>
                <w:szCs w:val="24"/>
              </w:rPr>
              <w:t xml:space="preserve">minimal </w:t>
            </w:r>
            <w:r w:rsidRPr="002736C7">
              <w:rPr>
                <w:rFonts w:ascii="Times New Roman" w:eastAsia="Times New Roman" w:hAnsi="Times New Roman" w:cs="Times New Roman"/>
                <w:color w:val="000000" w:themeColor="dark1"/>
                <w:kern w:val="24"/>
                <w:sz w:val="24"/>
                <w:szCs w:val="24"/>
              </w:rPr>
              <w:t>system performance impact and/or no compromise or modification of the system</w:t>
            </w:r>
            <w:r>
              <w:rPr>
                <w:rFonts w:ascii="Times New Roman" w:eastAsia="Times New Roman" w:hAnsi="Times New Roman" w:cs="Times New Roman"/>
                <w:color w:val="000000" w:themeColor="dark1"/>
                <w:kern w:val="24"/>
                <w:sz w:val="24"/>
                <w:szCs w:val="24"/>
              </w:rPr>
              <w:t>/system</w:t>
            </w:r>
            <w:r w:rsidRPr="002736C7">
              <w:rPr>
                <w:rFonts w:ascii="Times New Roman" w:eastAsia="Times New Roman" w:hAnsi="Times New Roman" w:cs="Times New Roman"/>
                <w:color w:val="000000" w:themeColor="dark1"/>
                <w:kern w:val="24"/>
                <w:sz w:val="24"/>
                <w:szCs w:val="24"/>
              </w:rPr>
              <w:t xml:space="preserve"> information.</w:t>
            </w:r>
          </w:p>
        </w:tc>
      </w:tr>
    </w:tbl>
    <w:p w14:paraId="614E46FE" w14:textId="77777777" w:rsidR="009C796C" w:rsidRPr="00AD02C8" w:rsidRDefault="009C796C" w:rsidP="009C796C">
      <w:pPr>
        <w:jc w:val="center"/>
        <w:rPr>
          <w:rFonts w:ascii="Times New Roman" w:hAnsi="Times New Roman" w:cs="Times New Roman"/>
          <w:b/>
          <w:sz w:val="24"/>
          <w:szCs w:val="24"/>
        </w:rPr>
      </w:pPr>
    </w:p>
    <w:p w14:paraId="13066873" w14:textId="77777777" w:rsidR="009C796C" w:rsidRPr="00A87110" w:rsidRDefault="009C796C" w:rsidP="009C796C">
      <w:pPr>
        <w:rPr>
          <w:rFonts w:ascii="Times New Roman" w:hAnsi="Times New Roman" w:cs="Times New Roman"/>
          <w:sz w:val="24"/>
          <w:szCs w:val="24"/>
        </w:rPr>
      </w:pPr>
      <w:r w:rsidRPr="00A864E2">
        <w:rPr>
          <w:rFonts w:ascii="Times New Roman" w:hAnsi="Times New Roman" w:cs="Times New Roman"/>
          <w:b/>
          <w:sz w:val="24"/>
          <w:szCs w:val="24"/>
        </w:rPr>
        <w:t>4.2.3</w:t>
      </w:r>
      <w:r>
        <w:rPr>
          <w:rFonts w:ascii="Times New Roman" w:hAnsi="Times New Roman" w:cs="Times New Roman"/>
          <w:b/>
          <w:sz w:val="24"/>
          <w:szCs w:val="24"/>
        </w:rPr>
        <w:t xml:space="preserve"> </w:t>
      </w:r>
      <w:r w:rsidRPr="00A864E2">
        <w:rPr>
          <w:rFonts w:ascii="Times New Roman" w:hAnsi="Times New Roman" w:cs="Times New Roman"/>
          <w:b/>
          <w:sz w:val="24"/>
          <w:szCs w:val="24"/>
        </w:rPr>
        <w:t>Impact.</w:t>
      </w:r>
      <w:r>
        <w:rPr>
          <w:rFonts w:ascii="Times New Roman" w:hAnsi="Times New Roman" w:cs="Times New Roman"/>
          <w:b/>
          <w:sz w:val="24"/>
          <w:szCs w:val="24"/>
        </w:rPr>
        <w:t xml:space="preserve">  </w:t>
      </w:r>
      <w:r>
        <w:rPr>
          <w:rFonts w:ascii="Times New Roman" w:hAnsi="Times New Roman" w:cs="Times New Roman"/>
          <w:sz w:val="24"/>
          <w:szCs w:val="24"/>
        </w:rPr>
        <w:t xml:space="preserve">With the aid of the Impact </w:t>
      </w:r>
      <w:r w:rsidRPr="000943B5">
        <w:rPr>
          <w:rFonts w:ascii="Times New Roman" w:hAnsi="Times New Roman" w:cs="Times New Roman"/>
          <w:sz w:val="24"/>
          <w:szCs w:val="24"/>
        </w:rPr>
        <w:t>Risk Factor Matrix</w:t>
      </w:r>
      <w:r>
        <w:rPr>
          <w:rFonts w:ascii="Times New Roman" w:hAnsi="Times New Roman" w:cs="Times New Roman"/>
          <w:sz w:val="24"/>
          <w:szCs w:val="24"/>
        </w:rPr>
        <w:t xml:space="preserve"> (Figure 2), i</w:t>
      </w:r>
      <w:r w:rsidRPr="00A87110">
        <w:rPr>
          <w:rFonts w:ascii="Times New Roman" w:hAnsi="Times New Roman" w:cs="Times New Roman"/>
          <w:sz w:val="24"/>
          <w:szCs w:val="24"/>
        </w:rPr>
        <w:t xml:space="preserve">ndividual </w:t>
      </w:r>
      <w:r>
        <w:rPr>
          <w:rFonts w:ascii="Times New Roman" w:hAnsi="Times New Roman" w:cs="Times New Roman"/>
          <w:sz w:val="24"/>
          <w:szCs w:val="24"/>
        </w:rPr>
        <w:t xml:space="preserve">Severity and Criticality </w:t>
      </w:r>
      <w:r w:rsidRPr="00A87110">
        <w:rPr>
          <w:rFonts w:ascii="Times New Roman" w:hAnsi="Times New Roman" w:cs="Times New Roman"/>
          <w:sz w:val="24"/>
          <w:szCs w:val="24"/>
        </w:rPr>
        <w:t>levels</w:t>
      </w:r>
      <w:r>
        <w:rPr>
          <w:rFonts w:ascii="Times New Roman" w:hAnsi="Times New Roman" w:cs="Times New Roman"/>
          <w:sz w:val="24"/>
          <w:szCs w:val="24"/>
        </w:rPr>
        <w:t xml:space="preserve"> are used to determine an overall Impact</w:t>
      </w:r>
      <w:r w:rsidRPr="00A87110">
        <w:rPr>
          <w:rFonts w:ascii="Times New Roman" w:hAnsi="Times New Roman" w:cs="Times New Roman"/>
          <w:sz w:val="24"/>
          <w:szCs w:val="24"/>
        </w:rPr>
        <w:t xml:space="preserve"> Risk Factor Level for each risk.  </w:t>
      </w: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00"/>
        <w:gridCol w:w="540"/>
        <w:gridCol w:w="700"/>
        <w:gridCol w:w="700"/>
        <w:gridCol w:w="700"/>
        <w:gridCol w:w="700"/>
        <w:gridCol w:w="700"/>
      </w:tblGrid>
      <w:tr w:rsidR="009C796C" w:rsidRPr="00135D89" w14:paraId="2B7650CF" w14:textId="77777777" w:rsidTr="008F278C">
        <w:trPr>
          <w:trHeight w:val="330"/>
          <w:jc w:val="center"/>
        </w:trPr>
        <w:tc>
          <w:tcPr>
            <w:tcW w:w="4440" w:type="dxa"/>
            <w:gridSpan w:val="7"/>
            <w:shd w:val="clear" w:color="auto" w:fill="D9D9D9"/>
            <w:tcMar>
              <w:top w:w="15" w:type="dxa"/>
              <w:left w:w="15" w:type="dxa"/>
              <w:bottom w:w="0" w:type="dxa"/>
              <w:right w:w="15" w:type="dxa"/>
            </w:tcMar>
            <w:vAlign w:val="bottom"/>
            <w:hideMark/>
          </w:tcPr>
          <w:p w14:paraId="77E1C603"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sz w:val="24"/>
                <w:szCs w:val="24"/>
              </w:rPr>
              <w:t>Impact</w:t>
            </w:r>
          </w:p>
        </w:tc>
      </w:tr>
      <w:tr w:rsidR="009C796C" w:rsidRPr="00135D89" w14:paraId="0047944A" w14:textId="77777777" w:rsidTr="008F278C">
        <w:trPr>
          <w:trHeight w:val="330"/>
          <w:jc w:val="center"/>
        </w:trPr>
        <w:tc>
          <w:tcPr>
            <w:tcW w:w="400" w:type="dxa"/>
            <w:vMerge w:val="restart"/>
            <w:shd w:val="clear" w:color="auto" w:fill="D9D9D9"/>
            <w:tcMar>
              <w:top w:w="15" w:type="dxa"/>
              <w:left w:w="15" w:type="dxa"/>
              <w:bottom w:w="0" w:type="dxa"/>
              <w:right w:w="15" w:type="dxa"/>
            </w:tcMar>
            <w:textDirection w:val="btLr"/>
            <w:vAlign w:val="bottom"/>
            <w:hideMark/>
          </w:tcPr>
          <w:p w14:paraId="7506E87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Pr>
                <w:rFonts w:ascii="Times New Roman" w:eastAsia="Times New Roman" w:hAnsi="Times New Roman" w:cs="Times New Roman"/>
                <w:b/>
                <w:bCs/>
                <w:color w:val="000000"/>
                <w:kern w:val="24"/>
              </w:rPr>
              <w:t>Vulnerability</w:t>
            </w:r>
            <w:r w:rsidRPr="00135D89">
              <w:rPr>
                <w:rFonts w:ascii="Times New Roman" w:eastAsia="Times New Roman" w:hAnsi="Times New Roman" w:cs="Times New Roman"/>
                <w:b/>
                <w:bCs/>
                <w:color w:val="000000"/>
                <w:kern w:val="24"/>
              </w:rPr>
              <w:t xml:space="preserve"> Severity</w:t>
            </w:r>
          </w:p>
        </w:tc>
        <w:tc>
          <w:tcPr>
            <w:tcW w:w="540" w:type="dxa"/>
            <w:shd w:val="clear" w:color="auto" w:fill="D9D9D9"/>
            <w:tcMar>
              <w:top w:w="15" w:type="dxa"/>
              <w:left w:w="15" w:type="dxa"/>
              <w:bottom w:w="0" w:type="dxa"/>
              <w:right w:w="15" w:type="dxa"/>
            </w:tcMar>
            <w:vAlign w:val="bottom"/>
            <w:hideMark/>
          </w:tcPr>
          <w:p w14:paraId="25102FB0"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S-5</w:t>
            </w:r>
          </w:p>
        </w:tc>
        <w:tc>
          <w:tcPr>
            <w:tcW w:w="700" w:type="dxa"/>
            <w:shd w:val="clear" w:color="auto" w:fill="F2F2F2"/>
            <w:tcMar>
              <w:top w:w="15" w:type="dxa"/>
              <w:left w:w="15" w:type="dxa"/>
              <w:bottom w:w="0" w:type="dxa"/>
              <w:right w:w="15" w:type="dxa"/>
            </w:tcMar>
            <w:vAlign w:val="bottom"/>
            <w:hideMark/>
          </w:tcPr>
          <w:p w14:paraId="7902377E"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I-2</w:t>
            </w:r>
          </w:p>
        </w:tc>
        <w:tc>
          <w:tcPr>
            <w:tcW w:w="700" w:type="dxa"/>
            <w:shd w:val="clear" w:color="auto" w:fill="F2F2F2"/>
            <w:tcMar>
              <w:top w:w="15" w:type="dxa"/>
              <w:left w:w="15" w:type="dxa"/>
              <w:bottom w:w="0" w:type="dxa"/>
              <w:right w:w="15" w:type="dxa"/>
            </w:tcMar>
            <w:vAlign w:val="bottom"/>
            <w:hideMark/>
          </w:tcPr>
          <w:p w14:paraId="6517E4B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I-3</w:t>
            </w:r>
          </w:p>
        </w:tc>
        <w:tc>
          <w:tcPr>
            <w:tcW w:w="700" w:type="dxa"/>
            <w:shd w:val="clear" w:color="auto" w:fill="F2F2F2"/>
            <w:tcMar>
              <w:top w:w="15" w:type="dxa"/>
              <w:left w:w="15" w:type="dxa"/>
              <w:bottom w:w="0" w:type="dxa"/>
              <w:right w:w="15" w:type="dxa"/>
            </w:tcMar>
            <w:vAlign w:val="bottom"/>
            <w:hideMark/>
          </w:tcPr>
          <w:p w14:paraId="60AD4752"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I-4</w:t>
            </w:r>
          </w:p>
        </w:tc>
        <w:tc>
          <w:tcPr>
            <w:tcW w:w="700" w:type="dxa"/>
            <w:shd w:val="clear" w:color="auto" w:fill="F2F2F2"/>
            <w:tcMar>
              <w:top w:w="15" w:type="dxa"/>
              <w:left w:w="15" w:type="dxa"/>
              <w:bottom w:w="0" w:type="dxa"/>
              <w:right w:w="15" w:type="dxa"/>
            </w:tcMar>
            <w:vAlign w:val="bottom"/>
            <w:hideMark/>
          </w:tcPr>
          <w:p w14:paraId="7295F9A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I-5</w:t>
            </w:r>
          </w:p>
        </w:tc>
        <w:tc>
          <w:tcPr>
            <w:tcW w:w="700" w:type="dxa"/>
            <w:shd w:val="clear" w:color="auto" w:fill="F2F2F2"/>
            <w:tcMar>
              <w:top w:w="15" w:type="dxa"/>
              <w:left w:w="15" w:type="dxa"/>
              <w:bottom w:w="0" w:type="dxa"/>
              <w:right w:w="15" w:type="dxa"/>
            </w:tcMar>
            <w:vAlign w:val="bottom"/>
            <w:hideMark/>
          </w:tcPr>
          <w:p w14:paraId="7E96F525"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I-5</w:t>
            </w:r>
          </w:p>
        </w:tc>
      </w:tr>
      <w:tr w:rsidR="009C796C" w:rsidRPr="00135D89" w14:paraId="2D78B1E7" w14:textId="77777777" w:rsidTr="008F278C">
        <w:trPr>
          <w:trHeight w:val="330"/>
          <w:jc w:val="center"/>
        </w:trPr>
        <w:tc>
          <w:tcPr>
            <w:tcW w:w="0" w:type="auto"/>
            <w:vMerge/>
            <w:vAlign w:val="center"/>
            <w:hideMark/>
          </w:tcPr>
          <w:p w14:paraId="55109A7F" w14:textId="77777777" w:rsidR="009C796C" w:rsidRPr="00135D89" w:rsidRDefault="009C796C" w:rsidP="008F278C">
            <w:pPr>
              <w:spacing w:after="0" w:line="240" w:lineRule="auto"/>
              <w:rPr>
                <w:rFonts w:ascii="Arial" w:eastAsia="Times New Roman" w:hAnsi="Arial" w:cs="Arial"/>
                <w:sz w:val="36"/>
                <w:szCs w:val="36"/>
              </w:rPr>
            </w:pPr>
          </w:p>
        </w:tc>
        <w:tc>
          <w:tcPr>
            <w:tcW w:w="540" w:type="dxa"/>
            <w:shd w:val="clear" w:color="auto" w:fill="D9D9D9"/>
            <w:tcMar>
              <w:top w:w="15" w:type="dxa"/>
              <w:left w:w="15" w:type="dxa"/>
              <w:bottom w:w="0" w:type="dxa"/>
              <w:right w:w="15" w:type="dxa"/>
            </w:tcMar>
            <w:vAlign w:val="bottom"/>
            <w:hideMark/>
          </w:tcPr>
          <w:p w14:paraId="7903DC2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S-4</w:t>
            </w:r>
          </w:p>
        </w:tc>
        <w:tc>
          <w:tcPr>
            <w:tcW w:w="700" w:type="dxa"/>
            <w:shd w:val="clear" w:color="auto" w:fill="F2F2F2"/>
            <w:tcMar>
              <w:top w:w="15" w:type="dxa"/>
              <w:left w:w="15" w:type="dxa"/>
              <w:bottom w:w="0" w:type="dxa"/>
              <w:right w:w="15" w:type="dxa"/>
            </w:tcMar>
            <w:vAlign w:val="bottom"/>
            <w:hideMark/>
          </w:tcPr>
          <w:p w14:paraId="24214FC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I-2</w:t>
            </w:r>
          </w:p>
        </w:tc>
        <w:tc>
          <w:tcPr>
            <w:tcW w:w="700" w:type="dxa"/>
            <w:shd w:val="clear" w:color="auto" w:fill="F2F2F2"/>
            <w:tcMar>
              <w:top w:w="15" w:type="dxa"/>
              <w:left w:w="15" w:type="dxa"/>
              <w:bottom w:w="0" w:type="dxa"/>
              <w:right w:w="15" w:type="dxa"/>
            </w:tcMar>
            <w:vAlign w:val="bottom"/>
            <w:hideMark/>
          </w:tcPr>
          <w:p w14:paraId="2CFE8B7E"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I-3</w:t>
            </w:r>
          </w:p>
        </w:tc>
        <w:tc>
          <w:tcPr>
            <w:tcW w:w="700" w:type="dxa"/>
            <w:shd w:val="clear" w:color="auto" w:fill="F2F2F2"/>
            <w:tcMar>
              <w:top w:w="15" w:type="dxa"/>
              <w:left w:w="15" w:type="dxa"/>
              <w:bottom w:w="0" w:type="dxa"/>
              <w:right w:w="15" w:type="dxa"/>
            </w:tcMar>
            <w:vAlign w:val="bottom"/>
            <w:hideMark/>
          </w:tcPr>
          <w:p w14:paraId="3C3A2077"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I-3</w:t>
            </w:r>
          </w:p>
        </w:tc>
        <w:tc>
          <w:tcPr>
            <w:tcW w:w="700" w:type="dxa"/>
            <w:shd w:val="clear" w:color="auto" w:fill="F2F2F2"/>
            <w:tcMar>
              <w:top w:w="15" w:type="dxa"/>
              <w:left w:w="15" w:type="dxa"/>
              <w:bottom w:w="0" w:type="dxa"/>
              <w:right w:w="15" w:type="dxa"/>
            </w:tcMar>
            <w:vAlign w:val="bottom"/>
            <w:hideMark/>
          </w:tcPr>
          <w:p w14:paraId="1CFC37D8"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I-4</w:t>
            </w:r>
          </w:p>
        </w:tc>
        <w:tc>
          <w:tcPr>
            <w:tcW w:w="700" w:type="dxa"/>
            <w:shd w:val="clear" w:color="auto" w:fill="F2F2F2"/>
            <w:tcMar>
              <w:top w:w="15" w:type="dxa"/>
              <w:left w:w="15" w:type="dxa"/>
              <w:bottom w:w="0" w:type="dxa"/>
              <w:right w:w="15" w:type="dxa"/>
            </w:tcMar>
            <w:vAlign w:val="bottom"/>
            <w:hideMark/>
          </w:tcPr>
          <w:p w14:paraId="12F71F4E"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I-5</w:t>
            </w:r>
          </w:p>
        </w:tc>
      </w:tr>
      <w:tr w:rsidR="009C796C" w:rsidRPr="00135D89" w14:paraId="17B00751" w14:textId="77777777" w:rsidTr="008F278C">
        <w:trPr>
          <w:trHeight w:val="330"/>
          <w:jc w:val="center"/>
        </w:trPr>
        <w:tc>
          <w:tcPr>
            <w:tcW w:w="0" w:type="auto"/>
            <w:vMerge/>
            <w:vAlign w:val="center"/>
            <w:hideMark/>
          </w:tcPr>
          <w:p w14:paraId="0A4DB819" w14:textId="77777777" w:rsidR="009C796C" w:rsidRPr="00135D89" w:rsidRDefault="009C796C" w:rsidP="008F278C">
            <w:pPr>
              <w:spacing w:after="0" w:line="240" w:lineRule="auto"/>
              <w:rPr>
                <w:rFonts w:ascii="Arial" w:eastAsia="Times New Roman" w:hAnsi="Arial" w:cs="Arial"/>
                <w:sz w:val="36"/>
                <w:szCs w:val="36"/>
              </w:rPr>
            </w:pPr>
          </w:p>
        </w:tc>
        <w:tc>
          <w:tcPr>
            <w:tcW w:w="540" w:type="dxa"/>
            <w:shd w:val="clear" w:color="auto" w:fill="D9D9D9"/>
            <w:tcMar>
              <w:top w:w="15" w:type="dxa"/>
              <w:left w:w="15" w:type="dxa"/>
              <w:bottom w:w="0" w:type="dxa"/>
              <w:right w:w="15" w:type="dxa"/>
            </w:tcMar>
            <w:vAlign w:val="bottom"/>
            <w:hideMark/>
          </w:tcPr>
          <w:p w14:paraId="629C4E0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S-3</w:t>
            </w:r>
          </w:p>
        </w:tc>
        <w:tc>
          <w:tcPr>
            <w:tcW w:w="700" w:type="dxa"/>
            <w:shd w:val="clear" w:color="auto" w:fill="F2F2F2"/>
            <w:tcMar>
              <w:top w:w="15" w:type="dxa"/>
              <w:left w:w="15" w:type="dxa"/>
              <w:bottom w:w="0" w:type="dxa"/>
              <w:right w:w="15" w:type="dxa"/>
            </w:tcMar>
            <w:vAlign w:val="bottom"/>
            <w:hideMark/>
          </w:tcPr>
          <w:p w14:paraId="21695BAD"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I-1</w:t>
            </w:r>
          </w:p>
        </w:tc>
        <w:tc>
          <w:tcPr>
            <w:tcW w:w="700" w:type="dxa"/>
            <w:shd w:val="clear" w:color="auto" w:fill="F2F2F2"/>
            <w:tcMar>
              <w:top w:w="15" w:type="dxa"/>
              <w:left w:w="15" w:type="dxa"/>
              <w:bottom w:w="0" w:type="dxa"/>
              <w:right w:w="15" w:type="dxa"/>
            </w:tcMar>
            <w:vAlign w:val="bottom"/>
            <w:hideMark/>
          </w:tcPr>
          <w:p w14:paraId="61EEB11F"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I-2</w:t>
            </w:r>
          </w:p>
        </w:tc>
        <w:tc>
          <w:tcPr>
            <w:tcW w:w="700" w:type="dxa"/>
            <w:shd w:val="clear" w:color="auto" w:fill="F2F2F2"/>
            <w:tcMar>
              <w:top w:w="15" w:type="dxa"/>
              <w:left w:w="15" w:type="dxa"/>
              <w:bottom w:w="0" w:type="dxa"/>
              <w:right w:w="15" w:type="dxa"/>
            </w:tcMar>
            <w:vAlign w:val="bottom"/>
            <w:hideMark/>
          </w:tcPr>
          <w:p w14:paraId="1D0DD1B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I-3</w:t>
            </w:r>
          </w:p>
        </w:tc>
        <w:tc>
          <w:tcPr>
            <w:tcW w:w="700" w:type="dxa"/>
            <w:shd w:val="clear" w:color="auto" w:fill="F2F2F2"/>
            <w:tcMar>
              <w:top w:w="15" w:type="dxa"/>
              <w:left w:w="15" w:type="dxa"/>
              <w:bottom w:w="0" w:type="dxa"/>
              <w:right w:w="15" w:type="dxa"/>
            </w:tcMar>
            <w:vAlign w:val="bottom"/>
            <w:hideMark/>
          </w:tcPr>
          <w:p w14:paraId="3633696B"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I-4</w:t>
            </w:r>
          </w:p>
        </w:tc>
        <w:tc>
          <w:tcPr>
            <w:tcW w:w="700" w:type="dxa"/>
            <w:shd w:val="clear" w:color="auto" w:fill="F2F2F2"/>
            <w:tcMar>
              <w:top w:w="15" w:type="dxa"/>
              <w:left w:w="15" w:type="dxa"/>
              <w:bottom w:w="0" w:type="dxa"/>
              <w:right w:w="15" w:type="dxa"/>
            </w:tcMar>
            <w:vAlign w:val="bottom"/>
            <w:hideMark/>
          </w:tcPr>
          <w:p w14:paraId="6D600516"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I-5</w:t>
            </w:r>
          </w:p>
        </w:tc>
      </w:tr>
      <w:tr w:rsidR="009C796C" w:rsidRPr="00135D89" w14:paraId="2BD80866" w14:textId="77777777" w:rsidTr="008F278C">
        <w:trPr>
          <w:trHeight w:val="330"/>
          <w:jc w:val="center"/>
        </w:trPr>
        <w:tc>
          <w:tcPr>
            <w:tcW w:w="0" w:type="auto"/>
            <w:vMerge/>
            <w:vAlign w:val="center"/>
            <w:hideMark/>
          </w:tcPr>
          <w:p w14:paraId="57157EAC" w14:textId="77777777" w:rsidR="009C796C" w:rsidRPr="00135D89" w:rsidRDefault="009C796C" w:rsidP="008F278C">
            <w:pPr>
              <w:spacing w:after="0" w:line="240" w:lineRule="auto"/>
              <w:rPr>
                <w:rFonts w:ascii="Arial" w:eastAsia="Times New Roman" w:hAnsi="Arial" w:cs="Arial"/>
                <w:sz w:val="36"/>
                <w:szCs w:val="36"/>
              </w:rPr>
            </w:pPr>
          </w:p>
        </w:tc>
        <w:tc>
          <w:tcPr>
            <w:tcW w:w="540" w:type="dxa"/>
            <w:shd w:val="clear" w:color="auto" w:fill="D9D9D9"/>
            <w:tcMar>
              <w:top w:w="15" w:type="dxa"/>
              <w:left w:w="15" w:type="dxa"/>
              <w:bottom w:w="0" w:type="dxa"/>
              <w:right w:w="15" w:type="dxa"/>
            </w:tcMar>
            <w:vAlign w:val="bottom"/>
            <w:hideMark/>
          </w:tcPr>
          <w:p w14:paraId="6EA97AED"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S-2</w:t>
            </w:r>
          </w:p>
        </w:tc>
        <w:tc>
          <w:tcPr>
            <w:tcW w:w="700" w:type="dxa"/>
            <w:shd w:val="clear" w:color="auto" w:fill="F2F2F2"/>
            <w:tcMar>
              <w:top w:w="15" w:type="dxa"/>
              <w:left w:w="15" w:type="dxa"/>
              <w:bottom w:w="0" w:type="dxa"/>
              <w:right w:w="15" w:type="dxa"/>
            </w:tcMar>
            <w:vAlign w:val="bottom"/>
            <w:hideMark/>
          </w:tcPr>
          <w:p w14:paraId="76DDCC42"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I-1</w:t>
            </w:r>
          </w:p>
        </w:tc>
        <w:tc>
          <w:tcPr>
            <w:tcW w:w="700" w:type="dxa"/>
            <w:shd w:val="clear" w:color="auto" w:fill="F2F2F2"/>
            <w:tcMar>
              <w:top w:w="15" w:type="dxa"/>
              <w:left w:w="15" w:type="dxa"/>
              <w:bottom w:w="0" w:type="dxa"/>
              <w:right w:w="15" w:type="dxa"/>
            </w:tcMar>
            <w:vAlign w:val="bottom"/>
            <w:hideMark/>
          </w:tcPr>
          <w:p w14:paraId="35F1EB0D"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I-1</w:t>
            </w:r>
          </w:p>
        </w:tc>
        <w:tc>
          <w:tcPr>
            <w:tcW w:w="700" w:type="dxa"/>
            <w:shd w:val="clear" w:color="auto" w:fill="F2F2F2"/>
            <w:tcMar>
              <w:top w:w="15" w:type="dxa"/>
              <w:left w:w="15" w:type="dxa"/>
              <w:bottom w:w="0" w:type="dxa"/>
              <w:right w:w="15" w:type="dxa"/>
            </w:tcMar>
            <w:vAlign w:val="bottom"/>
            <w:hideMark/>
          </w:tcPr>
          <w:p w14:paraId="1CD31AEE"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I-2</w:t>
            </w:r>
          </w:p>
        </w:tc>
        <w:tc>
          <w:tcPr>
            <w:tcW w:w="700" w:type="dxa"/>
            <w:shd w:val="clear" w:color="auto" w:fill="F2F2F2"/>
            <w:tcMar>
              <w:top w:w="15" w:type="dxa"/>
              <w:left w:w="15" w:type="dxa"/>
              <w:bottom w:w="0" w:type="dxa"/>
              <w:right w:w="15" w:type="dxa"/>
            </w:tcMar>
            <w:vAlign w:val="bottom"/>
            <w:hideMark/>
          </w:tcPr>
          <w:p w14:paraId="69BCE1B1"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I-3</w:t>
            </w:r>
          </w:p>
        </w:tc>
        <w:tc>
          <w:tcPr>
            <w:tcW w:w="700" w:type="dxa"/>
            <w:shd w:val="clear" w:color="auto" w:fill="F2F2F2"/>
            <w:tcMar>
              <w:top w:w="15" w:type="dxa"/>
              <w:left w:w="15" w:type="dxa"/>
              <w:bottom w:w="0" w:type="dxa"/>
              <w:right w:w="15" w:type="dxa"/>
            </w:tcMar>
            <w:vAlign w:val="bottom"/>
            <w:hideMark/>
          </w:tcPr>
          <w:p w14:paraId="0E2B3D36"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I-4</w:t>
            </w:r>
          </w:p>
        </w:tc>
      </w:tr>
      <w:tr w:rsidR="009C796C" w:rsidRPr="00135D89" w14:paraId="457ECABB" w14:textId="77777777" w:rsidTr="008F278C">
        <w:trPr>
          <w:trHeight w:val="330"/>
          <w:jc w:val="center"/>
        </w:trPr>
        <w:tc>
          <w:tcPr>
            <w:tcW w:w="0" w:type="auto"/>
            <w:vMerge/>
            <w:vAlign w:val="center"/>
            <w:hideMark/>
          </w:tcPr>
          <w:p w14:paraId="19C70B59" w14:textId="77777777" w:rsidR="009C796C" w:rsidRPr="00135D89" w:rsidRDefault="009C796C" w:rsidP="008F278C">
            <w:pPr>
              <w:spacing w:after="0" w:line="240" w:lineRule="auto"/>
              <w:rPr>
                <w:rFonts w:ascii="Arial" w:eastAsia="Times New Roman" w:hAnsi="Arial" w:cs="Arial"/>
                <w:sz w:val="36"/>
                <w:szCs w:val="36"/>
              </w:rPr>
            </w:pPr>
          </w:p>
        </w:tc>
        <w:tc>
          <w:tcPr>
            <w:tcW w:w="540" w:type="dxa"/>
            <w:shd w:val="clear" w:color="auto" w:fill="D9D9D9"/>
            <w:tcMar>
              <w:top w:w="15" w:type="dxa"/>
              <w:left w:w="15" w:type="dxa"/>
              <w:bottom w:w="0" w:type="dxa"/>
              <w:right w:w="15" w:type="dxa"/>
            </w:tcMar>
            <w:vAlign w:val="bottom"/>
            <w:hideMark/>
          </w:tcPr>
          <w:p w14:paraId="040B0417"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S-1</w:t>
            </w:r>
          </w:p>
        </w:tc>
        <w:tc>
          <w:tcPr>
            <w:tcW w:w="700" w:type="dxa"/>
            <w:shd w:val="clear" w:color="auto" w:fill="F2F2F2"/>
            <w:tcMar>
              <w:top w:w="15" w:type="dxa"/>
              <w:left w:w="15" w:type="dxa"/>
              <w:bottom w:w="0" w:type="dxa"/>
              <w:right w:w="15" w:type="dxa"/>
            </w:tcMar>
            <w:vAlign w:val="bottom"/>
            <w:hideMark/>
          </w:tcPr>
          <w:p w14:paraId="35A8A705"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I-1</w:t>
            </w:r>
          </w:p>
        </w:tc>
        <w:tc>
          <w:tcPr>
            <w:tcW w:w="700" w:type="dxa"/>
            <w:shd w:val="clear" w:color="auto" w:fill="F2F2F2"/>
            <w:tcMar>
              <w:top w:w="15" w:type="dxa"/>
              <w:left w:w="15" w:type="dxa"/>
              <w:bottom w:w="0" w:type="dxa"/>
              <w:right w:w="15" w:type="dxa"/>
            </w:tcMar>
            <w:vAlign w:val="bottom"/>
            <w:hideMark/>
          </w:tcPr>
          <w:p w14:paraId="221C3B4B"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I-1</w:t>
            </w:r>
          </w:p>
        </w:tc>
        <w:tc>
          <w:tcPr>
            <w:tcW w:w="700" w:type="dxa"/>
            <w:shd w:val="clear" w:color="auto" w:fill="F2F2F2"/>
            <w:tcMar>
              <w:top w:w="15" w:type="dxa"/>
              <w:left w:w="15" w:type="dxa"/>
              <w:bottom w:w="0" w:type="dxa"/>
              <w:right w:w="15" w:type="dxa"/>
            </w:tcMar>
            <w:vAlign w:val="bottom"/>
            <w:hideMark/>
          </w:tcPr>
          <w:p w14:paraId="301B62DF"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I-1</w:t>
            </w:r>
          </w:p>
        </w:tc>
        <w:tc>
          <w:tcPr>
            <w:tcW w:w="700" w:type="dxa"/>
            <w:shd w:val="clear" w:color="auto" w:fill="F2F2F2"/>
            <w:tcMar>
              <w:top w:w="15" w:type="dxa"/>
              <w:left w:w="15" w:type="dxa"/>
              <w:bottom w:w="0" w:type="dxa"/>
              <w:right w:w="15" w:type="dxa"/>
            </w:tcMar>
            <w:vAlign w:val="bottom"/>
            <w:hideMark/>
          </w:tcPr>
          <w:p w14:paraId="25ACC873"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I-2</w:t>
            </w:r>
          </w:p>
        </w:tc>
        <w:tc>
          <w:tcPr>
            <w:tcW w:w="700" w:type="dxa"/>
            <w:shd w:val="clear" w:color="auto" w:fill="F2F2F2"/>
            <w:tcMar>
              <w:top w:w="15" w:type="dxa"/>
              <w:left w:w="15" w:type="dxa"/>
              <w:bottom w:w="0" w:type="dxa"/>
              <w:right w:w="15" w:type="dxa"/>
            </w:tcMar>
            <w:vAlign w:val="bottom"/>
            <w:hideMark/>
          </w:tcPr>
          <w:p w14:paraId="7092A988"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I-3</w:t>
            </w:r>
          </w:p>
        </w:tc>
      </w:tr>
      <w:tr w:rsidR="009C796C" w:rsidRPr="00135D89" w14:paraId="5CAA1C43" w14:textId="77777777" w:rsidTr="008F278C">
        <w:trPr>
          <w:trHeight w:val="330"/>
          <w:jc w:val="center"/>
        </w:trPr>
        <w:tc>
          <w:tcPr>
            <w:tcW w:w="0" w:type="auto"/>
            <w:vMerge/>
            <w:vAlign w:val="center"/>
            <w:hideMark/>
          </w:tcPr>
          <w:p w14:paraId="2C343962" w14:textId="77777777" w:rsidR="009C796C" w:rsidRPr="00135D89" w:rsidRDefault="009C796C" w:rsidP="008F278C">
            <w:pPr>
              <w:spacing w:after="0" w:line="240" w:lineRule="auto"/>
              <w:rPr>
                <w:rFonts w:ascii="Arial" w:eastAsia="Times New Roman" w:hAnsi="Arial" w:cs="Arial"/>
                <w:sz w:val="36"/>
                <w:szCs w:val="36"/>
              </w:rPr>
            </w:pPr>
          </w:p>
        </w:tc>
        <w:tc>
          <w:tcPr>
            <w:tcW w:w="540" w:type="dxa"/>
            <w:shd w:val="clear" w:color="auto" w:fill="D9D9D9"/>
            <w:tcMar>
              <w:top w:w="15" w:type="dxa"/>
              <w:left w:w="15" w:type="dxa"/>
              <w:bottom w:w="0" w:type="dxa"/>
              <w:right w:w="15" w:type="dxa"/>
            </w:tcMar>
            <w:vAlign w:val="bottom"/>
            <w:hideMark/>
          </w:tcPr>
          <w:p w14:paraId="6A8A2915" w14:textId="77777777" w:rsidR="009C796C" w:rsidRPr="00135D89" w:rsidRDefault="009C796C" w:rsidP="008F278C">
            <w:pPr>
              <w:spacing w:after="0" w:line="240" w:lineRule="auto"/>
              <w:textAlignment w:val="bottom"/>
              <w:rPr>
                <w:rFonts w:ascii="Arial" w:eastAsia="Times New Roman" w:hAnsi="Arial" w:cs="Arial"/>
                <w:sz w:val="36"/>
                <w:szCs w:val="36"/>
              </w:rPr>
            </w:pPr>
            <w:r w:rsidRPr="00135D89">
              <w:rPr>
                <w:rFonts w:ascii="Times New Roman" w:eastAsia="Times New Roman" w:hAnsi="Times New Roman" w:cs="Times New Roman"/>
                <w:color w:val="000000"/>
                <w:kern w:val="24"/>
              </w:rPr>
              <w:t> </w:t>
            </w:r>
          </w:p>
        </w:tc>
        <w:tc>
          <w:tcPr>
            <w:tcW w:w="700" w:type="dxa"/>
            <w:shd w:val="clear" w:color="auto" w:fill="D9D9D9"/>
            <w:tcMar>
              <w:top w:w="15" w:type="dxa"/>
              <w:left w:w="15" w:type="dxa"/>
              <w:bottom w:w="0" w:type="dxa"/>
              <w:right w:w="15" w:type="dxa"/>
            </w:tcMar>
            <w:vAlign w:val="bottom"/>
            <w:hideMark/>
          </w:tcPr>
          <w:p w14:paraId="51570B94"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C-1</w:t>
            </w:r>
          </w:p>
        </w:tc>
        <w:tc>
          <w:tcPr>
            <w:tcW w:w="700" w:type="dxa"/>
            <w:shd w:val="clear" w:color="auto" w:fill="D9D9D9"/>
            <w:tcMar>
              <w:top w:w="15" w:type="dxa"/>
              <w:left w:w="15" w:type="dxa"/>
              <w:bottom w:w="0" w:type="dxa"/>
              <w:right w:w="15" w:type="dxa"/>
            </w:tcMar>
            <w:vAlign w:val="bottom"/>
            <w:hideMark/>
          </w:tcPr>
          <w:p w14:paraId="13641DC3"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C-2</w:t>
            </w:r>
          </w:p>
        </w:tc>
        <w:tc>
          <w:tcPr>
            <w:tcW w:w="700" w:type="dxa"/>
            <w:shd w:val="clear" w:color="auto" w:fill="D9D9D9"/>
            <w:tcMar>
              <w:top w:w="15" w:type="dxa"/>
              <w:left w:w="15" w:type="dxa"/>
              <w:bottom w:w="0" w:type="dxa"/>
              <w:right w:w="15" w:type="dxa"/>
            </w:tcMar>
            <w:vAlign w:val="bottom"/>
            <w:hideMark/>
          </w:tcPr>
          <w:p w14:paraId="02D67206"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C-3</w:t>
            </w:r>
          </w:p>
        </w:tc>
        <w:tc>
          <w:tcPr>
            <w:tcW w:w="700" w:type="dxa"/>
            <w:shd w:val="clear" w:color="auto" w:fill="D9D9D9"/>
            <w:tcMar>
              <w:top w:w="15" w:type="dxa"/>
              <w:left w:w="15" w:type="dxa"/>
              <w:bottom w:w="0" w:type="dxa"/>
              <w:right w:w="15" w:type="dxa"/>
            </w:tcMar>
            <w:vAlign w:val="bottom"/>
            <w:hideMark/>
          </w:tcPr>
          <w:p w14:paraId="77E0FBC9"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C-4</w:t>
            </w:r>
          </w:p>
        </w:tc>
        <w:tc>
          <w:tcPr>
            <w:tcW w:w="700" w:type="dxa"/>
            <w:shd w:val="clear" w:color="auto" w:fill="D9D9D9"/>
            <w:tcMar>
              <w:top w:w="15" w:type="dxa"/>
              <w:left w:w="15" w:type="dxa"/>
              <w:bottom w:w="0" w:type="dxa"/>
              <w:right w:w="15" w:type="dxa"/>
            </w:tcMar>
            <w:vAlign w:val="bottom"/>
            <w:hideMark/>
          </w:tcPr>
          <w:p w14:paraId="0D28434A"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C-5</w:t>
            </w:r>
          </w:p>
        </w:tc>
      </w:tr>
      <w:tr w:rsidR="009C796C" w:rsidRPr="00135D89" w14:paraId="716C59B6" w14:textId="77777777" w:rsidTr="008F278C">
        <w:trPr>
          <w:trHeight w:val="330"/>
          <w:jc w:val="center"/>
        </w:trPr>
        <w:tc>
          <w:tcPr>
            <w:tcW w:w="0" w:type="auto"/>
            <w:vMerge/>
            <w:vAlign w:val="center"/>
            <w:hideMark/>
          </w:tcPr>
          <w:p w14:paraId="050B20E4" w14:textId="77777777" w:rsidR="009C796C" w:rsidRPr="00135D89" w:rsidRDefault="009C796C" w:rsidP="008F278C">
            <w:pPr>
              <w:spacing w:after="0" w:line="240" w:lineRule="auto"/>
              <w:rPr>
                <w:rFonts w:ascii="Arial" w:eastAsia="Times New Roman" w:hAnsi="Arial" w:cs="Arial"/>
                <w:sz w:val="36"/>
                <w:szCs w:val="36"/>
              </w:rPr>
            </w:pPr>
          </w:p>
        </w:tc>
        <w:tc>
          <w:tcPr>
            <w:tcW w:w="540" w:type="dxa"/>
            <w:shd w:val="clear" w:color="auto" w:fill="D9D9D9"/>
            <w:tcMar>
              <w:top w:w="15" w:type="dxa"/>
              <w:left w:w="15" w:type="dxa"/>
              <w:bottom w:w="0" w:type="dxa"/>
              <w:right w:w="15" w:type="dxa"/>
            </w:tcMar>
            <w:vAlign w:val="bottom"/>
            <w:hideMark/>
          </w:tcPr>
          <w:p w14:paraId="16F9898C" w14:textId="77777777" w:rsidR="009C796C" w:rsidRPr="00135D89" w:rsidRDefault="009C796C" w:rsidP="008F278C">
            <w:pPr>
              <w:spacing w:after="0" w:line="240" w:lineRule="auto"/>
              <w:textAlignment w:val="bottom"/>
              <w:rPr>
                <w:rFonts w:ascii="Arial" w:eastAsia="Times New Roman" w:hAnsi="Arial" w:cs="Arial"/>
                <w:sz w:val="36"/>
                <w:szCs w:val="36"/>
              </w:rPr>
            </w:pPr>
            <w:r w:rsidRPr="00135D89">
              <w:rPr>
                <w:rFonts w:ascii="Times New Roman" w:eastAsia="Times New Roman" w:hAnsi="Times New Roman" w:cs="Times New Roman"/>
                <w:color w:val="000000"/>
                <w:kern w:val="24"/>
              </w:rPr>
              <w:t> </w:t>
            </w:r>
          </w:p>
        </w:tc>
        <w:tc>
          <w:tcPr>
            <w:tcW w:w="3500" w:type="dxa"/>
            <w:gridSpan w:val="5"/>
            <w:shd w:val="clear" w:color="auto" w:fill="D9D9D9"/>
            <w:tcMar>
              <w:top w:w="15" w:type="dxa"/>
              <w:left w:w="15" w:type="dxa"/>
              <w:bottom w:w="0" w:type="dxa"/>
              <w:right w:w="15" w:type="dxa"/>
            </w:tcMar>
            <w:vAlign w:val="bottom"/>
            <w:hideMark/>
          </w:tcPr>
          <w:p w14:paraId="7E1E749B" w14:textId="77777777" w:rsidR="009C796C" w:rsidRPr="00135D89" w:rsidRDefault="009C796C" w:rsidP="008F278C">
            <w:pPr>
              <w:spacing w:after="0" w:line="240" w:lineRule="auto"/>
              <w:jc w:val="center"/>
              <w:textAlignment w:val="bottom"/>
              <w:rPr>
                <w:rFonts w:ascii="Arial" w:eastAsia="Times New Roman" w:hAnsi="Arial" w:cs="Arial"/>
                <w:sz w:val="36"/>
                <w:szCs w:val="36"/>
              </w:rPr>
            </w:pPr>
            <w:r w:rsidRPr="00135D89">
              <w:rPr>
                <w:rFonts w:ascii="Times New Roman" w:eastAsia="Times New Roman" w:hAnsi="Times New Roman" w:cs="Times New Roman"/>
                <w:b/>
                <w:bCs/>
                <w:color w:val="000000"/>
                <w:kern w:val="24"/>
              </w:rPr>
              <w:t>Mission Criticality</w:t>
            </w:r>
          </w:p>
        </w:tc>
      </w:tr>
    </w:tbl>
    <w:p w14:paraId="66D6DFAC" w14:textId="77777777" w:rsidR="009C796C" w:rsidRPr="00A87110" w:rsidRDefault="009C796C" w:rsidP="009C796C">
      <w:pPr>
        <w:jc w:val="center"/>
        <w:rPr>
          <w:rFonts w:ascii="Times New Roman" w:hAnsi="Times New Roman" w:cs="Times New Roman"/>
          <w:b/>
          <w:sz w:val="24"/>
          <w:szCs w:val="24"/>
        </w:rPr>
      </w:pPr>
      <w:r>
        <w:rPr>
          <w:rFonts w:ascii="Times New Roman" w:hAnsi="Times New Roman" w:cs="Times New Roman"/>
          <w:b/>
          <w:sz w:val="24"/>
          <w:szCs w:val="24"/>
        </w:rPr>
        <w:t>Figure 2.  Impact</w:t>
      </w:r>
      <w:r w:rsidRPr="00A87110">
        <w:rPr>
          <w:rFonts w:ascii="Times New Roman" w:hAnsi="Times New Roman" w:cs="Times New Roman"/>
          <w:b/>
          <w:sz w:val="24"/>
          <w:szCs w:val="24"/>
        </w:rPr>
        <w:t xml:space="preserve"> Risk Factor Matrix</w:t>
      </w:r>
    </w:p>
    <w:p w14:paraId="77110F1F" w14:textId="77777777" w:rsidR="009C796C" w:rsidRDefault="009C796C" w:rsidP="009C796C">
      <w:pPr>
        <w:rPr>
          <w:rFonts w:ascii="Times New Roman" w:hAnsi="Times New Roman" w:cs="Times New Roman"/>
          <w:sz w:val="24"/>
          <w:szCs w:val="24"/>
        </w:rPr>
      </w:pPr>
      <w:r>
        <w:rPr>
          <w:rFonts w:ascii="Times New Roman" w:hAnsi="Times New Roman" w:cs="Times New Roman"/>
          <w:b/>
          <w:sz w:val="24"/>
          <w:szCs w:val="24"/>
        </w:rPr>
        <w:lastRenderedPageBreak/>
        <w:t>4.3 Determine Risk (WBS 4.7.5)</w:t>
      </w:r>
      <w:r w:rsidR="000F1D40">
        <w:rPr>
          <w:rFonts w:ascii="Times New Roman" w:hAnsi="Times New Roman" w:cs="Times New Roman"/>
          <w:b/>
          <w:sz w:val="24"/>
          <w:szCs w:val="24"/>
        </w:rPr>
        <w:t>.</w:t>
      </w:r>
      <w:r>
        <w:rPr>
          <w:rFonts w:ascii="Times New Roman" w:hAnsi="Times New Roman" w:cs="Times New Roman"/>
          <w:b/>
          <w:sz w:val="24"/>
          <w:szCs w:val="24"/>
        </w:rPr>
        <w:t xml:space="preserve"> (</w:t>
      </w:r>
      <w:r w:rsidR="001953A2">
        <w:rPr>
          <w:rFonts w:ascii="Times New Roman" w:hAnsi="Times New Roman" w:cs="Times New Roman"/>
          <w:b/>
          <w:sz w:val="24"/>
          <w:szCs w:val="24"/>
        </w:rPr>
        <w:t>R</w:t>
      </w:r>
      <w:r>
        <w:rPr>
          <w:rFonts w:ascii="Times New Roman" w:hAnsi="Times New Roman" w:cs="Times New Roman"/>
          <w:b/>
          <w:sz w:val="24"/>
          <w:szCs w:val="24"/>
        </w:rPr>
        <w:t>ef</w:t>
      </w:r>
      <w:r w:rsidR="003F4608">
        <w:rPr>
          <w:rFonts w:ascii="Times New Roman" w:hAnsi="Times New Roman" w:cs="Times New Roman"/>
          <w:b/>
          <w:sz w:val="24"/>
          <w:szCs w:val="24"/>
        </w:rPr>
        <w:t>erence</w:t>
      </w:r>
      <w:r>
        <w:rPr>
          <w:rFonts w:ascii="Times New Roman" w:hAnsi="Times New Roman" w:cs="Times New Roman"/>
          <w:b/>
          <w:sz w:val="24"/>
          <w:szCs w:val="24"/>
        </w:rPr>
        <w:t xml:space="preserve"> </w:t>
      </w:r>
      <w:r w:rsidRPr="00A507B3">
        <w:rPr>
          <w:rFonts w:ascii="Times New Roman" w:hAnsi="Times New Roman" w:cs="Times New Roman"/>
          <w:b/>
          <w:sz w:val="24"/>
          <w:szCs w:val="24"/>
        </w:rPr>
        <w:t xml:space="preserve">NIST SP 800-30 Task 2-6).  </w:t>
      </w:r>
      <w:r>
        <w:rPr>
          <w:rFonts w:ascii="Times New Roman" w:hAnsi="Times New Roman" w:cs="Times New Roman"/>
          <w:sz w:val="24"/>
          <w:szCs w:val="24"/>
        </w:rPr>
        <w:t>The Likelihood and Impact l</w:t>
      </w:r>
      <w:r w:rsidRPr="00A87110">
        <w:rPr>
          <w:rFonts w:ascii="Times New Roman" w:hAnsi="Times New Roman" w:cs="Times New Roman"/>
          <w:sz w:val="24"/>
          <w:szCs w:val="24"/>
        </w:rPr>
        <w:t>evel</w:t>
      </w:r>
      <w:r>
        <w:rPr>
          <w:rFonts w:ascii="Times New Roman" w:hAnsi="Times New Roman" w:cs="Times New Roman"/>
          <w:sz w:val="24"/>
          <w:szCs w:val="24"/>
        </w:rPr>
        <w:t>s are used to</w:t>
      </w:r>
      <w:r w:rsidRPr="00A87110">
        <w:rPr>
          <w:rFonts w:ascii="Times New Roman" w:hAnsi="Times New Roman" w:cs="Times New Roman"/>
          <w:sz w:val="24"/>
          <w:szCs w:val="24"/>
        </w:rPr>
        <w:t xml:space="preserve"> determine an Overall Risk Factor for each </w:t>
      </w:r>
      <w:r>
        <w:rPr>
          <w:rFonts w:ascii="Times New Roman" w:hAnsi="Times New Roman" w:cs="Times New Roman"/>
          <w:sz w:val="24"/>
          <w:szCs w:val="24"/>
        </w:rPr>
        <w:t>r</w:t>
      </w:r>
      <w:r w:rsidRPr="00A87110">
        <w:rPr>
          <w:rFonts w:ascii="Times New Roman" w:hAnsi="Times New Roman" w:cs="Times New Roman"/>
          <w:sz w:val="24"/>
          <w:szCs w:val="24"/>
        </w:rPr>
        <w:t>isk</w:t>
      </w:r>
      <w:r>
        <w:rPr>
          <w:rFonts w:ascii="Times New Roman" w:hAnsi="Times New Roman" w:cs="Times New Roman"/>
          <w:sz w:val="24"/>
          <w:szCs w:val="24"/>
        </w:rPr>
        <w:t xml:space="preserve"> using the </w:t>
      </w:r>
      <w:r w:rsidRPr="00A87110">
        <w:rPr>
          <w:rFonts w:ascii="Times New Roman" w:hAnsi="Times New Roman" w:cs="Times New Roman"/>
          <w:sz w:val="24"/>
          <w:szCs w:val="24"/>
        </w:rPr>
        <w:t xml:space="preserve">Overall Risk Factor </w:t>
      </w:r>
      <w:r>
        <w:rPr>
          <w:rFonts w:ascii="Times New Roman" w:hAnsi="Times New Roman" w:cs="Times New Roman"/>
          <w:sz w:val="24"/>
          <w:szCs w:val="24"/>
        </w:rPr>
        <w:t>Matrix (Figure 3).</w:t>
      </w:r>
    </w:p>
    <w:tbl>
      <w:tblPr>
        <w:tblW w:w="8496" w:type="dxa"/>
        <w:jc w:val="center"/>
        <w:tblCellMar>
          <w:left w:w="0" w:type="dxa"/>
          <w:right w:w="0" w:type="dxa"/>
        </w:tblCellMar>
        <w:tblLook w:val="0400" w:firstRow="0" w:lastRow="0" w:firstColumn="0" w:lastColumn="0" w:noHBand="0" w:noVBand="1"/>
      </w:tblPr>
      <w:tblGrid>
        <w:gridCol w:w="1195"/>
        <w:gridCol w:w="999"/>
        <w:gridCol w:w="1115"/>
        <w:gridCol w:w="1115"/>
        <w:gridCol w:w="1346"/>
        <w:gridCol w:w="1346"/>
        <w:gridCol w:w="1380"/>
      </w:tblGrid>
      <w:tr w:rsidR="009C796C" w:rsidRPr="001F7781" w14:paraId="093323CF" w14:textId="77777777" w:rsidTr="0080577F">
        <w:trPr>
          <w:trHeight w:val="584"/>
          <w:jc w:val="center"/>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432" w:type="dxa"/>
              <w:bottom w:w="72" w:type="dxa"/>
              <w:right w:w="144" w:type="dxa"/>
            </w:tcMar>
            <w:textDirection w:val="btLr"/>
            <w:vAlign w:val="center"/>
            <w:hideMark/>
          </w:tcPr>
          <w:p w14:paraId="647E15D7" w14:textId="77777777" w:rsidR="009C796C" w:rsidRPr="001F7781" w:rsidRDefault="009C796C" w:rsidP="008F278C">
            <w:pPr>
              <w:spacing w:after="0" w:line="240" w:lineRule="auto"/>
              <w:ind w:left="113" w:right="113"/>
              <w:jc w:val="center"/>
              <w:rPr>
                <w:rFonts w:ascii="Arial" w:eastAsia="Times New Roman" w:hAnsi="Arial" w:cs="Arial"/>
                <w:sz w:val="32"/>
                <w:szCs w:val="32"/>
              </w:rPr>
            </w:pPr>
            <w:r w:rsidRPr="001F7781">
              <w:rPr>
                <w:rFonts w:ascii="Arial" w:eastAsia="Times New Roman" w:hAnsi="Arial" w:cs="Arial"/>
                <w:b/>
                <w:bCs/>
                <w:color w:val="000000" w:themeColor="text1"/>
                <w:kern w:val="24"/>
                <w:sz w:val="32"/>
                <w:szCs w:val="32"/>
              </w:rPr>
              <w:t>Likelihood</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18C36E"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L-5</w:t>
            </w:r>
          </w:p>
        </w:tc>
        <w:tc>
          <w:tcPr>
            <w:tcW w:w="1115"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550E2322"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11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1A66B6D5"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4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7180B6EF"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Moderate</w:t>
            </w:r>
          </w:p>
        </w:tc>
        <w:tc>
          <w:tcPr>
            <w:tcW w:w="1346"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71F6D972"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High</w:t>
            </w:r>
          </w:p>
        </w:tc>
        <w:tc>
          <w:tcPr>
            <w:tcW w:w="1380"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14:paraId="2600D68A"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High</w:t>
            </w:r>
          </w:p>
        </w:tc>
      </w:tr>
      <w:tr w:rsidR="009C796C" w:rsidRPr="001F7781" w14:paraId="0F6B8A37" w14:textId="77777777" w:rsidTr="0080577F">
        <w:trPr>
          <w:trHeight w:val="58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F16E1B" w14:textId="77777777" w:rsidR="009C796C" w:rsidRPr="001F7781" w:rsidRDefault="009C796C" w:rsidP="008F278C">
            <w:pPr>
              <w:spacing w:after="0" w:line="240" w:lineRule="auto"/>
              <w:rPr>
                <w:rFonts w:ascii="Arial" w:eastAsia="Times New Roman" w:hAnsi="Arial" w:cs="Arial"/>
                <w:sz w:val="36"/>
                <w:szCs w:val="3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19B43D"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L-4</w:t>
            </w:r>
          </w:p>
        </w:tc>
        <w:tc>
          <w:tcPr>
            <w:tcW w:w="1115"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0B244501"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11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0977FDB9"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4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5B4D6B30"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Moderate</w:t>
            </w:r>
          </w:p>
        </w:tc>
        <w:tc>
          <w:tcPr>
            <w:tcW w:w="1346"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4415E721"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High</w:t>
            </w:r>
          </w:p>
        </w:tc>
        <w:tc>
          <w:tcPr>
            <w:tcW w:w="1380"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14:paraId="1750BCE6"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High</w:t>
            </w:r>
          </w:p>
        </w:tc>
      </w:tr>
      <w:tr w:rsidR="009C796C" w:rsidRPr="001F7781" w14:paraId="03BD2CB4" w14:textId="77777777" w:rsidTr="0080577F">
        <w:trPr>
          <w:trHeight w:val="58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A21E79" w14:textId="77777777" w:rsidR="009C796C" w:rsidRPr="001F7781" w:rsidRDefault="009C796C" w:rsidP="008F278C">
            <w:pPr>
              <w:spacing w:after="0" w:line="240" w:lineRule="auto"/>
              <w:rPr>
                <w:rFonts w:ascii="Arial" w:eastAsia="Times New Roman" w:hAnsi="Arial" w:cs="Arial"/>
                <w:sz w:val="36"/>
                <w:szCs w:val="3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7CE2B"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L-3</w:t>
            </w:r>
          </w:p>
        </w:tc>
        <w:tc>
          <w:tcPr>
            <w:tcW w:w="1115"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602D02AA"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11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39CC12B1"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4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64F5EF75"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Moderate</w:t>
            </w:r>
          </w:p>
        </w:tc>
        <w:tc>
          <w:tcPr>
            <w:tcW w:w="134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49F04F91"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Moderate</w:t>
            </w:r>
          </w:p>
        </w:tc>
        <w:tc>
          <w:tcPr>
            <w:tcW w:w="1380"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23295561"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High</w:t>
            </w:r>
          </w:p>
        </w:tc>
      </w:tr>
      <w:tr w:rsidR="009C796C" w:rsidRPr="001F7781" w14:paraId="5F4243F3" w14:textId="77777777" w:rsidTr="0080577F">
        <w:trPr>
          <w:trHeight w:val="58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68AD4A" w14:textId="77777777" w:rsidR="009C796C" w:rsidRPr="001F7781" w:rsidRDefault="009C796C" w:rsidP="008F278C">
            <w:pPr>
              <w:spacing w:after="0" w:line="240" w:lineRule="auto"/>
              <w:rPr>
                <w:rFonts w:ascii="Arial" w:eastAsia="Times New Roman" w:hAnsi="Arial" w:cs="Arial"/>
                <w:sz w:val="36"/>
                <w:szCs w:val="3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CCB6B1"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L-2</w:t>
            </w:r>
          </w:p>
        </w:tc>
        <w:tc>
          <w:tcPr>
            <w:tcW w:w="1115"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4D8970BA"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11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2CB673E7"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4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6E8920B5"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4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1DB8BE03"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8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535E2F1D"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Moderate</w:t>
            </w:r>
          </w:p>
        </w:tc>
      </w:tr>
      <w:tr w:rsidR="009C796C" w:rsidRPr="001F7781" w14:paraId="295846AA" w14:textId="77777777" w:rsidTr="0080577F">
        <w:trPr>
          <w:trHeight w:val="58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35A802" w14:textId="77777777" w:rsidR="009C796C" w:rsidRPr="001F7781" w:rsidRDefault="009C796C" w:rsidP="008F278C">
            <w:pPr>
              <w:spacing w:after="0" w:line="240" w:lineRule="auto"/>
              <w:rPr>
                <w:rFonts w:ascii="Arial" w:eastAsia="Times New Roman" w:hAnsi="Arial" w:cs="Arial"/>
                <w:sz w:val="36"/>
                <w:szCs w:val="3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B0955"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L-1</w:t>
            </w:r>
          </w:p>
        </w:tc>
        <w:tc>
          <w:tcPr>
            <w:tcW w:w="1115"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6821A29F"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115"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6D689610"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346"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hideMark/>
          </w:tcPr>
          <w:p w14:paraId="6051C31F"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Very Low</w:t>
            </w:r>
          </w:p>
        </w:tc>
        <w:tc>
          <w:tcPr>
            <w:tcW w:w="134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3BB757E6"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c>
          <w:tcPr>
            <w:tcW w:w="138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03B3F204"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Low</w:t>
            </w:r>
          </w:p>
        </w:tc>
      </w:tr>
      <w:tr w:rsidR="009C796C" w:rsidRPr="001F7781" w14:paraId="43D0A1A6" w14:textId="77777777" w:rsidTr="0080577F">
        <w:trPr>
          <w:trHeight w:val="58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9BBEFA" w14:textId="77777777" w:rsidR="009C796C" w:rsidRPr="001F7781" w:rsidRDefault="009C796C" w:rsidP="008F278C">
            <w:pPr>
              <w:spacing w:after="0" w:line="240" w:lineRule="auto"/>
              <w:rPr>
                <w:rFonts w:ascii="Arial" w:eastAsia="Times New Roman" w:hAnsi="Arial" w:cs="Arial"/>
                <w:sz w:val="36"/>
                <w:szCs w:val="3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FA40C9" w14:textId="77777777" w:rsidR="009C796C" w:rsidRPr="001F7781" w:rsidRDefault="009C796C" w:rsidP="008F278C">
            <w:pPr>
              <w:spacing w:after="0" w:line="240" w:lineRule="auto"/>
              <w:rPr>
                <w:rFonts w:ascii="Arial" w:eastAsia="Times New Roman" w:hAnsi="Arial" w:cs="Arial"/>
                <w:sz w:val="36"/>
                <w:szCs w:val="36"/>
              </w:rPr>
            </w:pP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9408D5"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I-1</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23947D"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I-2</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0479B2"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I-3</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BD65ED"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I-4</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BFAC9" w14:textId="77777777" w:rsidR="009C796C" w:rsidRPr="001F7781" w:rsidRDefault="009C796C" w:rsidP="008F278C">
            <w:pPr>
              <w:spacing w:after="0" w:line="240" w:lineRule="auto"/>
              <w:rPr>
                <w:rFonts w:ascii="Arial" w:eastAsia="Times New Roman" w:hAnsi="Arial" w:cs="Arial"/>
                <w:sz w:val="36"/>
                <w:szCs w:val="36"/>
              </w:rPr>
            </w:pPr>
            <w:r w:rsidRPr="001F7781">
              <w:rPr>
                <w:rFonts w:ascii="Arial" w:eastAsia="Times New Roman" w:hAnsi="Arial" w:cs="Arial"/>
                <w:color w:val="000000" w:themeColor="dark1"/>
                <w:kern w:val="24"/>
                <w:sz w:val="24"/>
                <w:szCs w:val="24"/>
              </w:rPr>
              <w:t>I-</w:t>
            </w:r>
            <w:r>
              <w:rPr>
                <w:rFonts w:ascii="Arial" w:eastAsia="Times New Roman" w:hAnsi="Arial" w:cs="Arial"/>
                <w:color w:val="000000" w:themeColor="dark1"/>
                <w:kern w:val="24"/>
                <w:sz w:val="24"/>
                <w:szCs w:val="24"/>
              </w:rPr>
              <w:t>5</w:t>
            </w:r>
          </w:p>
        </w:tc>
      </w:tr>
      <w:tr w:rsidR="009C796C" w:rsidRPr="001F7781" w14:paraId="7564BFBE" w14:textId="77777777" w:rsidTr="0080577F">
        <w:trPr>
          <w:trHeight w:val="584"/>
          <w:jc w:val="center"/>
        </w:trPr>
        <w:tc>
          <w:tcPr>
            <w:tcW w:w="8496"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D632B9" w14:textId="77777777" w:rsidR="009C796C" w:rsidRPr="001F7781" w:rsidRDefault="009C796C" w:rsidP="008F278C">
            <w:pPr>
              <w:spacing w:after="0" w:line="240" w:lineRule="auto"/>
              <w:jc w:val="center"/>
              <w:rPr>
                <w:rFonts w:ascii="Arial" w:eastAsia="Times New Roman" w:hAnsi="Arial" w:cs="Arial"/>
                <w:b/>
                <w:sz w:val="32"/>
                <w:szCs w:val="32"/>
              </w:rPr>
            </w:pPr>
            <w:r w:rsidRPr="001F7781">
              <w:rPr>
                <w:rFonts w:ascii="Arial" w:eastAsia="Times New Roman" w:hAnsi="Arial" w:cs="Arial"/>
                <w:b/>
                <w:color w:val="000000" w:themeColor="dark1"/>
                <w:kern w:val="24"/>
                <w:sz w:val="32"/>
                <w:szCs w:val="32"/>
              </w:rPr>
              <w:t>Impact</w:t>
            </w:r>
          </w:p>
        </w:tc>
      </w:tr>
    </w:tbl>
    <w:p w14:paraId="2B59BB83" w14:textId="77777777" w:rsidR="009C796C" w:rsidRDefault="009C796C" w:rsidP="0080577F">
      <w:pPr>
        <w:spacing w:after="120"/>
        <w:jc w:val="center"/>
        <w:rPr>
          <w:rFonts w:ascii="Times New Roman" w:hAnsi="Times New Roman" w:cs="Times New Roman"/>
          <w:b/>
          <w:sz w:val="24"/>
          <w:szCs w:val="24"/>
        </w:rPr>
      </w:pPr>
      <w:r w:rsidRPr="00AD2C69">
        <w:rPr>
          <w:rFonts w:ascii="Times New Roman" w:hAnsi="Times New Roman" w:cs="Times New Roman"/>
          <w:b/>
          <w:sz w:val="24"/>
          <w:szCs w:val="24"/>
        </w:rPr>
        <w:t>Figure 3</w:t>
      </w:r>
      <w:r>
        <w:rPr>
          <w:rFonts w:ascii="Times New Roman" w:hAnsi="Times New Roman" w:cs="Times New Roman"/>
          <w:b/>
          <w:sz w:val="24"/>
          <w:szCs w:val="24"/>
        </w:rPr>
        <w:t xml:space="preserve">. </w:t>
      </w:r>
      <w:r w:rsidRPr="00AD2C69">
        <w:rPr>
          <w:rFonts w:ascii="Times New Roman" w:hAnsi="Times New Roman" w:cs="Times New Roman"/>
          <w:b/>
          <w:sz w:val="24"/>
          <w:szCs w:val="24"/>
        </w:rPr>
        <w:t>Overall Risk Factor Matrix</w:t>
      </w:r>
    </w:p>
    <w:p w14:paraId="5281A1DB" w14:textId="77777777" w:rsidR="0007517F" w:rsidRPr="00AD2C69" w:rsidRDefault="0007517F" w:rsidP="0080577F">
      <w:pPr>
        <w:spacing w:after="120"/>
        <w:jc w:val="center"/>
        <w:rPr>
          <w:rFonts w:ascii="Times New Roman" w:hAnsi="Times New Roman" w:cs="Times New Roman"/>
          <w:b/>
          <w:sz w:val="24"/>
          <w:szCs w:val="24"/>
        </w:rPr>
      </w:pPr>
    </w:p>
    <w:p w14:paraId="2C7B53E1" w14:textId="17079572" w:rsidR="009C796C" w:rsidRDefault="009C796C" w:rsidP="009C796C">
      <w:pPr>
        <w:rPr>
          <w:rFonts w:ascii="Times New Roman" w:hAnsi="Times New Roman" w:cs="Times New Roman"/>
          <w:b/>
          <w:sz w:val="24"/>
          <w:szCs w:val="24"/>
        </w:rPr>
      </w:pPr>
      <w:r>
        <w:rPr>
          <w:rFonts w:ascii="Times New Roman" w:hAnsi="Times New Roman" w:cs="Times New Roman"/>
          <w:b/>
          <w:sz w:val="24"/>
          <w:szCs w:val="24"/>
        </w:rPr>
        <w:t>4.4 Communica</w:t>
      </w:r>
      <w:r w:rsidRPr="00213C13">
        <w:rPr>
          <w:rFonts w:ascii="Times New Roman" w:hAnsi="Times New Roman" w:cs="Times New Roman"/>
          <w:b/>
          <w:sz w:val="24"/>
          <w:szCs w:val="24"/>
        </w:rPr>
        <w:t>te Results (WBS 4.8). (</w:t>
      </w:r>
      <w:r w:rsidR="001953A2" w:rsidRPr="00213C13">
        <w:rPr>
          <w:rFonts w:ascii="Times New Roman" w:hAnsi="Times New Roman" w:cs="Times New Roman"/>
          <w:b/>
          <w:sz w:val="24"/>
          <w:szCs w:val="24"/>
        </w:rPr>
        <w:t>R</w:t>
      </w:r>
      <w:r w:rsidRPr="00213C13">
        <w:rPr>
          <w:rFonts w:ascii="Times New Roman" w:hAnsi="Times New Roman" w:cs="Times New Roman"/>
          <w:b/>
          <w:sz w:val="24"/>
          <w:szCs w:val="24"/>
        </w:rPr>
        <w:t>ef</w:t>
      </w:r>
      <w:r w:rsidR="003F4608" w:rsidRPr="00213C13">
        <w:rPr>
          <w:rFonts w:ascii="Times New Roman" w:hAnsi="Times New Roman" w:cs="Times New Roman"/>
          <w:b/>
          <w:sz w:val="24"/>
          <w:szCs w:val="24"/>
        </w:rPr>
        <w:t>erence</w:t>
      </w:r>
      <w:r w:rsidRPr="00213C13">
        <w:rPr>
          <w:rFonts w:ascii="Times New Roman" w:hAnsi="Times New Roman" w:cs="Times New Roman"/>
          <w:b/>
          <w:sz w:val="24"/>
          <w:szCs w:val="24"/>
        </w:rPr>
        <w:t xml:space="preserve"> NIST SP 800-30 Tasks 3-1 and 3-2; NIST SP 800-37 Tasks </w:t>
      </w:r>
      <w:r w:rsidR="002B216C" w:rsidRPr="2FFE2790">
        <w:rPr>
          <w:rFonts w:ascii="Times New Roman" w:hAnsi="Times New Roman" w:cs="Times New Roman"/>
          <w:b/>
          <w:color w:val="000000" w:themeColor="text1"/>
          <w:sz w:val="24"/>
          <w:szCs w:val="24"/>
        </w:rPr>
        <w:t>R-2 and R-5</w:t>
      </w:r>
      <w:r w:rsidRPr="2FFE2790">
        <w:rPr>
          <w:rFonts w:ascii="Times New Roman" w:hAnsi="Times New Roman" w:cs="Times New Roman"/>
          <w:b/>
          <w:color w:val="000000" w:themeColor="text1"/>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The results of the risk analysis are captured in a RAR.  The RAR should include the complete risk analysis results including specific justification of all risk assessment values and the analysis that led to their selection.        </w:t>
      </w:r>
      <w:r>
        <w:rPr>
          <w:rFonts w:ascii="Times New Roman" w:hAnsi="Times New Roman" w:cs="Times New Roman"/>
          <w:b/>
          <w:sz w:val="24"/>
          <w:szCs w:val="24"/>
        </w:rPr>
        <w:t xml:space="preserve">  </w:t>
      </w:r>
    </w:p>
    <w:p w14:paraId="124D9690" w14:textId="77777777" w:rsidR="009C796C" w:rsidRDefault="009C796C" w:rsidP="009C796C">
      <w:pPr>
        <w:rPr>
          <w:rFonts w:ascii="Times New Roman" w:hAnsi="Times New Roman" w:cs="Times New Roman"/>
          <w:sz w:val="24"/>
          <w:szCs w:val="24"/>
        </w:rPr>
      </w:pPr>
      <w:r w:rsidRPr="00A87110">
        <w:rPr>
          <w:rFonts w:ascii="Times New Roman" w:hAnsi="Times New Roman" w:cs="Times New Roman"/>
          <w:sz w:val="24"/>
          <w:szCs w:val="24"/>
        </w:rPr>
        <w:t xml:space="preserve">As a </w:t>
      </w:r>
      <w:r>
        <w:rPr>
          <w:rFonts w:ascii="Times New Roman" w:hAnsi="Times New Roman" w:cs="Times New Roman"/>
          <w:sz w:val="24"/>
          <w:szCs w:val="24"/>
        </w:rPr>
        <w:t xml:space="preserve">result of the actions under </w:t>
      </w:r>
      <w:r w:rsidRPr="00924489">
        <w:rPr>
          <w:rFonts w:ascii="Times New Roman" w:hAnsi="Times New Roman" w:cs="Times New Roman"/>
          <w:i/>
          <w:sz w:val="24"/>
          <w:szCs w:val="24"/>
        </w:rPr>
        <w:t>Risk Analysis</w:t>
      </w:r>
      <w:r>
        <w:rPr>
          <w:rFonts w:ascii="Times New Roman" w:hAnsi="Times New Roman" w:cs="Times New Roman"/>
          <w:sz w:val="24"/>
          <w:szCs w:val="24"/>
        </w:rPr>
        <w:t>, the r</w:t>
      </w:r>
      <w:r w:rsidRPr="00A87110">
        <w:rPr>
          <w:rFonts w:ascii="Times New Roman" w:hAnsi="Times New Roman" w:cs="Times New Roman"/>
          <w:sz w:val="24"/>
          <w:szCs w:val="24"/>
        </w:rPr>
        <w:t xml:space="preserve">isk </w:t>
      </w:r>
      <w:r>
        <w:rPr>
          <w:rFonts w:ascii="Times New Roman" w:hAnsi="Times New Roman" w:cs="Times New Roman"/>
          <w:sz w:val="24"/>
          <w:szCs w:val="24"/>
        </w:rPr>
        <w:t xml:space="preserve">team </w:t>
      </w:r>
      <w:r w:rsidRPr="00A87110">
        <w:rPr>
          <w:rFonts w:ascii="Times New Roman" w:hAnsi="Times New Roman" w:cs="Times New Roman"/>
          <w:sz w:val="24"/>
          <w:szCs w:val="24"/>
        </w:rPr>
        <w:t xml:space="preserve">has completed a comprehensive risk analysis </w:t>
      </w:r>
      <w:proofErr w:type="gramStart"/>
      <w:r w:rsidRPr="00A87110">
        <w:rPr>
          <w:rFonts w:ascii="Times New Roman" w:hAnsi="Times New Roman" w:cs="Times New Roman"/>
          <w:sz w:val="24"/>
          <w:szCs w:val="24"/>
        </w:rPr>
        <w:t>taking into account</w:t>
      </w:r>
      <w:proofErr w:type="gramEnd"/>
      <w:r w:rsidRPr="00A87110">
        <w:rPr>
          <w:rFonts w:ascii="Times New Roman" w:hAnsi="Times New Roman" w:cs="Times New Roman"/>
          <w:sz w:val="24"/>
          <w:szCs w:val="24"/>
        </w:rPr>
        <w:t xml:space="preserve"> the </w:t>
      </w:r>
      <w:r>
        <w:rPr>
          <w:rFonts w:ascii="Times New Roman" w:hAnsi="Times New Roman" w:cs="Times New Roman"/>
          <w:sz w:val="24"/>
          <w:szCs w:val="24"/>
        </w:rPr>
        <w:t>Means and O</w:t>
      </w:r>
      <w:r w:rsidRPr="00A87110">
        <w:rPr>
          <w:rFonts w:ascii="Times New Roman" w:hAnsi="Times New Roman" w:cs="Times New Roman"/>
          <w:sz w:val="24"/>
          <w:szCs w:val="24"/>
        </w:rPr>
        <w:t xml:space="preserve">pportunity of an adversary to attack the system as well as the </w:t>
      </w:r>
      <w:r>
        <w:rPr>
          <w:rFonts w:ascii="Times New Roman" w:hAnsi="Times New Roman" w:cs="Times New Roman"/>
          <w:sz w:val="24"/>
          <w:szCs w:val="24"/>
        </w:rPr>
        <w:t>C</w:t>
      </w:r>
      <w:r w:rsidRPr="00A87110">
        <w:rPr>
          <w:rFonts w:ascii="Times New Roman" w:hAnsi="Times New Roman" w:cs="Times New Roman"/>
          <w:sz w:val="24"/>
          <w:szCs w:val="24"/>
        </w:rPr>
        <w:t xml:space="preserve">riticality and </w:t>
      </w:r>
      <w:r>
        <w:rPr>
          <w:rFonts w:ascii="Times New Roman" w:hAnsi="Times New Roman" w:cs="Times New Roman"/>
          <w:sz w:val="24"/>
          <w:szCs w:val="24"/>
        </w:rPr>
        <w:t xml:space="preserve">Severity </w:t>
      </w:r>
      <w:r w:rsidRPr="00A87110">
        <w:rPr>
          <w:rFonts w:ascii="Times New Roman" w:hAnsi="Times New Roman" w:cs="Times New Roman"/>
          <w:sz w:val="24"/>
          <w:szCs w:val="24"/>
        </w:rPr>
        <w:t>of such an attack.  An overall Risk Factor has been generated for each individual risk</w:t>
      </w:r>
      <w:r>
        <w:rPr>
          <w:rFonts w:ascii="Times New Roman" w:hAnsi="Times New Roman" w:cs="Times New Roman"/>
          <w:sz w:val="24"/>
          <w:szCs w:val="24"/>
        </w:rPr>
        <w:t xml:space="preserve">.  </w:t>
      </w:r>
    </w:p>
    <w:p w14:paraId="4595D227" w14:textId="77777777" w:rsidR="009C796C" w:rsidRDefault="009C796C" w:rsidP="009C796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FABF2B8" w14:textId="1D52BD67" w:rsidR="009C796C" w:rsidRPr="00A87110" w:rsidRDefault="009C796C" w:rsidP="009C796C">
      <w:pPr>
        <w:rPr>
          <w:rFonts w:ascii="Times New Roman" w:hAnsi="Times New Roman" w:cs="Times New Roman"/>
          <w:sz w:val="24"/>
          <w:szCs w:val="24"/>
        </w:rPr>
      </w:pPr>
      <w:r>
        <w:rPr>
          <w:rFonts w:ascii="Times New Roman" w:hAnsi="Times New Roman" w:cs="Times New Roman"/>
          <w:b/>
          <w:sz w:val="24"/>
          <w:szCs w:val="24"/>
        </w:rPr>
        <w:lastRenderedPageBreak/>
        <w:t>5.0 Handling</w:t>
      </w:r>
      <w:r w:rsidR="000F1D40">
        <w:rPr>
          <w:rFonts w:ascii="Times New Roman" w:hAnsi="Times New Roman" w:cs="Times New Roman"/>
          <w:b/>
          <w:sz w:val="24"/>
          <w:szCs w:val="24"/>
        </w:rPr>
        <w:t>.</w:t>
      </w:r>
      <w:r>
        <w:rPr>
          <w:rFonts w:ascii="Times New Roman" w:hAnsi="Times New Roman" w:cs="Times New Roman"/>
          <w:b/>
          <w:sz w:val="24"/>
          <w:szCs w:val="24"/>
        </w:rPr>
        <w:t xml:space="preserve"> (</w:t>
      </w:r>
      <w:r w:rsidR="001953A2">
        <w:rPr>
          <w:rFonts w:ascii="Times New Roman" w:hAnsi="Times New Roman" w:cs="Times New Roman"/>
          <w:b/>
          <w:sz w:val="24"/>
          <w:szCs w:val="24"/>
        </w:rPr>
        <w:t>R</w:t>
      </w:r>
      <w:r>
        <w:rPr>
          <w:rFonts w:ascii="Times New Roman" w:hAnsi="Times New Roman" w:cs="Times New Roman"/>
          <w:b/>
          <w:sz w:val="24"/>
          <w:szCs w:val="24"/>
        </w:rPr>
        <w:t>ef</w:t>
      </w:r>
      <w:r w:rsidR="003F4608">
        <w:rPr>
          <w:rFonts w:ascii="Times New Roman" w:hAnsi="Times New Roman" w:cs="Times New Roman"/>
          <w:b/>
          <w:sz w:val="24"/>
          <w:szCs w:val="24"/>
        </w:rPr>
        <w:t>erence</w:t>
      </w:r>
      <w:r>
        <w:rPr>
          <w:rFonts w:ascii="Times New Roman" w:hAnsi="Times New Roman" w:cs="Times New Roman"/>
          <w:b/>
          <w:sz w:val="24"/>
          <w:szCs w:val="24"/>
        </w:rPr>
        <w:t xml:space="preserve"> NIST </w:t>
      </w:r>
      <w:r w:rsidRPr="00505A5C">
        <w:rPr>
          <w:rFonts w:ascii="Times New Roman" w:hAnsi="Times New Roman" w:cs="Times New Roman"/>
          <w:b/>
          <w:sz w:val="24"/>
          <w:szCs w:val="24"/>
        </w:rPr>
        <w:t xml:space="preserve">SP 800-37 </w:t>
      </w:r>
      <w:r w:rsidRPr="4C694626">
        <w:rPr>
          <w:rFonts w:ascii="Times New Roman" w:hAnsi="Times New Roman" w:cs="Times New Roman"/>
          <w:b/>
          <w:color w:val="000000" w:themeColor="text1"/>
          <w:sz w:val="24"/>
          <w:szCs w:val="24"/>
        </w:rPr>
        <w:t xml:space="preserve">Tasks </w:t>
      </w:r>
      <w:r w:rsidR="00B55700" w:rsidRPr="4C694626">
        <w:rPr>
          <w:rFonts w:ascii="Times New Roman" w:hAnsi="Times New Roman" w:cs="Times New Roman"/>
          <w:b/>
          <w:color w:val="000000" w:themeColor="text1"/>
          <w:sz w:val="24"/>
          <w:szCs w:val="24"/>
        </w:rPr>
        <w:t>A-6 and R-3</w:t>
      </w:r>
      <w:r w:rsidRPr="4C694626">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Once risks have been identified and quantified, the question of what to do about the risk must be answered.  T</w:t>
      </w:r>
      <w:r w:rsidRPr="00A87110">
        <w:rPr>
          <w:rFonts w:ascii="Times New Roman" w:hAnsi="Times New Roman" w:cs="Times New Roman"/>
          <w:sz w:val="24"/>
          <w:szCs w:val="24"/>
        </w:rPr>
        <w:t xml:space="preserve">his is accomplished by identifying, evaluating, and selecting </w:t>
      </w:r>
      <w:r>
        <w:rPr>
          <w:rFonts w:ascii="Times New Roman" w:hAnsi="Times New Roman" w:cs="Times New Roman"/>
          <w:sz w:val="24"/>
          <w:szCs w:val="24"/>
        </w:rPr>
        <w:t xml:space="preserve">management strategies to </w:t>
      </w:r>
      <w:r w:rsidRPr="00A87110">
        <w:rPr>
          <w:rFonts w:ascii="Times New Roman" w:hAnsi="Times New Roman" w:cs="Times New Roman"/>
          <w:sz w:val="24"/>
          <w:szCs w:val="24"/>
        </w:rPr>
        <w:t>set risk at an acceptable level</w:t>
      </w:r>
      <w:r>
        <w:rPr>
          <w:rFonts w:ascii="Times New Roman" w:hAnsi="Times New Roman" w:cs="Times New Roman"/>
          <w:sz w:val="24"/>
          <w:szCs w:val="24"/>
        </w:rPr>
        <w:t xml:space="preserve">. Results are documented in the RAR and should include the specifics of what should be done, when it should be accomplished, and who is responsible, and required resources to implement.  Risk management strategies that require future implementation should be documented in a POA&amp;M.  </w:t>
      </w:r>
      <w:r w:rsidRPr="00A87110">
        <w:rPr>
          <w:rFonts w:ascii="Times New Roman" w:hAnsi="Times New Roman" w:cs="Times New Roman"/>
          <w:sz w:val="24"/>
          <w:szCs w:val="24"/>
        </w:rPr>
        <w:t xml:space="preserve">For each risk, one or more of the following </w:t>
      </w:r>
      <w:r>
        <w:rPr>
          <w:rFonts w:ascii="Times New Roman" w:hAnsi="Times New Roman" w:cs="Times New Roman"/>
          <w:sz w:val="24"/>
          <w:szCs w:val="24"/>
        </w:rPr>
        <w:t xml:space="preserve">management strategies </w:t>
      </w:r>
      <w:r w:rsidRPr="00A87110">
        <w:rPr>
          <w:rFonts w:ascii="Times New Roman" w:hAnsi="Times New Roman" w:cs="Times New Roman"/>
          <w:sz w:val="24"/>
          <w:szCs w:val="24"/>
        </w:rPr>
        <w:t>may apply:</w:t>
      </w:r>
    </w:p>
    <w:p w14:paraId="4E5F3C2F" w14:textId="663E50F2" w:rsidR="00FA5045" w:rsidRPr="00FA5045" w:rsidRDefault="00FA5045" w:rsidP="004E7DF9">
      <w:pPr>
        <w:ind w:left="990" w:hanging="270"/>
        <w:rPr>
          <w:rFonts w:ascii="Times New Roman" w:eastAsia="Times New Roman" w:hAnsi="Times New Roman" w:cs="Times New Roman"/>
          <w:color w:val="000000" w:themeColor="text1"/>
          <w:sz w:val="24"/>
          <w:szCs w:val="24"/>
        </w:rPr>
      </w:pPr>
      <w:r w:rsidRPr="00FA5045">
        <w:rPr>
          <w:rFonts w:ascii="Times New Roman" w:eastAsia="Times New Roman" w:hAnsi="Times New Roman" w:cs="Times New Roman"/>
          <w:b/>
          <w:bCs/>
          <w:color w:val="000000" w:themeColor="text1"/>
          <w:sz w:val="24"/>
          <w:szCs w:val="24"/>
        </w:rPr>
        <w:t>a. Eliminating Risk:</w:t>
      </w:r>
      <w:r w:rsidRPr="00FA5045">
        <w:rPr>
          <w:rFonts w:ascii="Times New Roman" w:eastAsia="Times New Roman" w:hAnsi="Times New Roman" w:cs="Times New Roman"/>
          <w:color w:val="000000" w:themeColor="text1"/>
          <w:sz w:val="24"/>
          <w:szCs w:val="24"/>
        </w:rPr>
        <w:t xml:space="preserve"> </w:t>
      </w:r>
      <w:r w:rsidR="009E1C5D">
        <w:rPr>
          <w:rFonts w:ascii="Times New Roman" w:eastAsia="Times New Roman" w:hAnsi="Times New Roman" w:cs="Times New Roman"/>
          <w:color w:val="000000" w:themeColor="text1"/>
          <w:sz w:val="24"/>
          <w:szCs w:val="24"/>
        </w:rPr>
        <w:t xml:space="preserve"> </w:t>
      </w:r>
      <w:r w:rsidRPr="00FA5045">
        <w:rPr>
          <w:rFonts w:ascii="Times New Roman" w:eastAsia="Times New Roman" w:hAnsi="Times New Roman" w:cs="Times New Roman"/>
          <w:color w:val="000000" w:themeColor="text1"/>
          <w:sz w:val="24"/>
          <w:szCs w:val="24"/>
        </w:rPr>
        <w:t xml:space="preserve">This involves completely removing a threat </w:t>
      </w:r>
      <w:r>
        <w:rPr>
          <w:rFonts w:ascii="Times New Roman" w:eastAsia="Times New Roman" w:hAnsi="Times New Roman" w:cs="Times New Roman"/>
          <w:color w:val="000000" w:themeColor="text1"/>
          <w:sz w:val="24"/>
          <w:szCs w:val="24"/>
        </w:rPr>
        <w:t>and/</w:t>
      </w:r>
      <w:r w:rsidRPr="00FA5045">
        <w:rPr>
          <w:rFonts w:ascii="Times New Roman" w:eastAsia="Times New Roman" w:hAnsi="Times New Roman" w:cs="Times New Roman"/>
          <w:color w:val="000000" w:themeColor="text1"/>
          <w:sz w:val="24"/>
          <w:szCs w:val="24"/>
        </w:rPr>
        <w:t>or its impact, which is the safest approach.</w:t>
      </w:r>
      <w:r w:rsidR="009E1C5D">
        <w:rPr>
          <w:rFonts w:ascii="Times New Roman" w:eastAsia="Times New Roman" w:hAnsi="Times New Roman" w:cs="Times New Roman"/>
          <w:color w:val="000000" w:themeColor="text1"/>
          <w:sz w:val="24"/>
          <w:szCs w:val="24"/>
        </w:rPr>
        <w:t xml:space="preserve"> </w:t>
      </w:r>
      <w:r w:rsidRPr="00FA5045">
        <w:rPr>
          <w:rFonts w:ascii="Times New Roman" w:eastAsia="Times New Roman" w:hAnsi="Times New Roman" w:cs="Times New Roman"/>
          <w:color w:val="000000" w:themeColor="text1"/>
          <w:sz w:val="24"/>
          <w:szCs w:val="24"/>
        </w:rPr>
        <w:t xml:space="preserve"> It could mean not performing a risky activity or changing program requirements to avoid the risk altogether. </w:t>
      </w:r>
      <w:r w:rsidR="009E1C5D">
        <w:rPr>
          <w:rFonts w:ascii="Times New Roman" w:eastAsia="Times New Roman" w:hAnsi="Times New Roman" w:cs="Times New Roman"/>
          <w:color w:val="000000" w:themeColor="text1"/>
          <w:sz w:val="24"/>
          <w:szCs w:val="24"/>
        </w:rPr>
        <w:t xml:space="preserve"> </w:t>
      </w:r>
      <w:r w:rsidRPr="00FA5045">
        <w:rPr>
          <w:rFonts w:ascii="Times New Roman" w:eastAsia="Times New Roman" w:hAnsi="Times New Roman" w:cs="Times New Roman"/>
          <w:color w:val="000000" w:themeColor="text1"/>
          <w:sz w:val="24"/>
          <w:szCs w:val="24"/>
        </w:rPr>
        <w:t>While eliminating risk provides the highest level of safety, it might also mean missing out on potential benefits that come with taking some risks.</w:t>
      </w:r>
    </w:p>
    <w:p w14:paraId="3694A6F3" w14:textId="49942675" w:rsidR="00FA5045" w:rsidRPr="00FA5045" w:rsidRDefault="00FA5045" w:rsidP="004E7DF9">
      <w:pPr>
        <w:ind w:left="990" w:hanging="270"/>
        <w:rPr>
          <w:rFonts w:ascii="Times New Roman" w:eastAsia="Times New Roman" w:hAnsi="Times New Roman" w:cs="Times New Roman"/>
          <w:color w:val="000000" w:themeColor="text1"/>
          <w:sz w:val="24"/>
          <w:szCs w:val="24"/>
        </w:rPr>
      </w:pPr>
      <w:r w:rsidRPr="00FA5045">
        <w:rPr>
          <w:rFonts w:ascii="Times New Roman" w:eastAsia="Times New Roman" w:hAnsi="Times New Roman" w:cs="Times New Roman"/>
          <w:b/>
          <w:bCs/>
          <w:color w:val="000000" w:themeColor="text1"/>
          <w:sz w:val="24"/>
          <w:szCs w:val="24"/>
        </w:rPr>
        <w:t>b. Avoiding Risk:</w:t>
      </w:r>
      <w:r w:rsidRPr="00FA5045">
        <w:rPr>
          <w:rFonts w:ascii="Times New Roman" w:eastAsia="Times New Roman" w:hAnsi="Times New Roman" w:cs="Times New Roman"/>
          <w:color w:val="000000" w:themeColor="text1"/>
          <w:sz w:val="24"/>
          <w:szCs w:val="24"/>
        </w:rPr>
        <w:t xml:space="preserve"> </w:t>
      </w:r>
      <w:r w:rsidR="009E1C5D">
        <w:rPr>
          <w:rFonts w:ascii="Times New Roman" w:eastAsia="Times New Roman" w:hAnsi="Times New Roman" w:cs="Times New Roman"/>
          <w:color w:val="000000" w:themeColor="text1"/>
          <w:sz w:val="24"/>
          <w:szCs w:val="24"/>
        </w:rPr>
        <w:t xml:space="preserve"> </w:t>
      </w:r>
      <w:r w:rsidRPr="00FA5045">
        <w:rPr>
          <w:rFonts w:ascii="Times New Roman" w:eastAsia="Times New Roman" w:hAnsi="Times New Roman" w:cs="Times New Roman"/>
          <w:color w:val="000000" w:themeColor="text1"/>
          <w:sz w:val="24"/>
          <w:szCs w:val="24"/>
        </w:rPr>
        <w:t xml:space="preserve">This strategy involves avoiding actions that carry risk by modifying program </w:t>
      </w:r>
      <w:r w:rsidR="00B328FC">
        <w:rPr>
          <w:rFonts w:ascii="Times New Roman" w:eastAsia="Times New Roman" w:hAnsi="Times New Roman" w:cs="Times New Roman"/>
          <w:color w:val="000000" w:themeColor="text1"/>
          <w:sz w:val="24"/>
          <w:szCs w:val="24"/>
        </w:rPr>
        <w:t xml:space="preserve">cybersecurity </w:t>
      </w:r>
      <w:r w:rsidRPr="00FA5045">
        <w:rPr>
          <w:rFonts w:ascii="Times New Roman" w:eastAsia="Times New Roman" w:hAnsi="Times New Roman" w:cs="Times New Roman"/>
          <w:color w:val="000000" w:themeColor="text1"/>
          <w:sz w:val="24"/>
          <w:szCs w:val="24"/>
        </w:rPr>
        <w:t>requirements, such as adjusting funding, schedules, or technical specs. However, avoiding risk entirely might mean losing out on opportunities for greater capability.</w:t>
      </w:r>
    </w:p>
    <w:p w14:paraId="7FD583E0" w14:textId="61BAEB58" w:rsidR="00FA5045" w:rsidRPr="00FA5045" w:rsidRDefault="00FA5045" w:rsidP="004E7DF9">
      <w:pPr>
        <w:ind w:left="990" w:hanging="270"/>
        <w:rPr>
          <w:rFonts w:ascii="Times New Roman" w:eastAsia="Times New Roman" w:hAnsi="Times New Roman" w:cs="Times New Roman"/>
          <w:color w:val="000000" w:themeColor="text1"/>
          <w:sz w:val="24"/>
          <w:szCs w:val="24"/>
        </w:rPr>
      </w:pPr>
      <w:r w:rsidRPr="00FA5045">
        <w:rPr>
          <w:rFonts w:ascii="Times New Roman" w:eastAsia="Times New Roman" w:hAnsi="Times New Roman" w:cs="Times New Roman"/>
          <w:b/>
          <w:bCs/>
          <w:color w:val="000000" w:themeColor="text1"/>
          <w:sz w:val="24"/>
          <w:szCs w:val="24"/>
        </w:rPr>
        <w:t>c. Controlling or Reducing Risk:</w:t>
      </w:r>
      <w:r w:rsidRPr="00FA5045">
        <w:rPr>
          <w:rFonts w:ascii="Times New Roman" w:eastAsia="Times New Roman" w:hAnsi="Times New Roman" w:cs="Times New Roman"/>
          <w:color w:val="000000" w:themeColor="text1"/>
          <w:sz w:val="24"/>
          <w:szCs w:val="24"/>
        </w:rPr>
        <w:t xml:space="preserve"> </w:t>
      </w:r>
      <w:r w:rsidR="009E1C5D">
        <w:rPr>
          <w:rFonts w:ascii="Times New Roman" w:eastAsia="Times New Roman" w:hAnsi="Times New Roman" w:cs="Times New Roman"/>
          <w:color w:val="000000" w:themeColor="text1"/>
          <w:sz w:val="24"/>
          <w:szCs w:val="24"/>
        </w:rPr>
        <w:t xml:space="preserve"> </w:t>
      </w:r>
      <w:r w:rsidRPr="00FA5045">
        <w:rPr>
          <w:rFonts w:ascii="Times New Roman" w:eastAsia="Times New Roman" w:hAnsi="Times New Roman" w:cs="Times New Roman"/>
          <w:color w:val="000000" w:themeColor="text1"/>
          <w:sz w:val="24"/>
          <w:szCs w:val="24"/>
        </w:rPr>
        <w:t xml:space="preserve">Also known as risk mitigation, this involves making changes to the system’s design, implementing additional procedures, or increasing user training to reduce vulnerability. </w:t>
      </w:r>
      <w:r w:rsidR="009E1C5D">
        <w:rPr>
          <w:rFonts w:ascii="Times New Roman" w:eastAsia="Times New Roman" w:hAnsi="Times New Roman" w:cs="Times New Roman"/>
          <w:color w:val="000000" w:themeColor="text1"/>
          <w:sz w:val="24"/>
          <w:szCs w:val="24"/>
        </w:rPr>
        <w:t xml:space="preserve"> </w:t>
      </w:r>
      <w:r w:rsidRPr="00FA5045">
        <w:rPr>
          <w:rFonts w:ascii="Times New Roman" w:eastAsia="Times New Roman" w:hAnsi="Times New Roman" w:cs="Times New Roman"/>
          <w:color w:val="000000" w:themeColor="text1"/>
          <w:sz w:val="24"/>
          <w:szCs w:val="24"/>
        </w:rPr>
        <w:t>This approach lessens the severity or likelihood of risks.</w:t>
      </w:r>
    </w:p>
    <w:p w14:paraId="3D313325" w14:textId="12547E24" w:rsidR="00FA5045" w:rsidRPr="00FA5045" w:rsidRDefault="00FA5045" w:rsidP="004E7DF9">
      <w:pPr>
        <w:ind w:left="990" w:hanging="270"/>
        <w:rPr>
          <w:rFonts w:ascii="Times New Roman" w:eastAsia="Times New Roman" w:hAnsi="Times New Roman" w:cs="Times New Roman"/>
          <w:color w:val="000000" w:themeColor="text1"/>
          <w:sz w:val="24"/>
          <w:szCs w:val="24"/>
        </w:rPr>
      </w:pPr>
      <w:r w:rsidRPr="00FA5045">
        <w:rPr>
          <w:rFonts w:ascii="Times New Roman" w:eastAsia="Times New Roman" w:hAnsi="Times New Roman" w:cs="Times New Roman"/>
          <w:b/>
          <w:bCs/>
          <w:color w:val="000000" w:themeColor="text1"/>
          <w:sz w:val="24"/>
          <w:szCs w:val="24"/>
        </w:rPr>
        <w:t>d. Transferring Risk:</w:t>
      </w:r>
      <w:r w:rsidRPr="00FA5045">
        <w:rPr>
          <w:rFonts w:ascii="Times New Roman" w:eastAsia="Times New Roman" w:hAnsi="Times New Roman" w:cs="Times New Roman"/>
          <w:color w:val="000000" w:themeColor="text1"/>
          <w:sz w:val="24"/>
          <w:szCs w:val="24"/>
        </w:rPr>
        <w:t xml:space="preserve"> </w:t>
      </w:r>
      <w:r w:rsidR="009E1C5D">
        <w:rPr>
          <w:rFonts w:ascii="Times New Roman" w:eastAsia="Times New Roman" w:hAnsi="Times New Roman" w:cs="Times New Roman"/>
          <w:color w:val="000000" w:themeColor="text1"/>
          <w:sz w:val="24"/>
          <w:szCs w:val="24"/>
        </w:rPr>
        <w:t xml:space="preserve"> </w:t>
      </w:r>
      <w:r w:rsidRPr="00FA5045">
        <w:rPr>
          <w:rFonts w:ascii="Times New Roman" w:eastAsia="Times New Roman" w:hAnsi="Times New Roman" w:cs="Times New Roman"/>
          <w:color w:val="000000" w:themeColor="text1"/>
          <w:sz w:val="24"/>
          <w:szCs w:val="24"/>
        </w:rPr>
        <w:t>This means shifting the responsibility and accountability for managing the risk to another party.</w:t>
      </w:r>
      <w:r w:rsidR="009E1C5D">
        <w:rPr>
          <w:rFonts w:ascii="Times New Roman" w:eastAsia="Times New Roman" w:hAnsi="Times New Roman" w:cs="Times New Roman"/>
          <w:color w:val="000000" w:themeColor="text1"/>
          <w:sz w:val="24"/>
          <w:szCs w:val="24"/>
        </w:rPr>
        <w:t xml:space="preserve"> </w:t>
      </w:r>
      <w:r w:rsidRPr="00FA5045">
        <w:rPr>
          <w:rFonts w:ascii="Times New Roman" w:eastAsia="Times New Roman" w:hAnsi="Times New Roman" w:cs="Times New Roman"/>
          <w:color w:val="000000" w:themeColor="text1"/>
          <w:sz w:val="24"/>
          <w:szCs w:val="24"/>
        </w:rPr>
        <w:t xml:space="preserve"> The details of this transfer must be clearly documented in the Security Plan.</w:t>
      </w:r>
    </w:p>
    <w:p w14:paraId="2383D534" w14:textId="212D7801" w:rsidR="00FA5045" w:rsidRPr="00FA5045" w:rsidRDefault="00FA5045" w:rsidP="004E7DF9">
      <w:pPr>
        <w:ind w:left="990" w:hanging="270"/>
        <w:rPr>
          <w:rFonts w:ascii="Times New Roman" w:eastAsia="Times New Roman" w:hAnsi="Times New Roman" w:cs="Times New Roman"/>
          <w:color w:val="000000" w:themeColor="text1"/>
          <w:sz w:val="24"/>
          <w:szCs w:val="24"/>
        </w:rPr>
      </w:pPr>
      <w:r w:rsidRPr="00FA5045">
        <w:rPr>
          <w:rFonts w:ascii="Times New Roman" w:eastAsia="Times New Roman" w:hAnsi="Times New Roman" w:cs="Times New Roman"/>
          <w:b/>
          <w:bCs/>
          <w:color w:val="000000" w:themeColor="text1"/>
          <w:sz w:val="24"/>
          <w:szCs w:val="24"/>
        </w:rPr>
        <w:t>e. Accepting Risk:</w:t>
      </w:r>
      <w:r w:rsidRPr="00FA5045">
        <w:rPr>
          <w:rFonts w:ascii="Times New Roman" w:eastAsia="Times New Roman" w:hAnsi="Times New Roman" w:cs="Times New Roman"/>
          <w:color w:val="000000" w:themeColor="text1"/>
          <w:sz w:val="24"/>
          <w:szCs w:val="24"/>
        </w:rPr>
        <w:t xml:space="preserve"> </w:t>
      </w:r>
      <w:r w:rsidR="009E1C5D">
        <w:rPr>
          <w:rFonts w:ascii="Times New Roman" w:eastAsia="Times New Roman" w:hAnsi="Times New Roman" w:cs="Times New Roman"/>
          <w:color w:val="000000" w:themeColor="text1"/>
          <w:sz w:val="24"/>
          <w:szCs w:val="24"/>
        </w:rPr>
        <w:t xml:space="preserve"> </w:t>
      </w:r>
      <w:r w:rsidRPr="00FA5045">
        <w:rPr>
          <w:rFonts w:ascii="Times New Roman" w:eastAsia="Times New Roman" w:hAnsi="Times New Roman" w:cs="Times New Roman"/>
          <w:color w:val="000000" w:themeColor="text1"/>
          <w:sz w:val="24"/>
          <w:szCs w:val="24"/>
        </w:rPr>
        <w:t xml:space="preserve">Sometimes, the level of risk is deemed acceptable. This decision must be documented in an Authorization Decision Memorandum before the system can begin testing or operations. </w:t>
      </w:r>
      <w:r w:rsidR="009E1C5D">
        <w:rPr>
          <w:rFonts w:ascii="Times New Roman" w:eastAsia="Times New Roman" w:hAnsi="Times New Roman" w:cs="Times New Roman"/>
          <w:color w:val="000000" w:themeColor="text1"/>
          <w:sz w:val="24"/>
          <w:szCs w:val="24"/>
        </w:rPr>
        <w:t xml:space="preserve"> </w:t>
      </w:r>
      <w:r w:rsidRPr="00FA5045">
        <w:rPr>
          <w:rFonts w:ascii="Times New Roman" w:eastAsia="Times New Roman" w:hAnsi="Times New Roman" w:cs="Times New Roman"/>
          <w:color w:val="000000" w:themeColor="text1"/>
          <w:sz w:val="24"/>
          <w:szCs w:val="24"/>
        </w:rPr>
        <w:t xml:space="preserve">Only authorized officials </w:t>
      </w:r>
      <w:r w:rsidR="00762136">
        <w:rPr>
          <w:rFonts w:ascii="Times New Roman" w:eastAsia="Times New Roman" w:hAnsi="Times New Roman" w:cs="Times New Roman"/>
          <w:color w:val="000000" w:themeColor="text1"/>
          <w:sz w:val="24"/>
          <w:szCs w:val="24"/>
        </w:rPr>
        <w:t xml:space="preserve">can </w:t>
      </w:r>
      <w:r w:rsidRPr="00FA5045">
        <w:rPr>
          <w:rFonts w:ascii="Times New Roman" w:eastAsia="Times New Roman" w:hAnsi="Times New Roman" w:cs="Times New Roman"/>
          <w:color w:val="000000" w:themeColor="text1"/>
          <w:sz w:val="24"/>
          <w:szCs w:val="24"/>
        </w:rPr>
        <w:t xml:space="preserve">accept risks, with </w:t>
      </w:r>
      <w:r w:rsidR="00B328FC">
        <w:rPr>
          <w:rFonts w:ascii="Times New Roman" w:eastAsia="Times New Roman" w:hAnsi="Times New Roman" w:cs="Times New Roman"/>
          <w:color w:val="000000" w:themeColor="text1"/>
          <w:sz w:val="24"/>
          <w:szCs w:val="24"/>
        </w:rPr>
        <w:t>high and very high risk accepted by DAF CIO.</w:t>
      </w:r>
    </w:p>
    <w:p w14:paraId="5BB0211D" w14:textId="77777777" w:rsidR="00FA5045" w:rsidRPr="00F47490" w:rsidRDefault="00FA5045" w:rsidP="003A4226">
      <w:pPr>
        <w:rPr>
          <w:rFonts w:ascii="Times New Roman" w:hAnsi="Times New Roman" w:cs="Times New Roman"/>
          <w:b/>
          <w:bCs/>
          <w:sz w:val="24"/>
          <w:szCs w:val="24"/>
        </w:rPr>
      </w:pPr>
    </w:p>
    <w:p w14:paraId="7EC88278" w14:textId="531F52E0" w:rsidR="00C15C4F" w:rsidRPr="00491362" w:rsidRDefault="009C796C">
      <w:pPr>
        <w:rPr>
          <w:rFonts w:ascii="Times New Roman" w:hAnsi="Times New Roman" w:cs="Times New Roman"/>
          <w:b/>
          <w:sz w:val="24"/>
          <w:szCs w:val="24"/>
        </w:rPr>
      </w:pPr>
      <w:r>
        <w:rPr>
          <w:rFonts w:ascii="Times New Roman" w:hAnsi="Times New Roman" w:cs="Times New Roman"/>
          <w:b/>
          <w:sz w:val="24"/>
          <w:szCs w:val="24"/>
        </w:rPr>
        <w:t xml:space="preserve">6.0 </w:t>
      </w:r>
      <w:r w:rsidRPr="00A87110">
        <w:rPr>
          <w:rFonts w:ascii="Times New Roman" w:hAnsi="Times New Roman" w:cs="Times New Roman"/>
          <w:b/>
          <w:sz w:val="24"/>
          <w:szCs w:val="24"/>
        </w:rPr>
        <w:t>Monitor</w:t>
      </w:r>
      <w:r>
        <w:rPr>
          <w:rFonts w:ascii="Times New Roman" w:hAnsi="Times New Roman" w:cs="Times New Roman"/>
          <w:b/>
          <w:sz w:val="24"/>
          <w:szCs w:val="24"/>
        </w:rPr>
        <w:t xml:space="preserve"> (WBS 6.0).  (</w:t>
      </w:r>
      <w:r w:rsidRPr="00374CF5">
        <w:rPr>
          <w:rFonts w:ascii="Times New Roman" w:hAnsi="Times New Roman" w:cs="Times New Roman"/>
          <w:b/>
          <w:sz w:val="24"/>
          <w:szCs w:val="24"/>
        </w:rPr>
        <w:t>Ref</w:t>
      </w:r>
      <w:r w:rsidR="003F4608" w:rsidRPr="00374CF5">
        <w:rPr>
          <w:rFonts w:ascii="Times New Roman" w:hAnsi="Times New Roman" w:cs="Times New Roman"/>
          <w:b/>
          <w:sz w:val="24"/>
          <w:szCs w:val="24"/>
        </w:rPr>
        <w:t>e</w:t>
      </w:r>
      <w:r w:rsidR="003F4608" w:rsidRPr="00505A5C">
        <w:rPr>
          <w:rFonts w:ascii="Times New Roman" w:hAnsi="Times New Roman" w:cs="Times New Roman"/>
          <w:b/>
          <w:sz w:val="24"/>
          <w:szCs w:val="24"/>
        </w:rPr>
        <w:t>rence</w:t>
      </w:r>
      <w:r w:rsidRPr="00505A5C">
        <w:rPr>
          <w:rFonts w:ascii="Times New Roman" w:hAnsi="Times New Roman" w:cs="Times New Roman"/>
          <w:b/>
          <w:sz w:val="24"/>
          <w:szCs w:val="24"/>
        </w:rPr>
        <w:t xml:space="preserve"> NIST SP 800-30 Tasks 4-1 and 4-2; NIST SP 800-37 </w:t>
      </w:r>
      <w:r w:rsidRPr="4C694626">
        <w:rPr>
          <w:rFonts w:ascii="Times New Roman" w:hAnsi="Times New Roman" w:cs="Times New Roman"/>
          <w:b/>
          <w:color w:val="000000" w:themeColor="text1"/>
          <w:sz w:val="24"/>
          <w:szCs w:val="24"/>
        </w:rPr>
        <w:t xml:space="preserve">Tasks </w:t>
      </w:r>
      <w:r w:rsidR="00505A5C" w:rsidRPr="4C694626">
        <w:rPr>
          <w:rFonts w:ascii="Times New Roman" w:hAnsi="Times New Roman" w:cs="Times New Roman"/>
          <w:b/>
          <w:color w:val="000000" w:themeColor="text1"/>
          <w:sz w:val="24"/>
          <w:szCs w:val="24"/>
        </w:rPr>
        <w:t>M-1, M-2, M-3, M</w:t>
      </w:r>
      <w:r w:rsidR="00E674B7" w:rsidRPr="4C694626">
        <w:rPr>
          <w:rFonts w:ascii="Times New Roman" w:hAnsi="Times New Roman" w:cs="Times New Roman"/>
          <w:b/>
          <w:color w:val="000000" w:themeColor="text1"/>
          <w:sz w:val="24"/>
          <w:szCs w:val="24"/>
        </w:rPr>
        <w:t xml:space="preserve">-4, </w:t>
      </w:r>
      <w:r w:rsidR="00505A5C" w:rsidRPr="4C694626">
        <w:rPr>
          <w:rFonts w:ascii="Times New Roman" w:hAnsi="Times New Roman" w:cs="Times New Roman"/>
          <w:b/>
          <w:color w:val="000000" w:themeColor="text1"/>
          <w:sz w:val="24"/>
          <w:szCs w:val="24"/>
        </w:rPr>
        <w:t>M-5</w:t>
      </w:r>
      <w:r w:rsidR="00E674B7" w:rsidRPr="4C694626">
        <w:rPr>
          <w:rFonts w:ascii="Times New Roman" w:hAnsi="Times New Roman" w:cs="Times New Roman"/>
          <w:b/>
          <w:color w:val="000000" w:themeColor="text1"/>
          <w:sz w:val="24"/>
          <w:szCs w:val="24"/>
        </w:rPr>
        <w:t xml:space="preserve"> and M-6</w:t>
      </w:r>
      <w:r w:rsidRPr="4C694626">
        <w:rPr>
          <w:rFonts w:ascii="Times New Roman" w:hAnsi="Times New Roman" w:cs="Times New Roman"/>
          <w:b/>
          <w:color w:val="000000" w:themeColor="text1"/>
          <w:sz w:val="24"/>
          <w:szCs w:val="24"/>
        </w:rPr>
        <w:t xml:space="preserve">).  </w:t>
      </w:r>
      <w:r w:rsidRPr="00A87110">
        <w:rPr>
          <w:rFonts w:ascii="Times New Roman" w:hAnsi="Times New Roman" w:cs="Times New Roman"/>
          <w:sz w:val="24"/>
          <w:szCs w:val="24"/>
        </w:rPr>
        <w:t xml:space="preserve">The intent of risk </w:t>
      </w:r>
      <w:r>
        <w:rPr>
          <w:rFonts w:ascii="Times New Roman" w:hAnsi="Times New Roman" w:cs="Times New Roman"/>
          <w:sz w:val="24"/>
          <w:szCs w:val="24"/>
        </w:rPr>
        <w:t>monitoring</w:t>
      </w:r>
      <w:r w:rsidRPr="00A87110">
        <w:rPr>
          <w:rFonts w:ascii="Times New Roman" w:hAnsi="Times New Roman" w:cs="Times New Roman"/>
          <w:sz w:val="24"/>
          <w:szCs w:val="24"/>
        </w:rPr>
        <w:t xml:space="preserve"> is to ensure </w:t>
      </w:r>
      <w:r>
        <w:rPr>
          <w:rFonts w:ascii="Times New Roman" w:hAnsi="Times New Roman" w:cs="Times New Roman"/>
          <w:sz w:val="24"/>
          <w:szCs w:val="24"/>
        </w:rPr>
        <w:t>continued risk management throughout the system’s operational life.  The need to monitor and maintain risk ass</w:t>
      </w:r>
      <w:r w:rsidRPr="009154A2">
        <w:rPr>
          <w:rFonts w:ascii="Times New Roman" w:hAnsi="Times New Roman" w:cs="Times New Roman"/>
          <w:sz w:val="24"/>
          <w:szCs w:val="24"/>
        </w:rPr>
        <w:t xml:space="preserve">essment results over time overlaps </w:t>
      </w:r>
      <w:r>
        <w:rPr>
          <w:rFonts w:ascii="Times New Roman" w:hAnsi="Times New Roman" w:cs="Times New Roman"/>
          <w:sz w:val="24"/>
          <w:szCs w:val="24"/>
        </w:rPr>
        <w:t xml:space="preserve">with </w:t>
      </w:r>
      <w:r w:rsidRPr="009154A2">
        <w:rPr>
          <w:rFonts w:ascii="Times New Roman" w:hAnsi="Times New Roman" w:cs="Times New Roman"/>
          <w:sz w:val="24"/>
          <w:szCs w:val="24"/>
        </w:rPr>
        <w:t>the continuous monitoring step in the RMF</w:t>
      </w:r>
      <w:r>
        <w:rPr>
          <w:rFonts w:ascii="Times New Roman" w:hAnsi="Times New Roman" w:cs="Times New Roman"/>
          <w:sz w:val="24"/>
          <w:szCs w:val="24"/>
        </w:rPr>
        <w:t xml:space="preserve"> and should be documented in a continuous monitoring plan.  The plan should cover change management, incident reporting, updated threat and/or vulnerability assessments, POA&amp;M updates, and updated risk assessments supporting cybersecurity authorizations.    </w:t>
      </w:r>
    </w:p>
    <w:p w14:paraId="50B5B645" w14:textId="7F762C9B" w:rsidR="00C15C4F" w:rsidRDefault="00C15C4F" w:rsidP="42C1B39C">
      <w:pPr>
        <w:pStyle w:val="NoSpacing"/>
        <w:spacing w:after="120"/>
        <w:jc w:val="center"/>
        <w:rPr>
          <w:rFonts w:ascii="Times New Roman" w:hAnsi="Times New Roman" w:cs="Times New Roman"/>
          <w:b/>
          <w:bCs/>
          <w:sz w:val="32"/>
          <w:szCs w:val="32"/>
        </w:rPr>
      </w:pPr>
      <w:r w:rsidRPr="42C1B39C">
        <w:rPr>
          <w:rFonts w:ascii="Times New Roman" w:hAnsi="Times New Roman" w:cs="Times New Roman"/>
          <w:b/>
          <w:bCs/>
          <w:sz w:val="32"/>
          <w:szCs w:val="32"/>
        </w:rPr>
        <w:lastRenderedPageBreak/>
        <w:t>Attachment 3</w:t>
      </w:r>
    </w:p>
    <w:p w14:paraId="7057AF7E" w14:textId="5C14609C" w:rsidR="00C15C4F" w:rsidRDefault="00C15C4F" w:rsidP="42C1B39C">
      <w:pPr>
        <w:pStyle w:val="NoSpacing"/>
        <w:spacing w:after="120"/>
        <w:jc w:val="center"/>
        <w:rPr>
          <w:rFonts w:ascii="Times New Roman" w:hAnsi="Times New Roman" w:cs="Times New Roman"/>
          <w:b/>
          <w:bCs/>
          <w:sz w:val="32"/>
          <w:szCs w:val="32"/>
        </w:rPr>
      </w:pPr>
      <w:r w:rsidRPr="42C1B39C">
        <w:rPr>
          <w:rFonts w:ascii="Times New Roman" w:hAnsi="Times New Roman" w:cs="Times New Roman"/>
          <w:b/>
          <w:bCs/>
          <w:sz w:val="32"/>
          <w:szCs w:val="32"/>
        </w:rPr>
        <w:t>Acronym List</w:t>
      </w:r>
    </w:p>
    <w:p w14:paraId="14CB1558" w14:textId="2CBCF8B1" w:rsidR="00C15C4F" w:rsidRPr="00491362" w:rsidRDefault="00C15C4F" w:rsidP="00C15C4F">
      <w:pPr>
        <w:pStyle w:val="NoSpacing"/>
        <w:spacing w:after="120"/>
        <w:jc w:val="center"/>
        <w:rPr>
          <w:rFonts w:ascii="Times New Roman" w:hAnsi="Times New Roman" w:cs="Times New Roman"/>
          <w:sz w:val="32"/>
          <w:szCs w:val="24"/>
        </w:rPr>
      </w:pPr>
    </w:p>
    <w:p w14:paraId="25D4047E" w14:textId="77777777" w:rsidR="00C15C4F" w:rsidRDefault="00C15C4F" w:rsidP="00C15C4F">
      <w:pPr>
        <w:rPr>
          <w:rFonts w:ascii="Times New Roman" w:hAnsi="Times New Roman" w:cs="Times New Roman"/>
          <w:sz w:val="24"/>
          <w:szCs w:val="24"/>
        </w:rPr>
      </w:pPr>
      <w:r w:rsidRPr="003F5EBB">
        <w:rPr>
          <w:rFonts w:ascii="Times New Roman" w:hAnsi="Times New Roman" w:cs="Times New Roman"/>
          <w:sz w:val="24"/>
          <w:szCs w:val="24"/>
        </w:rPr>
        <w:t>AAR</w:t>
      </w:r>
      <w:r>
        <w:rPr>
          <w:rFonts w:ascii="Times New Roman" w:hAnsi="Times New Roman" w:cs="Times New Roman"/>
          <w:sz w:val="24"/>
          <w:szCs w:val="24"/>
        </w:rPr>
        <w:tab/>
      </w:r>
      <w:r>
        <w:rPr>
          <w:rFonts w:ascii="Times New Roman" w:hAnsi="Times New Roman" w:cs="Times New Roman"/>
          <w:sz w:val="24"/>
          <w:szCs w:val="24"/>
        </w:rPr>
        <w:tab/>
        <w:t>Architecture Analysis Report</w:t>
      </w:r>
    </w:p>
    <w:p w14:paraId="5E911178"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AFI</w:t>
      </w:r>
      <w:r>
        <w:rPr>
          <w:rFonts w:ascii="Times New Roman" w:hAnsi="Times New Roman" w:cs="Times New Roman"/>
          <w:sz w:val="24"/>
          <w:szCs w:val="24"/>
        </w:rPr>
        <w:tab/>
      </w:r>
      <w:r>
        <w:rPr>
          <w:rFonts w:ascii="Times New Roman" w:hAnsi="Times New Roman" w:cs="Times New Roman"/>
          <w:sz w:val="24"/>
          <w:szCs w:val="24"/>
        </w:rPr>
        <w:tab/>
        <w:t>Air Force Instruction</w:t>
      </w:r>
    </w:p>
    <w:p w14:paraId="7E581011" w14:textId="77777777" w:rsidR="00C15C4F" w:rsidRPr="002574AA" w:rsidRDefault="00C15C4F" w:rsidP="00C15C4F">
      <w:pPr>
        <w:rPr>
          <w:rFonts w:ascii="Times New Roman" w:hAnsi="Times New Roman" w:cs="Times New Roman"/>
          <w:sz w:val="24"/>
          <w:szCs w:val="24"/>
        </w:rPr>
      </w:pPr>
      <w:r w:rsidRPr="002574AA">
        <w:rPr>
          <w:rFonts w:ascii="Times New Roman" w:hAnsi="Times New Roman" w:cs="Times New Roman"/>
          <w:sz w:val="24"/>
          <w:szCs w:val="24"/>
        </w:rPr>
        <w:t xml:space="preserve">AIA </w:t>
      </w:r>
      <w:r w:rsidRPr="002574AA">
        <w:rPr>
          <w:rFonts w:ascii="Times New Roman" w:hAnsi="Times New Roman" w:cs="Times New Roman"/>
          <w:sz w:val="24"/>
          <w:szCs w:val="24"/>
        </w:rPr>
        <w:tab/>
      </w:r>
      <w:r w:rsidRPr="002574AA">
        <w:rPr>
          <w:rFonts w:ascii="Times New Roman" w:hAnsi="Times New Roman" w:cs="Times New Roman"/>
          <w:sz w:val="24"/>
          <w:szCs w:val="24"/>
        </w:rPr>
        <w:tab/>
        <w:t>Acquisition Intelligence Analyst</w:t>
      </w:r>
    </w:p>
    <w:p w14:paraId="136D5676"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A&amp;A</w:t>
      </w:r>
      <w:r>
        <w:rPr>
          <w:rFonts w:ascii="Times New Roman" w:hAnsi="Times New Roman" w:cs="Times New Roman"/>
          <w:sz w:val="24"/>
          <w:szCs w:val="24"/>
        </w:rPr>
        <w:tab/>
      </w:r>
      <w:r>
        <w:rPr>
          <w:rFonts w:ascii="Times New Roman" w:hAnsi="Times New Roman" w:cs="Times New Roman"/>
          <w:sz w:val="24"/>
          <w:szCs w:val="24"/>
        </w:rPr>
        <w:tab/>
        <w:t xml:space="preserve">Assessment and Authorization </w:t>
      </w:r>
    </w:p>
    <w:p w14:paraId="649AB120" w14:textId="77777777" w:rsidR="00C15C4F" w:rsidRDefault="00C15C4F" w:rsidP="00C15C4F">
      <w:pPr>
        <w:rPr>
          <w:rFonts w:ascii="Times New Roman" w:hAnsi="Times New Roman" w:cs="Times New Roman"/>
          <w:sz w:val="24"/>
          <w:szCs w:val="24"/>
        </w:rPr>
      </w:pPr>
      <w:r w:rsidRPr="008D1FFF">
        <w:rPr>
          <w:rFonts w:ascii="Times New Roman" w:hAnsi="Times New Roman" w:cs="Times New Roman"/>
          <w:sz w:val="24"/>
          <w:szCs w:val="24"/>
        </w:rPr>
        <w:t xml:space="preserve">AFLCMC </w:t>
      </w:r>
      <w:r>
        <w:rPr>
          <w:rFonts w:ascii="Times New Roman" w:hAnsi="Times New Roman" w:cs="Times New Roman"/>
          <w:sz w:val="24"/>
          <w:szCs w:val="24"/>
        </w:rPr>
        <w:tab/>
      </w:r>
      <w:r w:rsidRPr="008D1FFF">
        <w:rPr>
          <w:rFonts w:ascii="Times New Roman" w:hAnsi="Times New Roman" w:cs="Times New Roman"/>
          <w:sz w:val="24"/>
          <w:szCs w:val="24"/>
        </w:rPr>
        <w:t xml:space="preserve">Air Force </w:t>
      </w:r>
      <w:r>
        <w:rPr>
          <w:rFonts w:ascii="Times New Roman" w:hAnsi="Times New Roman" w:cs="Times New Roman"/>
          <w:sz w:val="24"/>
          <w:szCs w:val="24"/>
        </w:rPr>
        <w:t>Life Cycle Management Center</w:t>
      </w:r>
    </w:p>
    <w:p w14:paraId="1D8A04AD"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AO</w:t>
      </w:r>
      <w:r w:rsidRPr="00046A0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Authorizing Official</w:t>
      </w:r>
    </w:p>
    <w:p w14:paraId="2805DB31" w14:textId="59A50B4B" w:rsidR="00C15C4F" w:rsidRDefault="79B43248" w:rsidP="42C1B39C">
      <w:pPr>
        <w:rPr>
          <w:rFonts w:ascii="Times New Roman" w:hAnsi="Times New Roman" w:cs="Times New Roman"/>
          <w:sz w:val="24"/>
          <w:szCs w:val="24"/>
        </w:rPr>
      </w:pPr>
      <w:r w:rsidRPr="42C1B39C">
        <w:rPr>
          <w:rFonts w:ascii="Times New Roman" w:hAnsi="Times New Roman" w:cs="Times New Roman"/>
          <w:sz w:val="24"/>
          <w:szCs w:val="24"/>
        </w:rPr>
        <w:t>AODR</w:t>
      </w:r>
      <w:r>
        <w:tab/>
      </w:r>
      <w:r>
        <w:tab/>
      </w:r>
      <w:r w:rsidRPr="42C1B39C">
        <w:rPr>
          <w:rFonts w:ascii="Times New Roman" w:hAnsi="Times New Roman" w:cs="Times New Roman"/>
          <w:sz w:val="24"/>
          <w:szCs w:val="24"/>
        </w:rPr>
        <w:t>Authorizing Official Designated Representative</w:t>
      </w:r>
    </w:p>
    <w:p w14:paraId="3CD11132" w14:textId="54DE5A00" w:rsidR="00C15C4F" w:rsidRDefault="00C15C4F" w:rsidP="00C15C4F">
      <w:pPr>
        <w:rPr>
          <w:rFonts w:ascii="Times New Roman" w:hAnsi="Times New Roman" w:cs="Times New Roman"/>
          <w:sz w:val="24"/>
          <w:szCs w:val="24"/>
        </w:rPr>
      </w:pPr>
      <w:r w:rsidRPr="42C1B39C">
        <w:rPr>
          <w:rFonts w:ascii="Times New Roman" w:hAnsi="Times New Roman" w:cs="Times New Roman"/>
          <w:sz w:val="24"/>
          <w:szCs w:val="24"/>
        </w:rPr>
        <w:t>ATO</w:t>
      </w:r>
      <w:r w:rsidR="79B43248">
        <w:tab/>
      </w:r>
      <w:r w:rsidR="79B43248">
        <w:tab/>
      </w:r>
      <w:r w:rsidRPr="42C1B39C">
        <w:rPr>
          <w:rFonts w:ascii="Times New Roman" w:hAnsi="Times New Roman" w:cs="Times New Roman"/>
          <w:sz w:val="24"/>
          <w:szCs w:val="24"/>
        </w:rPr>
        <w:t>Authorization to Operate</w:t>
      </w:r>
    </w:p>
    <w:p w14:paraId="3B8D9184" w14:textId="5640B852" w:rsidR="00C15C4F" w:rsidRDefault="00C15C4F" w:rsidP="00C15C4F">
      <w:pPr>
        <w:rPr>
          <w:rFonts w:ascii="Times New Roman" w:hAnsi="Times New Roman" w:cs="Times New Roman"/>
          <w:sz w:val="24"/>
          <w:szCs w:val="24"/>
        </w:rPr>
      </w:pPr>
      <w:r w:rsidRPr="008D1FFF">
        <w:rPr>
          <w:rFonts w:ascii="Times New Roman" w:hAnsi="Times New Roman" w:cs="Times New Roman"/>
          <w:sz w:val="24"/>
          <w:szCs w:val="24"/>
        </w:rPr>
        <w:t>C2</w:t>
      </w:r>
      <w:r>
        <w:rPr>
          <w:rFonts w:ascii="Times New Roman" w:hAnsi="Times New Roman" w:cs="Times New Roman"/>
          <w:sz w:val="24"/>
          <w:szCs w:val="24"/>
        </w:rPr>
        <w:tab/>
      </w:r>
      <w:r>
        <w:rPr>
          <w:rFonts w:ascii="Times New Roman" w:hAnsi="Times New Roman" w:cs="Times New Roman"/>
          <w:sz w:val="24"/>
          <w:szCs w:val="24"/>
        </w:rPr>
        <w:tab/>
        <w:t>Command and Cont</w:t>
      </w:r>
      <w:r w:rsidRPr="00491362">
        <w:rPr>
          <w:rFonts w:ascii="Times New Roman" w:hAnsi="Times New Roman" w:cs="Times New Roman"/>
          <w:sz w:val="24"/>
          <w:szCs w:val="24"/>
        </w:rPr>
        <w:t>rol</w:t>
      </w:r>
    </w:p>
    <w:p w14:paraId="41145370"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CIO</w:t>
      </w:r>
      <w:r w:rsidRPr="00491362">
        <w:rPr>
          <w:rFonts w:ascii="Times New Roman" w:hAnsi="Times New Roman" w:cs="Times New Roman"/>
          <w:sz w:val="24"/>
          <w:szCs w:val="24"/>
        </w:rPr>
        <w:tab/>
      </w:r>
      <w:r w:rsidRPr="00491362">
        <w:rPr>
          <w:rFonts w:ascii="Times New Roman" w:hAnsi="Times New Roman" w:cs="Times New Roman"/>
          <w:sz w:val="24"/>
          <w:szCs w:val="24"/>
        </w:rPr>
        <w:tab/>
        <w:t>Chief Information Officer</w:t>
      </w:r>
    </w:p>
    <w:p w14:paraId="43D1CB66"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 xml:space="preserve">CISO </w:t>
      </w:r>
      <w:r w:rsidRPr="00491362">
        <w:rPr>
          <w:rFonts w:ascii="Times New Roman" w:hAnsi="Times New Roman" w:cs="Times New Roman"/>
          <w:sz w:val="24"/>
          <w:szCs w:val="24"/>
        </w:rPr>
        <w:tab/>
      </w:r>
      <w:r w:rsidRPr="00491362">
        <w:rPr>
          <w:rFonts w:ascii="Times New Roman" w:hAnsi="Times New Roman" w:cs="Times New Roman"/>
          <w:sz w:val="24"/>
          <w:szCs w:val="24"/>
        </w:rPr>
        <w:tab/>
        <w:t>Chief Information Security Officer</w:t>
      </w:r>
    </w:p>
    <w:p w14:paraId="6274EE7B"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CJCSI</w:t>
      </w:r>
      <w:r w:rsidRPr="00491362">
        <w:rPr>
          <w:rFonts w:ascii="Times New Roman" w:hAnsi="Times New Roman" w:cs="Times New Roman"/>
          <w:sz w:val="24"/>
          <w:szCs w:val="24"/>
        </w:rPr>
        <w:tab/>
      </w:r>
      <w:r w:rsidRPr="00491362">
        <w:rPr>
          <w:rFonts w:ascii="Times New Roman" w:hAnsi="Times New Roman" w:cs="Times New Roman"/>
          <w:sz w:val="24"/>
          <w:szCs w:val="24"/>
        </w:rPr>
        <w:tab/>
        <w:t>Chairman of the Joint Chiefs of Staff Instruction</w:t>
      </w:r>
    </w:p>
    <w:p w14:paraId="3AEDCA23"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 xml:space="preserve">CND </w:t>
      </w:r>
      <w:r w:rsidRPr="00491362">
        <w:rPr>
          <w:rFonts w:ascii="Times New Roman" w:hAnsi="Times New Roman" w:cs="Times New Roman"/>
          <w:sz w:val="24"/>
          <w:szCs w:val="24"/>
        </w:rPr>
        <w:tab/>
      </w:r>
      <w:r w:rsidRPr="00491362">
        <w:rPr>
          <w:rFonts w:ascii="Times New Roman" w:hAnsi="Times New Roman" w:cs="Times New Roman"/>
          <w:sz w:val="24"/>
          <w:szCs w:val="24"/>
        </w:rPr>
        <w:tab/>
        <w:t>Computer Network Defense</w:t>
      </w:r>
    </w:p>
    <w:p w14:paraId="4F70784E"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CNSSI</w:t>
      </w:r>
      <w:r w:rsidRPr="00491362">
        <w:rPr>
          <w:rFonts w:ascii="Times New Roman" w:hAnsi="Times New Roman" w:cs="Times New Roman"/>
          <w:sz w:val="24"/>
          <w:szCs w:val="24"/>
        </w:rPr>
        <w:tab/>
      </w:r>
      <w:r w:rsidRPr="00491362">
        <w:rPr>
          <w:rFonts w:ascii="Times New Roman" w:hAnsi="Times New Roman" w:cs="Times New Roman"/>
          <w:sz w:val="24"/>
          <w:szCs w:val="24"/>
        </w:rPr>
        <w:tab/>
        <w:t>Committee on National Security Systems Instruction</w:t>
      </w:r>
    </w:p>
    <w:p w14:paraId="28C42F24"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CONOPS</w:t>
      </w:r>
      <w:r w:rsidRPr="00491362">
        <w:rPr>
          <w:rFonts w:ascii="Times New Roman" w:hAnsi="Times New Roman" w:cs="Times New Roman"/>
          <w:sz w:val="24"/>
          <w:szCs w:val="24"/>
        </w:rPr>
        <w:tab/>
        <w:t>Concept of Operations</w:t>
      </w:r>
    </w:p>
    <w:p w14:paraId="095133A6" w14:textId="35E0698A" w:rsidR="00C15C4F" w:rsidRPr="00491362" w:rsidRDefault="79B43248" w:rsidP="42C1B39C">
      <w:pPr>
        <w:rPr>
          <w:rFonts w:ascii="Times New Roman" w:hAnsi="Times New Roman" w:cs="Times New Roman"/>
          <w:sz w:val="24"/>
          <w:szCs w:val="24"/>
        </w:rPr>
      </w:pPr>
      <w:r w:rsidRPr="00491362">
        <w:rPr>
          <w:rFonts w:ascii="Times New Roman" w:hAnsi="Times New Roman" w:cs="Times New Roman"/>
          <w:sz w:val="24"/>
          <w:szCs w:val="24"/>
        </w:rPr>
        <w:t>CSS</w:t>
      </w:r>
      <w:r w:rsidRPr="00491362">
        <w:tab/>
      </w:r>
      <w:r w:rsidRPr="00491362">
        <w:tab/>
      </w:r>
      <w:r w:rsidR="6076E1AF" w:rsidRPr="00491362">
        <w:rPr>
          <w:rFonts w:ascii="Times New Roman" w:hAnsi="Times New Roman" w:cs="Times New Roman"/>
          <w:sz w:val="24"/>
          <w:szCs w:val="24"/>
        </w:rPr>
        <w:t>Cybersecurity Strategy</w:t>
      </w:r>
    </w:p>
    <w:p w14:paraId="0B372A4B"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DAF</w:t>
      </w:r>
      <w:r w:rsidRPr="00491362">
        <w:rPr>
          <w:rFonts w:ascii="Times New Roman" w:hAnsi="Times New Roman" w:cs="Times New Roman"/>
          <w:sz w:val="24"/>
          <w:szCs w:val="24"/>
        </w:rPr>
        <w:tab/>
      </w:r>
      <w:r w:rsidRPr="00491362">
        <w:rPr>
          <w:rFonts w:ascii="Times New Roman" w:hAnsi="Times New Roman" w:cs="Times New Roman"/>
          <w:sz w:val="24"/>
          <w:szCs w:val="24"/>
        </w:rPr>
        <w:tab/>
        <w:t>Department of the Air Force</w:t>
      </w:r>
    </w:p>
    <w:p w14:paraId="5E5E418E"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DATO</w:t>
      </w:r>
      <w:r w:rsidRPr="00491362">
        <w:rPr>
          <w:rFonts w:ascii="Times New Roman" w:hAnsi="Times New Roman" w:cs="Times New Roman"/>
          <w:sz w:val="24"/>
          <w:szCs w:val="24"/>
        </w:rPr>
        <w:tab/>
      </w:r>
      <w:r w:rsidRPr="00491362">
        <w:rPr>
          <w:rFonts w:ascii="Times New Roman" w:hAnsi="Times New Roman" w:cs="Times New Roman"/>
          <w:sz w:val="24"/>
          <w:szCs w:val="24"/>
        </w:rPr>
        <w:tab/>
        <w:t>Denial of Authorization to Operate</w:t>
      </w:r>
    </w:p>
    <w:p w14:paraId="6105DB45"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DISA</w:t>
      </w:r>
      <w:r w:rsidRPr="00491362">
        <w:rPr>
          <w:rFonts w:ascii="Times New Roman" w:hAnsi="Times New Roman" w:cs="Times New Roman"/>
          <w:sz w:val="24"/>
          <w:szCs w:val="24"/>
        </w:rPr>
        <w:tab/>
      </w:r>
      <w:r w:rsidRPr="00491362">
        <w:rPr>
          <w:rFonts w:ascii="Times New Roman" w:hAnsi="Times New Roman" w:cs="Times New Roman"/>
          <w:sz w:val="24"/>
          <w:szCs w:val="24"/>
        </w:rPr>
        <w:tab/>
        <w:t>Defense Information Systems Agency</w:t>
      </w:r>
    </w:p>
    <w:p w14:paraId="38B9DB7B" w14:textId="77777777" w:rsidR="00C15C4F" w:rsidRPr="00491362"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 xml:space="preserve">DoD </w:t>
      </w:r>
      <w:r w:rsidRPr="00491362">
        <w:rPr>
          <w:rFonts w:ascii="Times New Roman" w:hAnsi="Times New Roman" w:cs="Times New Roman"/>
          <w:sz w:val="24"/>
          <w:szCs w:val="24"/>
        </w:rPr>
        <w:tab/>
      </w:r>
      <w:r w:rsidRPr="00491362">
        <w:rPr>
          <w:rFonts w:ascii="Times New Roman" w:hAnsi="Times New Roman" w:cs="Times New Roman"/>
          <w:sz w:val="24"/>
          <w:szCs w:val="24"/>
        </w:rPr>
        <w:tab/>
        <w:t xml:space="preserve">Department of Defense </w:t>
      </w:r>
    </w:p>
    <w:p w14:paraId="4D25C95C" w14:textId="77777777" w:rsidR="00C15C4F" w:rsidRPr="00491362" w:rsidRDefault="00C15C4F" w:rsidP="00C15C4F">
      <w:pPr>
        <w:rPr>
          <w:rFonts w:ascii="Times New Roman" w:hAnsi="Times New Roman" w:cs="Times New Roman"/>
          <w:sz w:val="24"/>
          <w:szCs w:val="24"/>
        </w:rPr>
      </w:pPr>
      <w:proofErr w:type="spellStart"/>
      <w:r w:rsidRPr="00491362">
        <w:rPr>
          <w:rFonts w:ascii="Times New Roman" w:hAnsi="Times New Roman" w:cs="Times New Roman"/>
          <w:sz w:val="24"/>
          <w:szCs w:val="24"/>
        </w:rPr>
        <w:t>DoDAF</w:t>
      </w:r>
      <w:proofErr w:type="spellEnd"/>
      <w:r w:rsidRPr="00491362">
        <w:rPr>
          <w:rFonts w:ascii="Times New Roman" w:hAnsi="Times New Roman" w:cs="Times New Roman"/>
          <w:sz w:val="24"/>
          <w:szCs w:val="24"/>
        </w:rPr>
        <w:t xml:space="preserve"> </w:t>
      </w:r>
      <w:r w:rsidRPr="00491362">
        <w:rPr>
          <w:rFonts w:ascii="Times New Roman" w:hAnsi="Times New Roman" w:cs="Times New Roman"/>
          <w:sz w:val="24"/>
          <w:szCs w:val="24"/>
        </w:rPr>
        <w:tab/>
        <w:t>DoD Architecture Framework</w:t>
      </w:r>
    </w:p>
    <w:p w14:paraId="3DAAB9CB" w14:textId="77777777" w:rsidR="00C15C4F" w:rsidRDefault="00C15C4F" w:rsidP="00C15C4F">
      <w:pPr>
        <w:rPr>
          <w:rFonts w:ascii="Times New Roman" w:hAnsi="Times New Roman" w:cs="Times New Roman"/>
          <w:sz w:val="24"/>
          <w:szCs w:val="24"/>
        </w:rPr>
      </w:pPr>
      <w:r w:rsidRPr="00491362">
        <w:rPr>
          <w:rFonts w:ascii="Times New Roman" w:hAnsi="Times New Roman" w:cs="Times New Roman"/>
          <w:sz w:val="24"/>
          <w:szCs w:val="24"/>
        </w:rPr>
        <w:t xml:space="preserve">DoDI </w:t>
      </w:r>
      <w:r w:rsidRPr="00491362">
        <w:rPr>
          <w:rFonts w:ascii="Times New Roman" w:hAnsi="Times New Roman" w:cs="Times New Roman"/>
          <w:sz w:val="24"/>
          <w:szCs w:val="24"/>
        </w:rPr>
        <w:tab/>
      </w:r>
      <w:r w:rsidRPr="00491362">
        <w:rPr>
          <w:rFonts w:ascii="Times New Roman" w:hAnsi="Times New Roman" w:cs="Times New Roman"/>
          <w:sz w:val="24"/>
          <w:szCs w:val="24"/>
        </w:rPr>
        <w:tab/>
        <w:t>Department of Defense Instructio</w:t>
      </w:r>
      <w:r>
        <w:rPr>
          <w:rFonts w:ascii="Times New Roman" w:hAnsi="Times New Roman" w:cs="Times New Roman"/>
          <w:sz w:val="24"/>
          <w:szCs w:val="24"/>
        </w:rPr>
        <w:t>n</w:t>
      </w:r>
    </w:p>
    <w:p w14:paraId="59A685C0"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lastRenderedPageBreak/>
        <w:t>FISMA</w:t>
      </w:r>
      <w:r>
        <w:rPr>
          <w:rFonts w:ascii="Times New Roman" w:hAnsi="Times New Roman" w:cs="Times New Roman"/>
          <w:sz w:val="24"/>
          <w:szCs w:val="24"/>
        </w:rPr>
        <w:tab/>
      </w:r>
      <w:r w:rsidRPr="004A6655">
        <w:rPr>
          <w:rFonts w:ascii="Times New Roman" w:hAnsi="Times New Roman" w:cs="Times New Roman"/>
          <w:sz w:val="24"/>
          <w:szCs w:val="24"/>
        </w:rPr>
        <w:t>Federal Information Systems Management Act</w:t>
      </w:r>
    </w:p>
    <w:p w14:paraId="6465EAE4"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 xml:space="preserve">FY </w:t>
      </w:r>
      <w:r>
        <w:rPr>
          <w:rFonts w:ascii="Times New Roman" w:hAnsi="Times New Roman" w:cs="Times New Roman"/>
          <w:sz w:val="24"/>
          <w:szCs w:val="24"/>
        </w:rPr>
        <w:tab/>
      </w:r>
      <w:r>
        <w:rPr>
          <w:rFonts w:ascii="Times New Roman" w:hAnsi="Times New Roman" w:cs="Times New Roman"/>
          <w:sz w:val="24"/>
          <w:szCs w:val="24"/>
        </w:rPr>
        <w:tab/>
        <w:t>Fiscal Year</w:t>
      </w:r>
    </w:p>
    <w:p w14:paraId="34F12C5B" w14:textId="77777777" w:rsidR="00C15C4F" w:rsidRDefault="00C15C4F" w:rsidP="00C15C4F">
      <w:pPr>
        <w:rPr>
          <w:rFonts w:ascii="Times New Roman" w:hAnsi="Times New Roman" w:cs="Times New Roman"/>
          <w:sz w:val="24"/>
          <w:szCs w:val="24"/>
        </w:rPr>
      </w:pPr>
      <w:r w:rsidRPr="00A54C7A">
        <w:rPr>
          <w:rFonts w:ascii="Times New Roman" w:hAnsi="Times New Roman" w:cs="Times New Roman"/>
          <w:sz w:val="24"/>
          <w:szCs w:val="24"/>
        </w:rPr>
        <w:t xml:space="preserve">IA </w:t>
      </w:r>
      <w:r w:rsidRPr="00A54C7A">
        <w:rPr>
          <w:rFonts w:ascii="Times New Roman" w:hAnsi="Times New Roman" w:cs="Times New Roman"/>
          <w:sz w:val="24"/>
          <w:szCs w:val="24"/>
        </w:rPr>
        <w:tab/>
      </w:r>
      <w:r w:rsidRPr="00A54C7A">
        <w:rPr>
          <w:rFonts w:ascii="Times New Roman" w:hAnsi="Times New Roman" w:cs="Times New Roman"/>
          <w:sz w:val="24"/>
          <w:szCs w:val="24"/>
        </w:rPr>
        <w:tab/>
        <w:t xml:space="preserve">Information </w:t>
      </w:r>
      <w:r w:rsidRPr="00660401">
        <w:rPr>
          <w:rFonts w:ascii="Times New Roman" w:hAnsi="Times New Roman" w:cs="Times New Roman"/>
          <w:sz w:val="24"/>
          <w:szCs w:val="24"/>
        </w:rPr>
        <w:t>Assurance</w:t>
      </w:r>
    </w:p>
    <w:p w14:paraId="233F7EBE" w14:textId="77777777" w:rsidR="00C15C4F" w:rsidRPr="003F5EBB" w:rsidRDefault="00C15C4F" w:rsidP="00C15C4F">
      <w:pPr>
        <w:rPr>
          <w:rFonts w:ascii="Times New Roman" w:hAnsi="Times New Roman" w:cs="Times New Roman"/>
          <w:sz w:val="24"/>
          <w:szCs w:val="24"/>
        </w:rPr>
      </w:pPr>
      <w:r w:rsidRPr="003F5EBB">
        <w:rPr>
          <w:rFonts w:ascii="Times New Roman" w:eastAsia="Times New Roman" w:hAnsi="Times New Roman" w:cs="Times New Roman"/>
          <w:sz w:val="24"/>
          <w:szCs w:val="24"/>
        </w:rPr>
        <w:t xml:space="preserve">IATT </w:t>
      </w:r>
      <w:r w:rsidRPr="003F5EBB">
        <w:rPr>
          <w:rFonts w:ascii="Times New Roman" w:eastAsia="Times New Roman" w:hAnsi="Times New Roman" w:cs="Times New Roman"/>
          <w:sz w:val="24"/>
          <w:szCs w:val="24"/>
        </w:rPr>
        <w:tab/>
      </w:r>
      <w:r w:rsidRPr="003F5EBB">
        <w:rPr>
          <w:rFonts w:ascii="Times New Roman" w:eastAsia="Times New Roman" w:hAnsi="Times New Roman" w:cs="Times New Roman"/>
          <w:sz w:val="24"/>
          <w:szCs w:val="24"/>
        </w:rPr>
        <w:tab/>
        <w:t>Interim Authorization</w:t>
      </w:r>
      <w:r>
        <w:rPr>
          <w:rFonts w:ascii="Times New Roman" w:eastAsia="Times New Roman" w:hAnsi="Times New Roman" w:cs="Times New Roman"/>
          <w:sz w:val="24"/>
          <w:szCs w:val="24"/>
        </w:rPr>
        <w:t xml:space="preserve"> to Test</w:t>
      </w:r>
    </w:p>
    <w:p w14:paraId="55EE1723"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 xml:space="preserve">IS </w:t>
      </w:r>
      <w:r>
        <w:rPr>
          <w:rFonts w:ascii="Times New Roman" w:hAnsi="Times New Roman" w:cs="Times New Roman"/>
          <w:sz w:val="24"/>
          <w:szCs w:val="24"/>
        </w:rPr>
        <w:tab/>
      </w:r>
      <w:r>
        <w:rPr>
          <w:rFonts w:ascii="Times New Roman" w:hAnsi="Times New Roman" w:cs="Times New Roman"/>
          <w:sz w:val="24"/>
          <w:szCs w:val="24"/>
        </w:rPr>
        <w:tab/>
        <w:t>Information Systems</w:t>
      </w:r>
    </w:p>
    <w:p w14:paraId="29FA8AEF"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 xml:space="preserve">ISO </w:t>
      </w:r>
      <w:r>
        <w:rPr>
          <w:rFonts w:ascii="Times New Roman" w:hAnsi="Times New Roman" w:cs="Times New Roman"/>
          <w:sz w:val="24"/>
          <w:szCs w:val="24"/>
        </w:rPr>
        <w:tab/>
      </w:r>
      <w:r>
        <w:rPr>
          <w:rFonts w:ascii="Times New Roman" w:hAnsi="Times New Roman" w:cs="Times New Roman"/>
          <w:sz w:val="24"/>
          <w:szCs w:val="24"/>
        </w:rPr>
        <w:tab/>
        <w:t>Information System Owner</w:t>
      </w:r>
    </w:p>
    <w:p w14:paraId="0BB0B7E9" w14:textId="77777777" w:rsidR="00C15C4F" w:rsidRDefault="00C15C4F" w:rsidP="00C15C4F">
      <w:pPr>
        <w:rPr>
          <w:rFonts w:ascii="Times New Roman" w:hAnsi="Times New Roman" w:cs="Times New Roman"/>
          <w:sz w:val="24"/>
          <w:szCs w:val="24"/>
        </w:rPr>
      </w:pPr>
      <w:r w:rsidRPr="00A12E2A">
        <w:rPr>
          <w:rFonts w:ascii="Times New Roman" w:hAnsi="Times New Roman" w:cs="Times New Roman"/>
          <w:sz w:val="24"/>
          <w:szCs w:val="24"/>
        </w:rPr>
        <w:t>ISSE</w:t>
      </w:r>
      <w:r>
        <w:rPr>
          <w:rFonts w:ascii="Times New Roman" w:hAnsi="Times New Roman" w:cs="Times New Roman"/>
          <w:sz w:val="24"/>
          <w:szCs w:val="24"/>
        </w:rPr>
        <w:tab/>
      </w:r>
      <w:r>
        <w:rPr>
          <w:rFonts w:ascii="Times New Roman" w:hAnsi="Times New Roman" w:cs="Times New Roman"/>
          <w:sz w:val="24"/>
          <w:szCs w:val="24"/>
        </w:rPr>
        <w:tab/>
      </w:r>
      <w:r w:rsidRPr="00A12E2A">
        <w:rPr>
          <w:rFonts w:ascii="Times New Roman" w:hAnsi="Times New Roman" w:cs="Times New Roman"/>
          <w:sz w:val="24"/>
          <w:szCs w:val="24"/>
        </w:rPr>
        <w:t>Informati</w:t>
      </w:r>
      <w:r>
        <w:rPr>
          <w:rFonts w:ascii="Times New Roman" w:hAnsi="Times New Roman" w:cs="Times New Roman"/>
          <w:sz w:val="24"/>
          <w:szCs w:val="24"/>
        </w:rPr>
        <w:t>on System Security Engineering</w:t>
      </w:r>
    </w:p>
    <w:p w14:paraId="158C2B41"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ISSM</w:t>
      </w:r>
      <w:r>
        <w:rPr>
          <w:rFonts w:ascii="Times New Roman" w:hAnsi="Times New Roman" w:cs="Times New Roman"/>
          <w:sz w:val="24"/>
          <w:szCs w:val="24"/>
        </w:rPr>
        <w:tab/>
      </w:r>
      <w:r>
        <w:rPr>
          <w:rFonts w:ascii="Times New Roman" w:hAnsi="Times New Roman" w:cs="Times New Roman"/>
          <w:sz w:val="24"/>
          <w:szCs w:val="24"/>
        </w:rPr>
        <w:tab/>
        <w:t>Information System Security Manager</w:t>
      </w:r>
    </w:p>
    <w:p w14:paraId="3D642CA3"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ISSO</w:t>
      </w:r>
      <w:r>
        <w:rPr>
          <w:rFonts w:ascii="Times New Roman" w:hAnsi="Times New Roman" w:cs="Times New Roman"/>
          <w:sz w:val="24"/>
          <w:szCs w:val="24"/>
        </w:rPr>
        <w:tab/>
      </w:r>
      <w:r>
        <w:rPr>
          <w:rFonts w:ascii="Times New Roman" w:hAnsi="Times New Roman" w:cs="Times New Roman"/>
          <w:sz w:val="24"/>
          <w:szCs w:val="24"/>
        </w:rPr>
        <w:tab/>
        <w:t>Information Systems Security Officer</w:t>
      </w:r>
    </w:p>
    <w:p w14:paraId="471142C1"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 xml:space="preserve">IT </w:t>
      </w:r>
      <w:r>
        <w:rPr>
          <w:rFonts w:ascii="Times New Roman" w:hAnsi="Times New Roman" w:cs="Times New Roman"/>
          <w:sz w:val="24"/>
          <w:szCs w:val="24"/>
        </w:rPr>
        <w:tab/>
      </w:r>
      <w:r>
        <w:rPr>
          <w:rFonts w:ascii="Times New Roman" w:hAnsi="Times New Roman" w:cs="Times New Roman"/>
          <w:sz w:val="24"/>
          <w:szCs w:val="24"/>
        </w:rPr>
        <w:tab/>
        <w:t>Information Technology</w:t>
      </w:r>
    </w:p>
    <w:p w14:paraId="7C3AC246"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JSIG</w:t>
      </w:r>
      <w:r>
        <w:rPr>
          <w:rFonts w:ascii="Times New Roman" w:hAnsi="Times New Roman" w:cs="Times New Roman"/>
          <w:sz w:val="24"/>
          <w:szCs w:val="24"/>
        </w:rPr>
        <w:tab/>
      </w:r>
      <w:r>
        <w:rPr>
          <w:rFonts w:ascii="Times New Roman" w:hAnsi="Times New Roman" w:cs="Times New Roman"/>
          <w:sz w:val="24"/>
          <w:szCs w:val="24"/>
        </w:rPr>
        <w:tab/>
        <w:t>Joint Special Access Program (SAP) Implementation Guide</w:t>
      </w:r>
    </w:p>
    <w:p w14:paraId="753BE14D" w14:textId="77777777" w:rsidR="00C15C4F" w:rsidRDefault="00C15C4F" w:rsidP="00C15C4F">
      <w:pPr>
        <w:rPr>
          <w:rFonts w:ascii="Times New Roman" w:hAnsi="Times New Roman" w:cs="Times New Roman"/>
          <w:sz w:val="24"/>
          <w:szCs w:val="24"/>
        </w:rPr>
      </w:pPr>
      <w:r w:rsidRPr="42C1B39C">
        <w:rPr>
          <w:rFonts w:ascii="Times New Roman" w:hAnsi="Times New Roman" w:cs="Times New Roman"/>
          <w:sz w:val="24"/>
          <w:szCs w:val="24"/>
        </w:rPr>
        <w:t xml:space="preserve">MAJCOM </w:t>
      </w:r>
      <w:r>
        <w:tab/>
      </w:r>
      <w:r w:rsidRPr="42C1B39C">
        <w:rPr>
          <w:rFonts w:ascii="Times New Roman" w:hAnsi="Times New Roman" w:cs="Times New Roman"/>
          <w:sz w:val="24"/>
          <w:szCs w:val="24"/>
        </w:rPr>
        <w:t>Major Command</w:t>
      </w:r>
    </w:p>
    <w:p w14:paraId="35A63199" w14:textId="77777777" w:rsidR="00C15C4F" w:rsidRDefault="00C15C4F" w:rsidP="00C15C4F">
      <w:pPr>
        <w:rPr>
          <w:rFonts w:ascii="Times New Roman" w:hAnsi="Times New Roman" w:cs="Times New Roman"/>
          <w:sz w:val="24"/>
          <w:szCs w:val="24"/>
        </w:rPr>
      </w:pPr>
      <w:r w:rsidRPr="008237CE">
        <w:rPr>
          <w:rFonts w:ascii="Times New Roman" w:hAnsi="Times New Roman" w:cs="Times New Roman"/>
          <w:sz w:val="24"/>
          <w:szCs w:val="24"/>
        </w:rPr>
        <w:t>NIPRNet</w:t>
      </w:r>
      <w:r>
        <w:rPr>
          <w:rFonts w:ascii="Times New Roman" w:hAnsi="Times New Roman" w:cs="Times New Roman"/>
          <w:sz w:val="24"/>
          <w:szCs w:val="24"/>
        </w:rPr>
        <w:tab/>
      </w:r>
      <w:r w:rsidRPr="008237CE">
        <w:rPr>
          <w:rFonts w:ascii="Times New Roman" w:hAnsi="Times New Roman" w:cs="Times New Roman"/>
          <w:sz w:val="24"/>
          <w:szCs w:val="24"/>
        </w:rPr>
        <w:t>Non-Classified Internet Protocol Router Network</w:t>
      </w:r>
    </w:p>
    <w:p w14:paraId="43C98F1A" w14:textId="77777777" w:rsidR="00C15C4F" w:rsidRDefault="00C15C4F" w:rsidP="00C15C4F">
      <w:pPr>
        <w:rPr>
          <w:rFonts w:ascii="Times New Roman" w:hAnsi="Times New Roman" w:cs="Times New Roman"/>
          <w:sz w:val="24"/>
          <w:szCs w:val="24"/>
        </w:rPr>
      </w:pPr>
      <w:r w:rsidRPr="008C3AD2">
        <w:rPr>
          <w:rFonts w:ascii="Times New Roman" w:hAnsi="Times New Roman" w:cs="Times New Roman"/>
          <w:sz w:val="24"/>
          <w:szCs w:val="24"/>
        </w:rPr>
        <w:t>NIST</w:t>
      </w:r>
      <w:r>
        <w:rPr>
          <w:rFonts w:ascii="Times New Roman" w:hAnsi="Times New Roman" w:cs="Times New Roman"/>
          <w:sz w:val="24"/>
          <w:szCs w:val="24"/>
        </w:rPr>
        <w:tab/>
      </w:r>
      <w:r>
        <w:rPr>
          <w:rFonts w:ascii="Times New Roman" w:hAnsi="Times New Roman" w:cs="Times New Roman"/>
          <w:sz w:val="24"/>
          <w:szCs w:val="24"/>
        </w:rPr>
        <w:tab/>
      </w:r>
      <w:r w:rsidRPr="00F620D9">
        <w:rPr>
          <w:rFonts w:ascii="Times New Roman" w:hAnsi="Times New Roman" w:cs="Times New Roman"/>
          <w:sz w:val="24"/>
          <w:szCs w:val="24"/>
        </w:rPr>
        <w:t>National Institute of Standards and Technology</w:t>
      </w:r>
    </w:p>
    <w:p w14:paraId="2683AE17" w14:textId="77777777" w:rsidR="00C15C4F" w:rsidRDefault="00C15C4F" w:rsidP="00C15C4F">
      <w:pPr>
        <w:rPr>
          <w:rFonts w:ascii="Times New Roman" w:hAnsi="Times New Roman" w:cs="Times New Roman"/>
          <w:sz w:val="24"/>
          <w:szCs w:val="24"/>
        </w:rPr>
      </w:pPr>
      <w:r w:rsidRPr="00F2564C">
        <w:rPr>
          <w:rFonts w:ascii="Times New Roman" w:hAnsi="Times New Roman" w:cs="Times New Roman"/>
          <w:sz w:val="24"/>
          <w:szCs w:val="24"/>
        </w:rPr>
        <w:t xml:space="preserve">OSI </w:t>
      </w:r>
      <w:r>
        <w:rPr>
          <w:rFonts w:ascii="Times New Roman" w:hAnsi="Times New Roman" w:cs="Times New Roman"/>
          <w:sz w:val="24"/>
          <w:szCs w:val="24"/>
        </w:rPr>
        <w:tab/>
      </w:r>
      <w:r>
        <w:rPr>
          <w:rFonts w:ascii="Times New Roman" w:hAnsi="Times New Roman" w:cs="Times New Roman"/>
          <w:sz w:val="24"/>
          <w:szCs w:val="24"/>
        </w:rPr>
        <w:tab/>
      </w:r>
      <w:r w:rsidRPr="00F2564C">
        <w:rPr>
          <w:rFonts w:ascii="Times New Roman" w:hAnsi="Times New Roman" w:cs="Times New Roman"/>
          <w:sz w:val="24"/>
          <w:szCs w:val="24"/>
        </w:rPr>
        <w:t>Of</w:t>
      </w:r>
      <w:r>
        <w:rPr>
          <w:rFonts w:ascii="Times New Roman" w:hAnsi="Times New Roman" w:cs="Times New Roman"/>
          <w:sz w:val="24"/>
          <w:szCs w:val="24"/>
        </w:rPr>
        <w:t>fice of Special Investigations</w:t>
      </w:r>
    </w:p>
    <w:p w14:paraId="24BA7370" w14:textId="77777777" w:rsidR="00C15C4F" w:rsidRDefault="00C15C4F" w:rsidP="00C15C4F">
      <w:pPr>
        <w:rPr>
          <w:rFonts w:ascii="Times New Roman" w:hAnsi="Times New Roman" w:cs="Times New Roman"/>
          <w:sz w:val="24"/>
          <w:szCs w:val="24"/>
        </w:rPr>
      </w:pPr>
      <w:r w:rsidRPr="00E21134">
        <w:rPr>
          <w:rFonts w:ascii="Times New Roman" w:hAnsi="Times New Roman" w:cs="Times New Roman"/>
          <w:sz w:val="24"/>
          <w:szCs w:val="24"/>
        </w:rPr>
        <w:t>OT&amp;E</w:t>
      </w:r>
      <w:r w:rsidRPr="00E21134">
        <w:rPr>
          <w:rFonts w:ascii="Times New Roman" w:hAnsi="Times New Roman" w:cs="Times New Roman"/>
          <w:sz w:val="24"/>
          <w:szCs w:val="24"/>
        </w:rPr>
        <w:tab/>
        <w:t xml:space="preserve"> </w:t>
      </w:r>
      <w:r>
        <w:rPr>
          <w:rFonts w:ascii="Times New Roman" w:hAnsi="Times New Roman" w:cs="Times New Roman"/>
          <w:sz w:val="24"/>
          <w:szCs w:val="24"/>
        </w:rPr>
        <w:tab/>
      </w:r>
      <w:r w:rsidRPr="00E21134">
        <w:rPr>
          <w:rFonts w:ascii="Times New Roman" w:hAnsi="Times New Roman" w:cs="Times New Roman"/>
          <w:sz w:val="24"/>
          <w:szCs w:val="24"/>
        </w:rPr>
        <w:t>Operational Test and Evaluation</w:t>
      </w:r>
      <w:r>
        <w:rPr>
          <w:rFonts w:ascii="Times New Roman" w:hAnsi="Times New Roman" w:cs="Times New Roman"/>
          <w:sz w:val="24"/>
          <w:szCs w:val="24"/>
        </w:rPr>
        <w:tab/>
      </w:r>
      <w:r>
        <w:rPr>
          <w:rFonts w:ascii="Times New Roman" w:hAnsi="Times New Roman" w:cs="Times New Roman"/>
          <w:sz w:val="24"/>
          <w:szCs w:val="24"/>
        </w:rPr>
        <w:tab/>
      </w:r>
    </w:p>
    <w:p w14:paraId="1FEB4351"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PIT</w:t>
      </w:r>
      <w:r>
        <w:rPr>
          <w:rFonts w:ascii="Times New Roman" w:hAnsi="Times New Roman" w:cs="Times New Roman"/>
          <w:sz w:val="24"/>
          <w:szCs w:val="24"/>
        </w:rPr>
        <w:tab/>
      </w:r>
      <w:r>
        <w:rPr>
          <w:rFonts w:ascii="Times New Roman" w:hAnsi="Times New Roman" w:cs="Times New Roman"/>
          <w:sz w:val="24"/>
          <w:szCs w:val="24"/>
        </w:rPr>
        <w:tab/>
        <w:t>Platform Information Technology</w:t>
      </w:r>
    </w:p>
    <w:p w14:paraId="1F8233AC" w14:textId="77777777" w:rsidR="00C15C4F" w:rsidRDefault="00C15C4F" w:rsidP="00C15C4F">
      <w:pPr>
        <w:rPr>
          <w:rFonts w:ascii="Times New Roman" w:hAnsi="Times New Roman" w:cs="Times New Roman"/>
          <w:sz w:val="24"/>
          <w:szCs w:val="24"/>
        </w:rPr>
      </w:pPr>
      <w:r w:rsidRPr="000C4EF8">
        <w:rPr>
          <w:rFonts w:ascii="Times New Roman" w:hAnsi="Times New Roman" w:cs="Times New Roman"/>
          <w:sz w:val="24"/>
          <w:szCs w:val="24"/>
        </w:rPr>
        <w:t>PM</w:t>
      </w:r>
      <w:r>
        <w:rPr>
          <w:rFonts w:ascii="Times New Roman" w:hAnsi="Times New Roman" w:cs="Times New Roman"/>
          <w:sz w:val="24"/>
          <w:szCs w:val="24"/>
        </w:rPr>
        <w:tab/>
      </w:r>
      <w:r>
        <w:rPr>
          <w:rFonts w:ascii="Times New Roman" w:hAnsi="Times New Roman" w:cs="Times New Roman"/>
          <w:sz w:val="24"/>
          <w:szCs w:val="24"/>
        </w:rPr>
        <w:tab/>
        <w:t>Program Manager</w:t>
      </w:r>
    </w:p>
    <w:p w14:paraId="61051EA1" w14:textId="77777777" w:rsidR="00C15C4F" w:rsidRDefault="00C15C4F" w:rsidP="00C15C4F">
      <w:pPr>
        <w:rPr>
          <w:rFonts w:ascii="Times New Roman" w:hAnsi="Times New Roman" w:cs="Times New Roman"/>
          <w:sz w:val="24"/>
          <w:szCs w:val="24"/>
        </w:rPr>
      </w:pPr>
      <w:r w:rsidRPr="00CF77E4">
        <w:rPr>
          <w:rFonts w:ascii="Times New Roman" w:hAnsi="Times New Roman" w:cs="Times New Roman"/>
          <w:sz w:val="24"/>
          <w:szCs w:val="24"/>
        </w:rPr>
        <w:t>POA&amp;M</w:t>
      </w:r>
      <w:r>
        <w:rPr>
          <w:rFonts w:ascii="Times New Roman" w:hAnsi="Times New Roman" w:cs="Times New Roman"/>
          <w:sz w:val="24"/>
          <w:szCs w:val="24"/>
        </w:rPr>
        <w:tab/>
        <w:t>Plan of Action &amp; Milestones</w:t>
      </w:r>
    </w:p>
    <w:p w14:paraId="1C74FBD4" w14:textId="77777777" w:rsidR="00C15C4F" w:rsidRPr="00CF77E4" w:rsidRDefault="00C15C4F" w:rsidP="00C15C4F">
      <w:pPr>
        <w:rPr>
          <w:rFonts w:ascii="Times New Roman" w:hAnsi="Times New Roman" w:cs="Times New Roman"/>
          <w:sz w:val="24"/>
          <w:szCs w:val="24"/>
        </w:rPr>
      </w:pPr>
      <w:r>
        <w:rPr>
          <w:rFonts w:ascii="Times New Roman" w:hAnsi="Times New Roman" w:cs="Times New Roman"/>
          <w:sz w:val="24"/>
          <w:szCs w:val="24"/>
        </w:rPr>
        <w:t>POC</w:t>
      </w:r>
      <w:r>
        <w:rPr>
          <w:rFonts w:ascii="Times New Roman" w:hAnsi="Times New Roman" w:cs="Times New Roman"/>
          <w:sz w:val="24"/>
          <w:szCs w:val="24"/>
        </w:rPr>
        <w:tab/>
      </w:r>
      <w:r>
        <w:rPr>
          <w:rFonts w:ascii="Times New Roman" w:hAnsi="Times New Roman" w:cs="Times New Roman"/>
          <w:sz w:val="24"/>
          <w:szCs w:val="24"/>
        </w:rPr>
        <w:tab/>
        <w:t>Point of Contact</w:t>
      </w:r>
    </w:p>
    <w:p w14:paraId="4EEDB8B9"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 xml:space="preserve">PPP </w:t>
      </w:r>
      <w:r>
        <w:rPr>
          <w:rFonts w:ascii="Times New Roman" w:hAnsi="Times New Roman" w:cs="Times New Roman"/>
          <w:sz w:val="24"/>
          <w:szCs w:val="24"/>
        </w:rPr>
        <w:tab/>
      </w:r>
      <w:r>
        <w:rPr>
          <w:rFonts w:ascii="Times New Roman" w:hAnsi="Times New Roman" w:cs="Times New Roman"/>
          <w:sz w:val="24"/>
          <w:szCs w:val="24"/>
        </w:rPr>
        <w:tab/>
        <w:t>Program Protection Plan</w:t>
      </w:r>
    </w:p>
    <w:p w14:paraId="10D480B4" w14:textId="5046C455" w:rsidR="00C15C4F" w:rsidRDefault="00C15C4F" w:rsidP="00C15C4F">
      <w:pPr>
        <w:rPr>
          <w:rFonts w:ascii="Times New Roman" w:hAnsi="Times New Roman" w:cs="Times New Roman"/>
          <w:sz w:val="24"/>
          <w:szCs w:val="24"/>
        </w:rPr>
      </w:pPr>
      <w:r>
        <w:rPr>
          <w:rFonts w:ascii="Times New Roman" w:hAnsi="Times New Roman" w:cs="Times New Roman"/>
          <w:sz w:val="24"/>
          <w:szCs w:val="24"/>
        </w:rPr>
        <w:t>RAR</w:t>
      </w:r>
      <w:r>
        <w:rPr>
          <w:rFonts w:ascii="Times New Roman" w:hAnsi="Times New Roman" w:cs="Times New Roman"/>
          <w:sz w:val="24"/>
          <w:szCs w:val="24"/>
        </w:rPr>
        <w:tab/>
      </w:r>
      <w:r>
        <w:rPr>
          <w:rFonts w:ascii="Times New Roman" w:hAnsi="Times New Roman" w:cs="Times New Roman"/>
          <w:sz w:val="24"/>
          <w:szCs w:val="24"/>
        </w:rPr>
        <w:tab/>
      </w:r>
      <w:r w:rsidRPr="00842F93">
        <w:rPr>
          <w:rFonts w:ascii="Times New Roman" w:hAnsi="Times New Roman" w:cs="Times New Roman"/>
          <w:sz w:val="24"/>
          <w:szCs w:val="24"/>
        </w:rPr>
        <w:t>Risk Assessment Report</w:t>
      </w:r>
    </w:p>
    <w:p w14:paraId="435A37A8" w14:textId="77777777" w:rsidR="00C15C4F" w:rsidRDefault="00C15C4F" w:rsidP="00C15C4F">
      <w:pPr>
        <w:rPr>
          <w:rFonts w:ascii="Times New Roman" w:hAnsi="Times New Roman" w:cs="Times New Roman"/>
          <w:sz w:val="24"/>
          <w:szCs w:val="24"/>
        </w:rPr>
      </w:pPr>
      <w:r w:rsidRPr="008D1FFF">
        <w:rPr>
          <w:rFonts w:ascii="Times New Roman" w:hAnsi="Times New Roman" w:cs="Times New Roman"/>
          <w:sz w:val="24"/>
          <w:szCs w:val="24"/>
        </w:rPr>
        <w:t xml:space="preserve">RCA </w:t>
      </w:r>
      <w:r>
        <w:rPr>
          <w:rFonts w:ascii="Times New Roman" w:hAnsi="Times New Roman" w:cs="Times New Roman"/>
          <w:sz w:val="24"/>
          <w:szCs w:val="24"/>
        </w:rPr>
        <w:tab/>
      </w:r>
      <w:r>
        <w:rPr>
          <w:rFonts w:ascii="Times New Roman" w:hAnsi="Times New Roman" w:cs="Times New Roman"/>
          <w:sz w:val="24"/>
          <w:szCs w:val="24"/>
        </w:rPr>
        <w:tab/>
        <w:t>Rapid Cyber Acquisition</w:t>
      </w:r>
    </w:p>
    <w:p w14:paraId="7715FFB2" w14:textId="77777777" w:rsidR="00C15C4F" w:rsidRDefault="00C15C4F" w:rsidP="00C15C4F">
      <w:pPr>
        <w:rPr>
          <w:rFonts w:ascii="Times New Roman" w:hAnsi="Times New Roman" w:cs="Times New Roman"/>
          <w:sz w:val="24"/>
          <w:szCs w:val="24"/>
        </w:rPr>
      </w:pPr>
      <w:r w:rsidRPr="00F2564C">
        <w:rPr>
          <w:rFonts w:ascii="Times New Roman" w:hAnsi="Times New Roman" w:cs="Times New Roman"/>
          <w:sz w:val="24"/>
          <w:szCs w:val="24"/>
        </w:rPr>
        <w:t>RIO</w:t>
      </w:r>
      <w:r>
        <w:rPr>
          <w:rFonts w:ascii="Times New Roman" w:hAnsi="Times New Roman" w:cs="Times New Roman"/>
          <w:sz w:val="24"/>
          <w:szCs w:val="24"/>
        </w:rPr>
        <w:tab/>
      </w:r>
      <w:r>
        <w:rPr>
          <w:rFonts w:ascii="Times New Roman" w:hAnsi="Times New Roman" w:cs="Times New Roman"/>
          <w:sz w:val="24"/>
          <w:szCs w:val="24"/>
        </w:rPr>
        <w:tab/>
      </w:r>
      <w:r w:rsidRPr="00F2564C">
        <w:rPr>
          <w:rFonts w:ascii="Times New Roman" w:hAnsi="Times New Roman" w:cs="Times New Roman"/>
          <w:sz w:val="24"/>
          <w:szCs w:val="24"/>
        </w:rPr>
        <w:t xml:space="preserve">Risk, Issue </w:t>
      </w:r>
      <w:r>
        <w:rPr>
          <w:rFonts w:ascii="Times New Roman" w:hAnsi="Times New Roman" w:cs="Times New Roman"/>
          <w:sz w:val="24"/>
          <w:szCs w:val="24"/>
        </w:rPr>
        <w:t>and Opportunity</w:t>
      </w:r>
    </w:p>
    <w:p w14:paraId="21FF3D70"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 xml:space="preserve">RFP </w:t>
      </w:r>
      <w:r>
        <w:rPr>
          <w:rFonts w:ascii="Times New Roman" w:hAnsi="Times New Roman" w:cs="Times New Roman"/>
          <w:sz w:val="24"/>
          <w:szCs w:val="24"/>
        </w:rPr>
        <w:tab/>
      </w:r>
      <w:r>
        <w:rPr>
          <w:rFonts w:ascii="Times New Roman" w:hAnsi="Times New Roman" w:cs="Times New Roman"/>
          <w:sz w:val="24"/>
          <w:szCs w:val="24"/>
        </w:rPr>
        <w:tab/>
      </w:r>
      <w:r w:rsidRPr="00297F1A">
        <w:rPr>
          <w:rFonts w:ascii="Times New Roman" w:hAnsi="Times New Roman" w:cs="Times New Roman"/>
          <w:sz w:val="24"/>
          <w:szCs w:val="24"/>
        </w:rPr>
        <w:t xml:space="preserve">Request </w:t>
      </w:r>
      <w:r>
        <w:rPr>
          <w:rFonts w:ascii="Times New Roman" w:hAnsi="Times New Roman" w:cs="Times New Roman"/>
          <w:sz w:val="24"/>
          <w:szCs w:val="24"/>
        </w:rPr>
        <w:t>for Proposal</w:t>
      </w:r>
    </w:p>
    <w:p w14:paraId="57E4A935" w14:textId="77777777" w:rsidR="00C15C4F" w:rsidRDefault="00C15C4F" w:rsidP="00C15C4F">
      <w:pPr>
        <w:rPr>
          <w:rFonts w:ascii="Times New Roman" w:hAnsi="Times New Roman" w:cs="Times New Roman"/>
          <w:sz w:val="24"/>
          <w:szCs w:val="24"/>
        </w:rPr>
      </w:pPr>
      <w:r w:rsidRPr="5FE902C0">
        <w:rPr>
          <w:rFonts w:ascii="Times New Roman" w:hAnsi="Times New Roman" w:cs="Times New Roman"/>
          <w:sz w:val="24"/>
          <w:szCs w:val="24"/>
        </w:rPr>
        <w:lastRenderedPageBreak/>
        <w:t xml:space="preserve">RMF </w:t>
      </w:r>
      <w:r>
        <w:tab/>
      </w:r>
      <w:r>
        <w:tab/>
      </w:r>
      <w:r w:rsidRPr="5FE902C0">
        <w:rPr>
          <w:rFonts w:ascii="Times New Roman" w:hAnsi="Times New Roman" w:cs="Times New Roman"/>
          <w:sz w:val="24"/>
          <w:szCs w:val="24"/>
        </w:rPr>
        <w:t>Risk Management Framework</w:t>
      </w:r>
    </w:p>
    <w:p w14:paraId="69DBD1F5" w14:textId="6AFACEB0" w:rsidR="6B94EF66" w:rsidRDefault="30D8C2A5" w:rsidP="5FE902C0">
      <w:pPr>
        <w:rPr>
          <w:rFonts w:ascii="Times New Roman" w:hAnsi="Times New Roman" w:cs="Times New Roman"/>
          <w:sz w:val="24"/>
          <w:szCs w:val="24"/>
        </w:rPr>
      </w:pPr>
      <w:r w:rsidRPr="67D1A580">
        <w:rPr>
          <w:rFonts w:ascii="Times New Roman" w:hAnsi="Times New Roman" w:cs="Times New Roman"/>
          <w:sz w:val="24"/>
          <w:szCs w:val="24"/>
        </w:rPr>
        <w:t>SAE</w:t>
      </w:r>
      <w:r w:rsidR="6B94EF66">
        <w:tab/>
      </w:r>
      <w:r w:rsidR="6B94EF66">
        <w:tab/>
      </w:r>
      <w:r w:rsidRPr="67D1A580">
        <w:rPr>
          <w:rFonts w:ascii="Times New Roman" w:hAnsi="Times New Roman" w:cs="Times New Roman"/>
          <w:sz w:val="24"/>
          <w:szCs w:val="24"/>
        </w:rPr>
        <w:t>Service Acquisition Executive</w:t>
      </w:r>
    </w:p>
    <w:p w14:paraId="5C1615D7" w14:textId="6C524DAE" w:rsidR="402F692D" w:rsidRDefault="402F692D" w:rsidP="67D1A580">
      <w:pPr>
        <w:rPr>
          <w:sz w:val="24"/>
          <w:szCs w:val="24"/>
        </w:rPr>
      </w:pPr>
      <w:r w:rsidRPr="67D1A580">
        <w:rPr>
          <w:rFonts w:ascii="Times New Roman" w:hAnsi="Times New Roman" w:cs="Times New Roman"/>
          <w:sz w:val="24"/>
          <w:szCs w:val="24"/>
        </w:rPr>
        <w:t>S</w:t>
      </w:r>
      <w:r w:rsidRPr="001345EA">
        <w:rPr>
          <w:rFonts w:ascii="Times New Roman" w:hAnsi="Times New Roman" w:cs="Times New Roman"/>
          <w:sz w:val="24"/>
          <w:szCs w:val="24"/>
        </w:rPr>
        <w:t>AO</w:t>
      </w:r>
      <w:r>
        <w:tab/>
      </w:r>
      <w:r w:rsidRPr="004E7DF9">
        <w:rPr>
          <w:sz w:val="24"/>
          <w:szCs w:val="24"/>
        </w:rPr>
        <w:t xml:space="preserve"> </w:t>
      </w:r>
      <w:r>
        <w:tab/>
      </w:r>
      <w:r w:rsidR="6976D280" w:rsidRPr="004E7DF9">
        <w:rPr>
          <w:rFonts w:ascii="Times New Roman" w:hAnsi="Times New Roman" w:cs="Times New Roman"/>
          <w:sz w:val="24"/>
          <w:szCs w:val="24"/>
        </w:rPr>
        <w:t>Subordinate</w:t>
      </w:r>
      <w:r w:rsidRPr="004E7DF9">
        <w:rPr>
          <w:rFonts w:ascii="Times New Roman" w:hAnsi="Times New Roman" w:cs="Times New Roman"/>
          <w:sz w:val="24"/>
          <w:szCs w:val="24"/>
        </w:rPr>
        <w:t xml:space="preserve"> Authori</w:t>
      </w:r>
      <w:r w:rsidR="6962190F" w:rsidRPr="004E7DF9">
        <w:rPr>
          <w:rFonts w:ascii="Times New Roman" w:hAnsi="Times New Roman" w:cs="Times New Roman"/>
          <w:sz w:val="24"/>
          <w:szCs w:val="24"/>
        </w:rPr>
        <w:t>zing Official</w:t>
      </w:r>
    </w:p>
    <w:p w14:paraId="757A92F1"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SAP</w:t>
      </w:r>
      <w:r>
        <w:rPr>
          <w:rFonts w:ascii="Times New Roman" w:hAnsi="Times New Roman" w:cs="Times New Roman"/>
          <w:sz w:val="24"/>
          <w:szCs w:val="24"/>
        </w:rPr>
        <w:tab/>
      </w:r>
      <w:r>
        <w:rPr>
          <w:rFonts w:ascii="Times New Roman" w:hAnsi="Times New Roman" w:cs="Times New Roman"/>
          <w:sz w:val="24"/>
          <w:szCs w:val="24"/>
        </w:rPr>
        <w:tab/>
        <w:t>Special Access Program</w:t>
      </w:r>
    </w:p>
    <w:p w14:paraId="7A643071" w14:textId="16D3E42E" w:rsidR="00C15C4F" w:rsidRDefault="00C15C4F" w:rsidP="00C15C4F">
      <w:pPr>
        <w:rPr>
          <w:rFonts w:ascii="Times New Roman" w:hAnsi="Times New Roman" w:cs="Times New Roman"/>
          <w:sz w:val="24"/>
          <w:szCs w:val="24"/>
        </w:rPr>
      </w:pPr>
      <w:r>
        <w:rPr>
          <w:rFonts w:ascii="Times New Roman" w:hAnsi="Times New Roman" w:cs="Times New Roman"/>
          <w:sz w:val="24"/>
          <w:szCs w:val="24"/>
        </w:rPr>
        <w:t>SAR</w:t>
      </w:r>
      <w:r>
        <w:rPr>
          <w:rFonts w:ascii="Times New Roman" w:hAnsi="Times New Roman" w:cs="Times New Roman"/>
          <w:sz w:val="24"/>
          <w:szCs w:val="24"/>
        </w:rPr>
        <w:tab/>
      </w:r>
      <w:r>
        <w:rPr>
          <w:rFonts w:ascii="Times New Roman" w:hAnsi="Times New Roman" w:cs="Times New Roman"/>
          <w:sz w:val="24"/>
          <w:szCs w:val="24"/>
        </w:rPr>
        <w:tab/>
        <w:t>Security Assessment Report</w:t>
      </w:r>
    </w:p>
    <w:p w14:paraId="70A359DB"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SCA</w:t>
      </w:r>
      <w:r>
        <w:rPr>
          <w:rFonts w:ascii="Times New Roman" w:hAnsi="Times New Roman" w:cs="Times New Roman"/>
          <w:sz w:val="24"/>
          <w:szCs w:val="24"/>
        </w:rPr>
        <w:tab/>
      </w:r>
      <w:r>
        <w:rPr>
          <w:rFonts w:ascii="Times New Roman" w:hAnsi="Times New Roman" w:cs="Times New Roman"/>
          <w:sz w:val="24"/>
          <w:szCs w:val="24"/>
        </w:rPr>
        <w:tab/>
        <w:t>Security Control Assessor</w:t>
      </w:r>
    </w:p>
    <w:p w14:paraId="45BB1BAC" w14:textId="5D7DF87F" w:rsidR="00C15C4F" w:rsidRDefault="00C15C4F" w:rsidP="00C15C4F">
      <w:pPr>
        <w:rPr>
          <w:rFonts w:ascii="Times New Roman" w:hAnsi="Times New Roman" w:cs="Times New Roman"/>
          <w:sz w:val="24"/>
          <w:szCs w:val="24"/>
        </w:rPr>
      </w:pPr>
      <w:r>
        <w:rPr>
          <w:rFonts w:ascii="Times New Roman" w:hAnsi="Times New Roman" w:cs="Times New Roman"/>
          <w:sz w:val="24"/>
          <w:szCs w:val="24"/>
        </w:rPr>
        <w:t>SCAR</w:t>
      </w:r>
      <w:r>
        <w:rPr>
          <w:rFonts w:ascii="Times New Roman" w:hAnsi="Times New Roman" w:cs="Times New Roman"/>
          <w:sz w:val="24"/>
          <w:szCs w:val="24"/>
        </w:rPr>
        <w:tab/>
      </w:r>
      <w:r>
        <w:rPr>
          <w:rFonts w:ascii="Times New Roman" w:hAnsi="Times New Roman" w:cs="Times New Roman"/>
          <w:sz w:val="24"/>
          <w:szCs w:val="24"/>
        </w:rPr>
        <w:tab/>
        <w:t>Security Control Assessor Representative</w:t>
      </w:r>
    </w:p>
    <w:p w14:paraId="44B31121" w14:textId="12B7599F" w:rsidR="00793ED7" w:rsidRDefault="00793ED7" w:rsidP="00C15C4F">
      <w:pPr>
        <w:rPr>
          <w:rFonts w:ascii="Times New Roman" w:hAnsi="Times New Roman" w:cs="Times New Roman"/>
          <w:sz w:val="24"/>
          <w:szCs w:val="24"/>
        </w:rPr>
      </w:pPr>
      <w:r>
        <w:rPr>
          <w:rFonts w:ascii="Times New Roman" w:hAnsi="Times New Roman" w:cs="Times New Roman"/>
          <w:sz w:val="24"/>
          <w:szCs w:val="24"/>
        </w:rPr>
        <w:t>SCI</w:t>
      </w:r>
      <w:r>
        <w:rPr>
          <w:rFonts w:ascii="Times New Roman" w:hAnsi="Times New Roman" w:cs="Times New Roman"/>
          <w:sz w:val="24"/>
          <w:szCs w:val="24"/>
        </w:rPr>
        <w:tab/>
      </w:r>
      <w:r>
        <w:rPr>
          <w:rFonts w:ascii="Times New Roman" w:hAnsi="Times New Roman" w:cs="Times New Roman"/>
          <w:sz w:val="24"/>
          <w:szCs w:val="24"/>
        </w:rPr>
        <w:tab/>
      </w:r>
      <w:r w:rsidRPr="00C840BD">
        <w:rPr>
          <w:rFonts w:ascii="Times New Roman" w:hAnsi="Times New Roman" w:cs="Times New Roman"/>
          <w:sz w:val="24"/>
          <w:szCs w:val="24"/>
        </w:rPr>
        <w:t>S</w:t>
      </w:r>
      <w:r>
        <w:rPr>
          <w:rFonts w:ascii="Times New Roman" w:hAnsi="Times New Roman" w:cs="Times New Roman"/>
          <w:sz w:val="24"/>
          <w:szCs w:val="24"/>
        </w:rPr>
        <w:t>ensitive</w:t>
      </w:r>
      <w:r w:rsidRPr="00C840BD">
        <w:rPr>
          <w:rFonts w:ascii="Times New Roman" w:hAnsi="Times New Roman" w:cs="Times New Roman"/>
          <w:sz w:val="24"/>
          <w:szCs w:val="24"/>
        </w:rPr>
        <w:t xml:space="preserve"> Compartmented Information</w:t>
      </w:r>
    </w:p>
    <w:p w14:paraId="3C9AEFC0" w14:textId="217D6BB3" w:rsidR="00B47515" w:rsidRDefault="00B47515" w:rsidP="00C15C4F">
      <w:pPr>
        <w:rPr>
          <w:rFonts w:ascii="Times New Roman" w:hAnsi="Times New Roman" w:cs="Times New Roman"/>
          <w:sz w:val="24"/>
          <w:szCs w:val="24"/>
        </w:rPr>
      </w:pPr>
      <w:r w:rsidRPr="67D1A580">
        <w:rPr>
          <w:rFonts w:ascii="Times New Roman" w:hAnsi="Times New Roman" w:cs="Times New Roman"/>
          <w:sz w:val="24"/>
          <w:szCs w:val="24"/>
        </w:rPr>
        <w:t>S</w:t>
      </w:r>
      <w:r>
        <w:rPr>
          <w:rFonts w:ascii="Times New Roman" w:hAnsi="Times New Roman" w:cs="Times New Roman"/>
          <w:sz w:val="24"/>
          <w:szCs w:val="24"/>
        </w:rPr>
        <w:t>C</w:t>
      </w:r>
      <w:r w:rsidRPr="67D1A580">
        <w:rPr>
          <w:rFonts w:ascii="Times New Roman" w:hAnsi="Times New Roman" w:cs="Times New Roman"/>
          <w:sz w:val="24"/>
          <w:szCs w:val="24"/>
        </w:rPr>
        <w:t xml:space="preserve">TM </w:t>
      </w:r>
      <w:r>
        <w:tab/>
      </w:r>
      <w:r>
        <w:tab/>
      </w:r>
      <w:r w:rsidRPr="67D1A580">
        <w:rPr>
          <w:rFonts w:ascii="Times New Roman" w:hAnsi="Times New Roman" w:cs="Times New Roman"/>
          <w:sz w:val="24"/>
          <w:szCs w:val="24"/>
        </w:rPr>
        <w:t xml:space="preserve">Security </w:t>
      </w:r>
      <w:r>
        <w:rPr>
          <w:rFonts w:ascii="Times New Roman" w:hAnsi="Times New Roman" w:cs="Times New Roman"/>
          <w:sz w:val="24"/>
          <w:szCs w:val="24"/>
        </w:rPr>
        <w:t>Controls</w:t>
      </w:r>
      <w:r w:rsidRPr="67D1A580">
        <w:rPr>
          <w:rFonts w:ascii="Times New Roman" w:hAnsi="Times New Roman" w:cs="Times New Roman"/>
          <w:sz w:val="24"/>
          <w:szCs w:val="24"/>
        </w:rPr>
        <w:t xml:space="preserve"> Traceability Matrix</w:t>
      </w:r>
    </w:p>
    <w:p w14:paraId="36216BBA" w14:textId="77777777" w:rsidR="00C15C4F" w:rsidRDefault="00C15C4F" w:rsidP="00C15C4F">
      <w:pPr>
        <w:rPr>
          <w:rFonts w:ascii="Times New Roman" w:hAnsi="Times New Roman" w:cs="Times New Roman"/>
          <w:sz w:val="24"/>
          <w:szCs w:val="24"/>
        </w:rPr>
      </w:pPr>
      <w:r w:rsidRPr="00CF77E4">
        <w:rPr>
          <w:rFonts w:ascii="Times New Roman" w:hAnsi="Times New Roman" w:cs="Times New Roman"/>
          <w:sz w:val="24"/>
          <w:szCs w:val="24"/>
        </w:rPr>
        <w:t xml:space="preserve">SIPOC </w:t>
      </w:r>
      <w:r>
        <w:rPr>
          <w:rFonts w:ascii="Times New Roman" w:hAnsi="Times New Roman" w:cs="Times New Roman"/>
          <w:sz w:val="24"/>
          <w:szCs w:val="24"/>
        </w:rPr>
        <w:tab/>
      </w:r>
      <w:r w:rsidRPr="00CF77E4">
        <w:rPr>
          <w:rFonts w:ascii="Times New Roman" w:hAnsi="Times New Roman" w:cs="Times New Roman"/>
          <w:sz w:val="24"/>
          <w:szCs w:val="24"/>
        </w:rPr>
        <w:t>Suppliers, Input</w:t>
      </w:r>
      <w:r>
        <w:rPr>
          <w:rFonts w:ascii="Times New Roman" w:hAnsi="Times New Roman" w:cs="Times New Roman"/>
          <w:sz w:val="24"/>
          <w:szCs w:val="24"/>
        </w:rPr>
        <w:t>s, Process, Outputs, Customers</w:t>
      </w:r>
    </w:p>
    <w:p w14:paraId="3B2E9B08"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SP</w:t>
      </w:r>
      <w:r>
        <w:rPr>
          <w:rFonts w:ascii="Times New Roman" w:hAnsi="Times New Roman" w:cs="Times New Roman"/>
          <w:sz w:val="24"/>
          <w:szCs w:val="24"/>
        </w:rPr>
        <w:tab/>
      </w:r>
      <w:r>
        <w:rPr>
          <w:rFonts w:ascii="Times New Roman" w:hAnsi="Times New Roman" w:cs="Times New Roman"/>
          <w:sz w:val="24"/>
          <w:szCs w:val="24"/>
        </w:rPr>
        <w:tab/>
        <w:t>Standard Process</w:t>
      </w:r>
    </w:p>
    <w:p w14:paraId="05FE614B"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SP</w:t>
      </w:r>
      <w:r>
        <w:rPr>
          <w:rFonts w:ascii="Times New Roman" w:hAnsi="Times New Roman" w:cs="Times New Roman"/>
          <w:sz w:val="24"/>
          <w:szCs w:val="24"/>
        </w:rPr>
        <w:tab/>
      </w:r>
      <w:r>
        <w:rPr>
          <w:rFonts w:ascii="Times New Roman" w:hAnsi="Times New Roman" w:cs="Times New Roman"/>
          <w:sz w:val="24"/>
          <w:szCs w:val="24"/>
        </w:rPr>
        <w:tab/>
        <w:t>Security Plan</w:t>
      </w:r>
    </w:p>
    <w:p w14:paraId="632234BF"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SSE</w:t>
      </w:r>
      <w:r>
        <w:rPr>
          <w:rFonts w:ascii="Times New Roman" w:hAnsi="Times New Roman" w:cs="Times New Roman"/>
          <w:sz w:val="24"/>
          <w:szCs w:val="24"/>
        </w:rPr>
        <w:tab/>
      </w:r>
      <w:r>
        <w:rPr>
          <w:rFonts w:ascii="Times New Roman" w:hAnsi="Times New Roman" w:cs="Times New Roman"/>
          <w:sz w:val="24"/>
          <w:szCs w:val="24"/>
        </w:rPr>
        <w:tab/>
      </w:r>
      <w:r w:rsidRPr="00297F1A">
        <w:rPr>
          <w:rFonts w:ascii="Times New Roman" w:hAnsi="Times New Roman" w:cs="Times New Roman"/>
          <w:sz w:val="24"/>
          <w:szCs w:val="24"/>
        </w:rPr>
        <w:t>System Security Engineering</w:t>
      </w:r>
    </w:p>
    <w:p w14:paraId="05C54FF1" w14:textId="451C7442" w:rsidR="00C15C4F" w:rsidRDefault="00C15C4F" w:rsidP="00C15C4F">
      <w:pPr>
        <w:rPr>
          <w:rFonts w:ascii="Times New Roman" w:hAnsi="Times New Roman" w:cs="Times New Roman"/>
          <w:sz w:val="24"/>
          <w:szCs w:val="24"/>
        </w:rPr>
      </w:pPr>
      <w:r>
        <w:rPr>
          <w:rFonts w:ascii="Times New Roman" w:hAnsi="Times New Roman" w:cs="Times New Roman"/>
          <w:sz w:val="24"/>
          <w:szCs w:val="24"/>
        </w:rPr>
        <w:t>S&amp;P</w:t>
      </w:r>
      <w:r>
        <w:rPr>
          <w:rFonts w:ascii="Times New Roman" w:hAnsi="Times New Roman" w:cs="Times New Roman"/>
          <w:sz w:val="24"/>
          <w:szCs w:val="24"/>
        </w:rPr>
        <w:tab/>
      </w:r>
      <w:r>
        <w:rPr>
          <w:rFonts w:ascii="Times New Roman" w:hAnsi="Times New Roman" w:cs="Times New Roman"/>
          <w:sz w:val="24"/>
          <w:szCs w:val="24"/>
        </w:rPr>
        <w:tab/>
        <w:t>Standards and Process</w:t>
      </w:r>
    </w:p>
    <w:p w14:paraId="5E6FB954" w14:textId="77777777" w:rsidR="00C15C4F" w:rsidRDefault="00C15C4F" w:rsidP="00C15C4F">
      <w:pPr>
        <w:rPr>
          <w:rFonts w:ascii="Times New Roman" w:hAnsi="Times New Roman" w:cs="Times New Roman"/>
          <w:sz w:val="24"/>
          <w:szCs w:val="24"/>
        </w:rPr>
      </w:pPr>
      <w:r>
        <w:rPr>
          <w:rFonts w:ascii="Times New Roman" w:hAnsi="Times New Roman" w:cs="Times New Roman"/>
          <w:sz w:val="24"/>
          <w:szCs w:val="24"/>
        </w:rPr>
        <w:t>WBS</w:t>
      </w:r>
      <w:r>
        <w:rPr>
          <w:rFonts w:ascii="Times New Roman" w:hAnsi="Times New Roman" w:cs="Times New Roman"/>
          <w:sz w:val="24"/>
          <w:szCs w:val="24"/>
        </w:rPr>
        <w:tab/>
      </w:r>
      <w:r>
        <w:rPr>
          <w:rFonts w:ascii="Times New Roman" w:hAnsi="Times New Roman" w:cs="Times New Roman"/>
          <w:sz w:val="24"/>
          <w:szCs w:val="24"/>
        </w:rPr>
        <w:tab/>
        <w:t>Work Breakdown Structure</w:t>
      </w:r>
    </w:p>
    <w:p w14:paraId="689D5C44" w14:textId="77777777" w:rsidR="00C15C4F" w:rsidRPr="00491362" w:rsidRDefault="00C15C4F" w:rsidP="00C15C4F">
      <w:pPr>
        <w:pStyle w:val="NoSpacing"/>
        <w:spacing w:after="120"/>
        <w:rPr>
          <w:rFonts w:ascii="Times New Roman" w:hAnsi="Times New Roman" w:cs="Times New Roman"/>
          <w:b/>
          <w:sz w:val="32"/>
          <w:szCs w:val="24"/>
        </w:rPr>
      </w:pPr>
    </w:p>
    <w:sectPr w:rsidR="00C15C4F" w:rsidRPr="00491362" w:rsidSect="00567B72">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6E43" w14:textId="77777777" w:rsidR="00024834" w:rsidRDefault="00024834" w:rsidP="00FF081B">
      <w:pPr>
        <w:spacing w:after="0" w:line="240" w:lineRule="auto"/>
      </w:pPr>
      <w:r>
        <w:separator/>
      </w:r>
    </w:p>
  </w:endnote>
  <w:endnote w:type="continuationSeparator" w:id="0">
    <w:p w14:paraId="6192F0C5" w14:textId="77777777" w:rsidR="00024834" w:rsidRDefault="00024834" w:rsidP="00FF081B">
      <w:pPr>
        <w:spacing w:after="0" w:line="240" w:lineRule="auto"/>
      </w:pPr>
      <w:r>
        <w:continuationSeparator/>
      </w:r>
    </w:p>
  </w:endnote>
  <w:endnote w:type="continuationNotice" w:id="1">
    <w:p w14:paraId="6FBE25B0" w14:textId="77777777" w:rsidR="00024834" w:rsidRDefault="00024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466537"/>
      <w:docPartObj>
        <w:docPartGallery w:val="Page Numbers (Bottom of Page)"/>
        <w:docPartUnique/>
      </w:docPartObj>
    </w:sdtPr>
    <w:sdtEndPr>
      <w:rPr>
        <w:noProof/>
      </w:rPr>
    </w:sdtEndPr>
    <w:sdtContent>
      <w:p w14:paraId="1F987333" w14:textId="7570523E" w:rsidR="00DD3EC8" w:rsidRDefault="00DD3EC8">
        <w:pPr>
          <w:pStyle w:val="Footer"/>
          <w:jc w:val="right"/>
        </w:pPr>
        <w:r>
          <w:fldChar w:fldCharType="begin"/>
        </w:r>
        <w:r>
          <w:instrText xml:space="preserve"> PAGE   \* MERGEFORMAT </w:instrText>
        </w:r>
        <w:r>
          <w:fldChar w:fldCharType="separate"/>
        </w:r>
        <w:r w:rsidR="000A6529">
          <w:rPr>
            <w:noProof/>
          </w:rPr>
          <w:t>i</w:t>
        </w:r>
        <w:r>
          <w:rPr>
            <w:noProof/>
          </w:rPr>
          <w:fldChar w:fldCharType="end"/>
        </w:r>
      </w:p>
    </w:sdtContent>
  </w:sdt>
  <w:p w14:paraId="368826CC" w14:textId="77777777" w:rsidR="00DD3EC8" w:rsidRDefault="00DD3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321994"/>
      <w:docPartObj>
        <w:docPartGallery w:val="Page Numbers (Bottom of Page)"/>
        <w:docPartUnique/>
      </w:docPartObj>
    </w:sdtPr>
    <w:sdtEndPr>
      <w:rPr>
        <w:rFonts w:ascii="Times New Roman" w:hAnsi="Times New Roman" w:cs="Times New Roman"/>
        <w:noProof/>
      </w:rPr>
    </w:sdtEndPr>
    <w:sdtContent>
      <w:p w14:paraId="1587D7ED" w14:textId="061DD957" w:rsidR="00DD3EC8" w:rsidRPr="00BA037D" w:rsidRDefault="00DD3EC8">
        <w:pPr>
          <w:pStyle w:val="Footer"/>
          <w:jc w:val="right"/>
          <w:rPr>
            <w:rFonts w:ascii="Times New Roman" w:hAnsi="Times New Roman" w:cs="Times New Roman"/>
          </w:rPr>
        </w:pPr>
        <w:r w:rsidRPr="00BA037D">
          <w:rPr>
            <w:rFonts w:ascii="Times New Roman" w:hAnsi="Times New Roman" w:cs="Times New Roman"/>
          </w:rPr>
          <w:fldChar w:fldCharType="begin"/>
        </w:r>
        <w:r w:rsidRPr="00BA037D">
          <w:rPr>
            <w:rFonts w:ascii="Times New Roman" w:hAnsi="Times New Roman" w:cs="Times New Roman"/>
          </w:rPr>
          <w:instrText xml:space="preserve"> PAGE   \* MERGEFORMAT </w:instrText>
        </w:r>
        <w:r w:rsidRPr="00BA037D">
          <w:rPr>
            <w:rFonts w:ascii="Times New Roman" w:hAnsi="Times New Roman" w:cs="Times New Roman"/>
          </w:rPr>
          <w:fldChar w:fldCharType="separate"/>
        </w:r>
        <w:r w:rsidR="000A6529">
          <w:rPr>
            <w:rFonts w:ascii="Times New Roman" w:hAnsi="Times New Roman" w:cs="Times New Roman"/>
            <w:noProof/>
          </w:rPr>
          <w:t>5</w:t>
        </w:r>
        <w:r w:rsidRPr="00BA037D">
          <w:rPr>
            <w:rFonts w:ascii="Times New Roman" w:hAnsi="Times New Roman" w:cs="Times New Roman"/>
            <w:noProof/>
          </w:rPr>
          <w:fldChar w:fldCharType="end"/>
        </w:r>
      </w:p>
    </w:sdtContent>
  </w:sdt>
  <w:p w14:paraId="17736010" w14:textId="77777777" w:rsidR="00DD3EC8" w:rsidRDefault="00DD3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870645"/>
      <w:docPartObj>
        <w:docPartGallery w:val="Page Numbers (Bottom of Page)"/>
        <w:docPartUnique/>
      </w:docPartObj>
    </w:sdtPr>
    <w:sdtEndPr>
      <w:rPr>
        <w:rFonts w:ascii="Times New Roman" w:hAnsi="Times New Roman" w:cs="Times New Roman"/>
        <w:noProof/>
      </w:rPr>
    </w:sdtEndPr>
    <w:sdtContent>
      <w:p w14:paraId="2306B83B" w14:textId="096DCC65" w:rsidR="00DD3EC8" w:rsidRPr="00BA037D" w:rsidRDefault="00DD3EC8">
        <w:pPr>
          <w:pStyle w:val="Footer"/>
          <w:jc w:val="right"/>
          <w:rPr>
            <w:rFonts w:ascii="Times New Roman" w:hAnsi="Times New Roman" w:cs="Times New Roman"/>
          </w:rPr>
        </w:pPr>
        <w:r w:rsidRPr="00BA037D">
          <w:rPr>
            <w:rFonts w:ascii="Times New Roman" w:hAnsi="Times New Roman" w:cs="Times New Roman"/>
          </w:rPr>
          <w:fldChar w:fldCharType="begin"/>
        </w:r>
        <w:r w:rsidRPr="00BA037D">
          <w:rPr>
            <w:rFonts w:ascii="Times New Roman" w:hAnsi="Times New Roman" w:cs="Times New Roman"/>
          </w:rPr>
          <w:instrText xml:space="preserve"> PAGE   \* MERGEFORMAT </w:instrText>
        </w:r>
        <w:r w:rsidRPr="00BA037D">
          <w:rPr>
            <w:rFonts w:ascii="Times New Roman" w:hAnsi="Times New Roman" w:cs="Times New Roman"/>
          </w:rPr>
          <w:fldChar w:fldCharType="separate"/>
        </w:r>
        <w:r w:rsidR="000A6529">
          <w:rPr>
            <w:rFonts w:ascii="Times New Roman" w:hAnsi="Times New Roman" w:cs="Times New Roman"/>
            <w:noProof/>
          </w:rPr>
          <w:t>13</w:t>
        </w:r>
        <w:r w:rsidRPr="00BA037D">
          <w:rPr>
            <w:rFonts w:ascii="Times New Roman" w:hAnsi="Times New Roman" w:cs="Times New Roman"/>
            <w:noProof/>
          </w:rPr>
          <w:fldChar w:fldCharType="end"/>
        </w:r>
      </w:p>
    </w:sdtContent>
  </w:sdt>
  <w:p w14:paraId="53D66621" w14:textId="77777777" w:rsidR="00DD3EC8" w:rsidRDefault="00DD3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75BF" w14:textId="77777777" w:rsidR="00024834" w:rsidRDefault="00024834" w:rsidP="00FF081B">
      <w:pPr>
        <w:spacing w:after="0" w:line="240" w:lineRule="auto"/>
      </w:pPr>
      <w:r>
        <w:separator/>
      </w:r>
    </w:p>
  </w:footnote>
  <w:footnote w:type="continuationSeparator" w:id="0">
    <w:p w14:paraId="79E7B30F" w14:textId="77777777" w:rsidR="00024834" w:rsidRDefault="00024834" w:rsidP="00FF081B">
      <w:pPr>
        <w:spacing w:after="0" w:line="240" w:lineRule="auto"/>
      </w:pPr>
      <w:r>
        <w:continuationSeparator/>
      </w:r>
    </w:p>
  </w:footnote>
  <w:footnote w:type="continuationNotice" w:id="1">
    <w:p w14:paraId="03C38186" w14:textId="77777777" w:rsidR="00024834" w:rsidRDefault="00024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1CBE1BC" w14:paraId="4D21CCF7" w14:textId="77777777" w:rsidTr="004E7DF9">
      <w:trPr>
        <w:trHeight w:val="300"/>
      </w:trPr>
      <w:tc>
        <w:tcPr>
          <w:tcW w:w="3120" w:type="dxa"/>
        </w:tcPr>
        <w:p w14:paraId="75FBB12C" w14:textId="221D6B36" w:rsidR="11CBE1BC" w:rsidRDefault="11CBE1BC" w:rsidP="004E7DF9">
          <w:pPr>
            <w:pStyle w:val="Header"/>
            <w:ind w:left="-115"/>
          </w:pPr>
        </w:p>
      </w:tc>
      <w:tc>
        <w:tcPr>
          <w:tcW w:w="3120" w:type="dxa"/>
        </w:tcPr>
        <w:p w14:paraId="1E872B18" w14:textId="2DE81709" w:rsidR="11CBE1BC" w:rsidRDefault="11CBE1BC" w:rsidP="004E7DF9">
          <w:pPr>
            <w:pStyle w:val="Header"/>
            <w:jc w:val="center"/>
          </w:pPr>
        </w:p>
      </w:tc>
      <w:tc>
        <w:tcPr>
          <w:tcW w:w="3120" w:type="dxa"/>
        </w:tcPr>
        <w:p w14:paraId="0018A0C6" w14:textId="1CBE92A8" w:rsidR="11CBE1BC" w:rsidRDefault="11CBE1BC" w:rsidP="004E7DF9">
          <w:pPr>
            <w:pStyle w:val="Header"/>
            <w:ind w:right="-115"/>
            <w:jc w:val="right"/>
          </w:pPr>
        </w:p>
      </w:tc>
    </w:tr>
  </w:tbl>
  <w:p w14:paraId="52608726" w14:textId="70200DFC" w:rsidR="00732FB3" w:rsidRDefault="0073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1CBE1BC" w14:paraId="2D9F82CC" w14:textId="77777777" w:rsidTr="004E7DF9">
      <w:trPr>
        <w:trHeight w:val="300"/>
      </w:trPr>
      <w:tc>
        <w:tcPr>
          <w:tcW w:w="3120" w:type="dxa"/>
        </w:tcPr>
        <w:p w14:paraId="1EF2EA12" w14:textId="2B8DBE32" w:rsidR="11CBE1BC" w:rsidRDefault="11CBE1BC" w:rsidP="004E7DF9">
          <w:pPr>
            <w:pStyle w:val="Header"/>
            <w:ind w:left="-115"/>
          </w:pPr>
        </w:p>
      </w:tc>
      <w:tc>
        <w:tcPr>
          <w:tcW w:w="3120" w:type="dxa"/>
        </w:tcPr>
        <w:p w14:paraId="17ED780C" w14:textId="1A3DB348" w:rsidR="11CBE1BC" w:rsidRDefault="11CBE1BC" w:rsidP="004E7DF9">
          <w:pPr>
            <w:pStyle w:val="Header"/>
            <w:jc w:val="center"/>
          </w:pPr>
        </w:p>
      </w:tc>
      <w:tc>
        <w:tcPr>
          <w:tcW w:w="3120" w:type="dxa"/>
        </w:tcPr>
        <w:p w14:paraId="76AB0FAE" w14:textId="463B2E16" w:rsidR="11CBE1BC" w:rsidRDefault="11CBE1BC" w:rsidP="004E7DF9">
          <w:pPr>
            <w:pStyle w:val="Header"/>
            <w:ind w:right="-115"/>
            <w:jc w:val="right"/>
          </w:pPr>
        </w:p>
      </w:tc>
    </w:tr>
  </w:tbl>
  <w:p w14:paraId="33F062C8" w14:textId="421251D0" w:rsidR="00732FB3" w:rsidRDefault="00732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11CBE1BC" w14:paraId="61255534" w14:textId="77777777" w:rsidTr="004E7DF9">
      <w:trPr>
        <w:trHeight w:val="300"/>
      </w:trPr>
      <w:tc>
        <w:tcPr>
          <w:tcW w:w="4320" w:type="dxa"/>
        </w:tcPr>
        <w:p w14:paraId="2855D5E1" w14:textId="2C4BF2CB" w:rsidR="11CBE1BC" w:rsidRDefault="11CBE1BC" w:rsidP="004E7DF9">
          <w:pPr>
            <w:pStyle w:val="Header"/>
            <w:ind w:left="-115"/>
          </w:pPr>
        </w:p>
      </w:tc>
      <w:tc>
        <w:tcPr>
          <w:tcW w:w="4320" w:type="dxa"/>
        </w:tcPr>
        <w:p w14:paraId="422F91E6" w14:textId="5B92020A" w:rsidR="11CBE1BC" w:rsidRDefault="11CBE1BC" w:rsidP="004E7DF9">
          <w:pPr>
            <w:pStyle w:val="Header"/>
            <w:jc w:val="center"/>
          </w:pPr>
        </w:p>
      </w:tc>
      <w:tc>
        <w:tcPr>
          <w:tcW w:w="4320" w:type="dxa"/>
        </w:tcPr>
        <w:p w14:paraId="2F9B74BE" w14:textId="66611FC6" w:rsidR="11CBE1BC" w:rsidRDefault="11CBE1BC" w:rsidP="004E7DF9">
          <w:pPr>
            <w:pStyle w:val="Header"/>
            <w:ind w:right="-115"/>
            <w:jc w:val="right"/>
          </w:pPr>
        </w:p>
      </w:tc>
    </w:tr>
  </w:tbl>
  <w:p w14:paraId="64122EEC" w14:textId="46D91FAE" w:rsidR="00732FB3" w:rsidRDefault="00732F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11CBE1BC" w14:paraId="3DA53674" w14:textId="77777777" w:rsidTr="004E7DF9">
      <w:trPr>
        <w:trHeight w:val="300"/>
      </w:trPr>
      <w:tc>
        <w:tcPr>
          <w:tcW w:w="4320" w:type="dxa"/>
        </w:tcPr>
        <w:p w14:paraId="126D07DB" w14:textId="21F9711D" w:rsidR="11CBE1BC" w:rsidRDefault="11CBE1BC" w:rsidP="004E7DF9">
          <w:pPr>
            <w:pStyle w:val="Header"/>
            <w:ind w:left="-115"/>
          </w:pPr>
        </w:p>
      </w:tc>
      <w:tc>
        <w:tcPr>
          <w:tcW w:w="4320" w:type="dxa"/>
        </w:tcPr>
        <w:p w14:paraId="16B395A2" w14:textId="387F2193" w:rsidR="11CBE1BC" w:rsidRDefault="11CBE1BC" w:rsidP="004E7DF9">
          <w:pPr>
            <w:pStyle w:val="Header"/>
            <w:jc w:val="center"/>
          </w:pPr>
        </w:p>
      </w:tc>
      <w:tc>
        <w:tcPr>
          <w:tcW w:w="4320" w:type="dxa"/>
        </w:tcPr>
        <w:p w14:paraId="19619392" w14:textId="4D5B8A7C" w:rsidR="11CBE1BC" w:rsidRDefault="11CBE1BC" w:rsidP="004E7DF9">
          <w:pPr>
            <w:pStyle w:val="Header"/>
            <w:ind w:right="-115"/>
            <w:jc w:val="right"/>
          </w:pPr>
        </w:p>
      </w:tc>
    </w:tr>
  </w:tbl>
  <w:p w14:paraId="3D098B98" w14:textId="0F0A2F1D" w:rsidR="00732FB3" w:rsidRDefault="00732F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1CBE1BC" w14:paraId="104594DE" w14:textId="77777777" w:rsidTr="004E7DF9">
      <w:trPr>
        <w:trHeight w:val="300"/>
      </w:trPr>
      <w:tc>
        <w:tcPr>
          <w:tcW w:w="3120" w:type="dxa"/>
        </w:tcPr>
        <w:p w14:paraId="1C4FDDF9" w14:textId="7BFB00EF" w:rsidR="11CBE1BC" w:rsidRDefault="11CBE1BC" w:rsidP="004E7DF9">
          <w:pPr>
            <w:pStyle w:val="Header"/>
            <w:ind w:left="-115"/>
          </w:pPr>
        </w:p>
      </w:tc>
      <w:tc>
        <w:tcPr>
          <w:tcW w:w="3120" w:type="dxa"/>
        </w:tcPr>
        <w:p w14:paraId="10BF6248" w14:textId="14DF7F9A" w:rsidR="11CBE1BC" w:rsidRDefault="11CBE1BC" w:rsidP="004E7DF9">
          <w:pPr>
            <w:pStyle w:val="Header"/>
            <w:jc w:val="center"/>
          </w:pPr>
        </w:p>
      </w:tc>
      <w:tc>
        <w:tcPr>
          <w:tcW w:w="3120" w:type="dxa"/>
        </w:tcPr>
        <w:p w14:paraId="7D9866DC" w14:textId="134E90D3" w:rsidR="11CBE1BC" w:rsidRDefault="11CBE1BC" w:rsidP="004E7DF9">
          <w:pPr>
            <w:pStyle w:val="Header"/>
            <w:ind w:right="-115"/>
            <w:jc w:val="right"/>
          </w:pPr>
        </w:p>
      </w:tc>
    </w:tr>
  </w:tbl>
  <w:p w14:paraId="1C8EF96B" w14:textId="6392708A" w:rsidR="00732FB3" w:rsidRDefault="00732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FE6"/>
    <w:multiLevelType w:val="hybridMultilevel"/>
    <w:tmpl w:val="D3B8E4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4D91F9B"/>
    <w:multiLevelType w:val="hybridMultilevel"/>
    <w:tmpl w:val="E3CA53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616BC0"/>
    <w:multiLevelType w:val="hybridMultilevel"/>
    <w:tmpl w:val="C8506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A55D9"/>
    <w:multiLevelType w:val="hybridMultilevel"/>
    <w:tmpl w:val="38F8ED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F77110"/>
    <w:multiLevelType w:val="hybridMultilevel"/>
    <w:tmpl w:val="F9668920"/>
    <w:lvl w:ilvl="0" w:tplc="04090001">
      <w:start w:val="1"/>
      <w:numFmt w:val="bullet"/>
      <w:lvlText w:val=""/>
      <w:lvlJc w:val="left"/>
      <w:pPr>
        <w:ind w:left="1008" w:hanging="360"/>
      </w:pPr>
      <w:rPr>
        <w:rFonts w:ascii="Symbol" w:hAnsi="Symbol" w:hint="default"/>
      </w:rPr>
    </w:lvl>
    <w:lvl w:ilvl="1" w:tplc="1F926A4A">
      <w:start w:val="10"/>
      <w:numFmt w:val="bullet"/>
      <w:lvlText w:val="•"/>
      <w:lvlJc w:val="left"/>
      <w:pPr>
        <w:ind w:left="1728" w:hanging="360"/>
      </w:pPr>
      <w:rPr>
        <w:rFonts w:ascii="Times New Roman" w:eastAsiaTheme="minorHAnsi" w:hAnsi="Times New Roman" w:cs="Times New Roman"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F294E11"/>
    <w:multiLevelType w:val="hybridMultilevel"/>
    <w:tmpl w:val="47D89BE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36B2EBC"/>
    <w:multiLevelType w:val="hybridMultilevel"/>
    <w:tmpl w:val="5D8ADA6E"/>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3D5108B"/>
    <w:multiLevelType w:val="hybridMultilevel"/>
    <w:tmpl w:val="C556E88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5D13077"/>
    <w:multiLevelType w:val="multilevel"/>
    <w:tmpl w:val="E53A92F0"/>
    <w:lvl w:ilvl="0">
      <w:start w:val="1"/>
      <w:numFmt w:val="decimal"/>
      <w:lvlText w:val="%1."/>
      <w:lvlJc w:val="left"/>
      <w:pPr>
        <w:ind w:left="1965" w:hanging="525"/>
      </w:pPr>
      <w:rPr>
        <w:rFonts w:hint="default"/>
        <w:b w:val="0"/>
        <w:color w:val="auto"/>
      </w:rPr>
    </w:lvl>
    <w:lvl w:ilvl="1">
      <w:start w:val="1"/>
      <w:numFmt w:val="decimal"/>
      <w:lvlText w:val="%1.%2."/>
      <w:lvlJc w:val="left"/>
      <w:pPr>
        <w:ind w:left="2595" w:hanging="525"/>
      </w:pPr>
      <w:rPr>
        <w:rFonts w:ascii="Times New Roman" w:hAnsi="Times New Roman" w:cs="Times New Roman" w:hint="default"/>
        <w:color w:val="auto"/>
        <w:sz w:val="24"/>
        <w:szCs w:val="24"/>
      </w:rPr>
    </w:lvl>
    <w:lvl w:ilvl="2">
      <w:start w:val="1"/>
      <w:numFmt w:val="decimal"/>
      <w:lvlText w:val="%1.%2.%3."/>
      <w:lvlJc w:val="left"/>
      <w:pPr>
        <w:ind w:left="351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31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7830" w:hanging="1440"/>
      </w:pPr>
      <w:rPr>
        <w:rFonts w:hint="default"/>
      </w:rPr>
    </w:lvl>
    <w:lvl w:ilvl="8">
      <w:start w:val="1"/>
      <w:numFmt w:val="decimal"/>
      <w:lvlText w:val="%1.%2.%3.%4.%5.%6.%7.%8.%9."/>
      <w:lvlJc w:val="left"/>
      <w:pPr>
        <w:ind w:left="8910" w:hanging="1800"/>
      </w:pPr>
      <w:rPr>
        <w:rFonts w:hint="default"/>
      </w:rPr>
    </w:lvl>
  </w:abstractNum>
  <w:abstractNum w:abstractNumId="9" w15:restartNumberingAfterBreak="0">
    <w:nsid w:val="161DAE0A"/>
    <w:multiLevelType w:val="hybridMultilevel"/>
    <w:tmpl w:val="DD3A79F4"/>
    <w:lvl w:ilvl="0" w:tplc="1180C240">
      <w:start w:val="5"/>
      <w:numFmt w:val="lowerLetter"/>
      <w:lvlText w:val="%1."/>
      <w:lvlJc w:val="left"/>
      <w:pPr>
        <w:ind w:left="720" w:hanging="360"/>
      </w:pPr>
      <w:rPr>
        <w:rFonts w:ascii="Times New Roman" w:hAnsi="Times New Roman" w:hint="default"/>
      </w:rPr>
    </w:lvl>
    <w:lvl w:ilvl="1" w:tplc="956E42F4">
      <w:start w:val="1"/>
      <w:numFmt w:val="lowerLetter"/>
      <w:lvlText w:val="%2."/>
      <w:lvlJc w:val="left"/>
      <w:pPr>
        <w:ind w:left="1440" w:hanging="360"/>
      </w:pPr>
    </w:lvl>
    <w:lvl w:ilvl="2" w:tplc="0D5A838A">
      <w:start w:val="1"/>
      <w:numFmt w:val="lowerRoman"/>
      <w:lvlText w:val="%3."/>
      <w:lvlJc w:val="right"/>
      <w:pPr>
        <w:ind w:left="2160" w:hanging="180"/>
      </w:pPr>
    </w:lvl>
    <w:lvl w:ilvl="3" w:tplc="D8B8942E">
      <w:start w:val="1"/>
      <w:numFmt w:val="decimal"/>
      <w:lvlText w:val="%4."/>
      <w:lvlJc w:val="left"/>
      <w:pPr>
        <w:ind w:left="2880" w:hanging="360"/>
      </w:pPr>
    </w:lvl>
    <w:lvl w:ilvl="4" w:tplc="50623D02">
      <w:start w:val="1"/>
      <w:numFmt w:val="lowerLetter"/>
      <w:lvlText w:val="%5."/>
      <w:lvlJc w:val="left"/>
      <w:pPr>
        <w:ind w:left="3600" w:hanging="360"/>
      </w:pPr>
    </w:lvl>
    <w:lvl w:ilvl="5" w:tplc="E2AA310A">
      <w:start w:val="1"/>
      <w:numFmt w:val="lowerRoman"/>
      <w:lvlText w:val="%6."/>
      <w:lvlJc w:val="right"/>
      <w:pPr>
        <w:ind w:left="4320" w:hanging="180"/>
      </w:pPr>
    </w:lvl>
    <w:lvl w:ilvl="6" w:tplc="BE9E3020">
      <w:start w:val="1"/>
      <w:numFmt w:val="decimal"/>
      <w:lvlText w:val="%7."/>
      <w:lvlJc w:val="left"/>
      <w:pPr>
        <w:ind w:left="5040" w:hanging="360"/>
      </w:pPr>
    </w:lvl>
    <w:lvl w:ilvl="7" w:tplc="8670E82E">
      <w:start w:val="1"/>
      <w:numFmt w:val="lowerLetter"/>
      <w:lvlText w:val="%8."/>
      <w:lvlJc w:val="left"/>
      <w:pPr>
        <w:ind w:left="5760" w:hanging="360"/>
      </w:pPr>
    </w:lvl>
    <w:lvl w:ilvl="8" w:tplc="CF384308">
      <w:start w:val="1"/>
      <w:numFmt w:val="lowerRoman"/>
      <w:lvlText w:val="%9."/>
      <w:lvlJc w:val="right"/>
      <w:pPr>
        <w:ind w:left="6480" w:hanging="180"/>
      </w:pPr>
    </w:lvl>
  </w:abstractNum>
  <w:abstractNum w:abstractNumId="10" w15:restartNumberingAfterBreak="0">
    <w:nsid w:val="18AA6B96"/>
    <w:multiLevelType w:val="hybridMultilevel"/>
    <w:tmpl w:val="6AC8E6B2"/>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9C2664B"/>
    <w:multiLevelType w:val="hybridMultilevel"/>
    <w:tmpl w:val="29E6A024"/>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D8B2389"/>
    <w:multiLevelType w:val="hybridMultilevel"/>
    <w:tmpl w:val="F2984AE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1DCA7E3B"/>
    <w:multiLevelType w:val="hybridMultilevel"/>
    <w:tmpl w:val="F46EC5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AE28D9"/>
    <w:multiLevelType w:val="hybridMultilevel"/>
    <w:tmpl w:val="6BBC96CE"/>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F1936EE"/>
    <w:multiLevelType w:val="multilevel"/>
    <w:tmpl w:val="FB64B032"/>
    <w:lvl w:ilvl="0">
      <w:start w:val="6"/>
      <w:numFmt w:val="decimal"/>
      <w:lvlText w:val="%1.0"/>
      <w:lvlJc w:val="left"/>
      <w:pPr>
        <w:ind w:left="72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720"/>
      </w:pPr>
      <w:rPr>
        <w:rFonts w:hint="default"/>
        <w:b w:val="0"/>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16" w15:restartNumberingAfterBreak="0">
    <w:nsid w:val="2427155B"/>
    <w:multiLevelType w:val="multilevel"/>
    <w:tmpl w:val="362EFF9A"/>
    <w:lvl w:ilvl="0">
      <w:start w:val="1"/>
      <w:numFmt w:val="decimal"/>
      <w:lvlText w:val="%1.0."/>
      <w:lvlJc w:val="left"/>
      <w:pPr>
        <w:ind w:left="1965" w:hanging="525"/>
      </w:pPr>
      <w:rPr>
        <w:rFonts w:hint="default"/>
        <w:b w:val="0"/>
        <w:color w:val="auto"/>
      </w:rPr>
    </w:lvl>
    <w:lvl w:ilvl="1">
      <w:start w:val="1"/>
      <w:numFmt w:val="decimal"/>
      <w:lvlText w:val="%1.%2."/>
      <w:lvlJc w:val="left"/>
      <w:pPr>
        <w:ind w:left="2595" w:hanging="525"/>
      </w:pPr>
      <w:rPr>
        <w:rFonts w:ascii="Times New Roman" w:hAnsi="Times New Roman" w:cs="Times New Roman" w:hint="default"/>
        <w:color w:val="auto"/>
        <w:sz w:val="24"/>
        <w:szCs w:val="24"/>
      </w:rPr>
    </w:lvl>
    <w:lvl w:ilvl="2">
      <w:start w:val="1"/>
      <w:numFmt w:val="decimal"/>
      <w:lvlText w:val="%1.%2.%3."/>
      <w:lvlJc w:val="left"/>
      <w:pPr>
        <w:ind w:left="351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31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7830" w:hanging="1440"/>
      </w:pPr>
      <w:rPr>
        <w:rFonts w:hint="default"/>
      </w:rPr>
    </w:lvl>
    <w:lvl w:ilvl="8">
      <w:start w:val="1"/>
      <w:numFmt w:val="decimal"/>
      <w:lvlText w:val="%1.%2.%3.%4.%5.%6.%7.%8.%9."/>
      <w:lvlJc w:val="left"/>
      <w:pPr>
        <w:ind w:left="8910" w:hanging="1800"/>
      </w:pPr>
      <w:rPr>
        <w:rFonts w:hint="default"/>
      </w:rPr>
    </w:lvl>
  </w:abstractNum>
  <w:abstractNum w:abstractNumId="17" w15:restartNumberingAfterBreak="0">
    <w:nsid w:val="246D3253"/>
    <w:multiLevelType w:val="multilevel"/>
    <w:tmpl w:val="9F80A2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304BF7"/>
    <w:multiLevelType w:val="multilevel"/>
    <w:tmpl w:val="9F80A2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6712B2"/>
    <w:multiLevelType w:val="hybridMultilevel"/>
    <w:tmpl w:val="B73AC3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4C6C49"/>
    <w:multiLevelType w:val="hybridMultilevel"/>
    <w:tmpl w:val="D58283C8"/>
    <w:lvl w:ilvl="0" w:tplc="33D28A62">
      <w:start w:val="4"/>
      <w:numFmt w:val="lowerLetter"/>
      <w:lvlText w:val="%1."/>
      <w:lvlJc w:val="left"/>
      <w:pPr>
        <w:ind w:left="720" w:hanging="360"/>
      </w:pPr>
      <w:rPr>
        <w:rFonts w:ascii="Times New Roman" w:hAnsi="Times New Roman" w:hint="default"/>
      </w:rPr>
    </w:lvl>
    <w:lvl w:ilvl="1" w:tplc="4B207024">
      <w:start w:val="1"/>
      <w:numFmt w:val="lowerLetter"/>
      <w:lvlText w:val="%2."/>
      <w:lvlJc w:val="left"/>
      <w:pPr>
        <w:ind w:left="1440" w:hanging="360"/>
      </w:pPr>
    </w:lvl>
    <w:lvl w:ilvl="2" w:tplc="9490EFF2">
      <w:start w:val="1"/>
      <w:numFmt w:val="lowerRoman"/>
      <w:lvlText w:val="%3."/>
      <w:lvlJc w:val="right"/>
      <w:pPr>
        <w:ind w:left="2160" w:hanging="180"/>
      </w:pPr>
    </w:lvl>
    <w:lvl w:ilvl="3" w:tplc="CB309F48">
      <w:start w:val="1"/>
      <w:numFmt w:val="decimal"/>
      <w:lvlText w:val="%4."/>
      <w:lvlJc w:val="left"/>
      <w:pPr>
        <w:ind w:left="2880" w:hanging="360"/>
      </w:pPr>
    </w:lvl>
    <w:lvl w:ilvl="4" w:tplc="28B89010">
      <w:start w:val="1"/>
      <w:numFmt w:val="lowerLetter"/>
      <w:lvlText w:val="%5."/>
      <w:lvlJc w:val="left"/>
      <w:pPr>
        <w:ind w:left="3600" w:hanging="360"/>
      </w:pPr>
    </w:lvl>
    <w:lvl w:ilvl="5" w:tplc="3DC06E2A">
      <w:start w:val="1"/>
      <w:numFmt w:val="lowerRoman"/>
      <w:lvlText w:val="%6."/>
      <w:lvlJc w:val="right"/>
      <w:pPr>
        <w:ind w:left="4320" w:hanging="180"/>
      </w:pPr>
    </w:lvl>
    <w:lvl w:ilvl="6" w:tplc="DA241246">
      <w:start w:val="1"/>
      <w:numFmt w:val="decimal"/>
      <w:lvlText w:val="%7."/>
      <w:lvlJc w:val="left"/>
      <w:pPr>
        <w:ind w:left="5040" w:hanging="360"/>
      </w:pPr>
    </w:lvl>
    <w:lvl w:ilvl="7" w:tplc="5FF4A0E6">
      <w:start w:val="1"/>
      <w:numFmt w:val="lowerLetter"/>
      <w:lvlText w:val="%8."/>
      <w:lvlJc w:val="left"/>
      <w:pPr>
        <w:ind w:left="5760" w:hanging="360"/>
      </w:pPr>
    </w:lvl>
    <w:lvl w:ilvl="8" w:tplc="3A58CB9E">
      <w:start w:val="1"/>
      <w:numFmt w:val="lowerRoman"/>
      <w:lvlText w:val="%9."/>
      <w:lvlJc w:val="right"/>
      <w:pPr>
        <w:ind w:left="6480" w:hanging="180"/>
      </w:pPr>
    </w:lvl>
  </w:abstractNum>
  <w:abstractNum w:abstractNumId="21" w15:restartNumberingAfterBreak="0">
    <w:nsid w:val="2BD9C1A6"/>
    <w:multiLevelType w:val="hybridMultilevel"/>
    <w:tmpl w:val="B434BE88"/>
    <w:lvl w:ilvl="0" w:tplc="F89CFFCA">
      <w:start w:val="3"/>
      <w:numFmt w:val="lowerLetter"/>
      <w:lvlText w:val="%1."/>
      <w:lvlJc w:val="left"/>
      <w:pPr>
        <w:ind w:left="720" w:hanging="360"/>
      </w:pPr>
      <w:rPr>
        <w:rFonts w:ascii="Times New Roman" w:hAnsi="Times New Roman" w:hint="default"/>
      </w:rPr>
    </w:lvl>
    <w:lvl w:ilvl="1" w:tplc="7B3AD5DA">
      <w:start w:val="1"/>
      <w:numFmt w:val="lowerLetter"/>
      <w:lvlText w:val="%2."/>
      <w:lvlJc w:val="left"/>
      <w:pPr>
        <w:ind w:left="1440" w:hanging="360"/>
      </w:pPr>
    </w:lvl>
    <w:lvl w:ilvl="2" w:tplc="8696AA72">
      <w:start w:val="1"/>
      <w:numFmt w:val="lowerRoman"/>
      <w:lvlText w:val="%3."/>
      <w:lvlJc w:val="right"/>
      <w:pPr>
        <w:ind w:left="2160" w:hanging="180"/>
      </w:pPr>
    </w:lvl>
    <w:lvl w:ilvl="3" w:tplc="6270E692">
      <w:start w:val="1"/>
      <w:numFmt w:val="decimal"/>
      <w:lvlText w:val="%4."/>
      <w:lvlJc w:val="left"/>
      <w:pPr>
        <w:ind w:left="2880" w:hanging="360"/>
      </w:pPr>
    </w:lvl>
    <w:lvl w:ilvl="4" w:tplc="EBA2638E">
      <w:start w:val="1"/>
      <w:numFmt w:val="lowerLetter"/>
      <w:lvlText w:val="%5."/>
      <w:lvlJc w:val="left"/>
      <w:pPr>
        <w:ind w:left="3600" w:hanging="360"/>
      </w:pPr>
    </w:lvl>
    <w:lvl w:ilvl="5" w:tplc="D700DB3E">
      <w:start w:val="1"/>
      <w:numFmt w:val="lowerRoman"/>
      <w:lvlText w:val="%6."/>
      <w:lvlJc w:val="right"/>
      <w:pPr>
        <w:ind w:left="4320" w:hanging="180"/>
      </w:pPr>
    </w:lvl>
    <w:lvl w:ilvl="6" w:tplc="88D86CC0">
      <w:start w:val="1"/>
      <w:numFmt w:val="decimal"/>
      <w:lvlText w:val="%7."/>
      <w:lvlJc w:val="left"/>
      <w:pPr>
        <w:ind w:left="5040" w:hanging="360"/>
      </w:pPr>
    </w:lvl>
    <w:lvl w:ilvl="7" w:tplc="881C2F72">
      <w:start w:val="1"/>
      <w:numFmt w:val="lowerLetter"/>
      <w:lvlText w:val="%8."/>
      <w:lvlJc w:val="left"/>
      <w:pPr>
        <w:ind w:left="5760" w:hanging="360"/>
      </w:pPr>
    </w:lvl>
    <w:lvl w:ilvl="8" w:tplc="A72A5E80">
      <w:start w:val="1"/>
      <w:numFmt w:val="lowerRoman"/>
      <w:lvlText w:val="%9."/>
      <w:lvlJc w:val="right"/>
      <w:pPr>
        <w:ind w:left="6480" w:hanging="180"/>
      </w:pPr>
    </w:lvl>
  </w:abstractNum>
  <w:abstractNum w:abstractNumId="22" w15:restartNumberingAfterBreak="0">
    <w:nsid w:val="2DB401AE"/>
    <w:multiLevelType w:val="hybridMultilevel"/>
    <w:tmpl w:val="3020A3F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2DC516B9"/>
    <w:multiLevelType w:val="multilevel"/>
    <w:tmpl w:val="747AD16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0876725"/>
    <w:multiLevelType w:val="hybridMultilevel"/>
    <w:tmpl w:val="A25044F2"/>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31A4164C"/>
    <w:multiLevelType w:val="hybridMultilevel"/>
    <w:tmpl w:val="3AFC20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87D9E5"/>
    <w:multiLevelType w:val="hybridMultilevel"/>
    <w:tmpl w:val="83E8E214"/>
    <w:lvl w:ilvl="0" w:tplc="A02C56C2">
      <w:start w:val="1"/>
      <w:numFmt w:val="lowerLetter"/>
      <w:lvlText w:val="%1."/>
      <w:lvlJc w:val="left"/>
      <w:pPr>
        <w:ind w:left="720" w:hanging="360"/>
      </w:pPr>
      <w:rPr>
        <w:rFonts w:ascii="Times New Roman" w:hAnsi="Times New Roman" w:hint="default"/>
      </w:rPr>
    </w:lvl>
    <w:lvl w:ilvl="1" w:tplc="C3180EA2">
      <w:start w:val="1"/>
      <w:numFmt w:val="lowerLetter"/>
      <w:lvlText w:val="%2."/>
      <w:lvlJc w:val="left"/>
      <w:pPr>
        <w:ind w:left="1440" w:hanging="360"/>
      </w:pPr>
    </w:lvl>
    <w:lvl w:ilvl="2" w:tplc="AB86AB84">
      <w:start w:val="1"/>
      <w:numFmt w:val="lowerRoman"/>
      <w:lvlText w:val="%3."/>
      <w:lvlJc w:val="right"/>
      <w:pPr>
        <w:ind w:left="2160" w:hanging="180"/>
      </w:pPr>
    </w:lvl>
    <w:lvl w:ilvl="3" w:tplc="7D3C0A30">
      <w:start w:val="1"/>
      <w:numFmt w:val="decimal"/>
      <w:lvlText w:val="%4."/>
      <w:lvlJc w:val="left"/>
      <w:pPr>
        <w:ind w:left="2880" w:hanging="360"/>
      </w:pPr>
    </w:lvl>
    <w:lvl w:ilvl="4" w:tplc="33CEE5DA">
      <w:start w:val="1"/>
      <w:numFmt w:val="lowerLetter"/>
      <w:lvlText w:val="%5."/>
      <w:lvlJc w:val="left"/>
      <w:pPr>
        <w:ind w:left="3600" w:hanging="360"/>
      </w:pPr>
    </w:lvl>
    <w:lvl w:ilvl="5" w:tplc="6D9EC2D4">
      <w:start w:val="1"/>
      <w:numFmt w:val="lowerRoman"/>
      <w:lvlText w:val="%6."/>
      <w:lvlJc w:val="right"/>
      <w:pPr>
        <w:ind w:left="4320" w:hanging="180"/>
      </w:pPr>
    </w:lvl>
    <w:lvl w:ilvl="6" w:tplc="E7F6545A">
      <w:start w:val="1"/>
      <w:numFmt w:val="decimal"/>
      <w:lvlText w:val="%7."/>
      <w:lvlJc w:val="left"/>
      <w:pPr>
        <w:ind w:left="5040" w:hanging="360"/>
      </w:pPr>
    </w:lvl>
    <w:lvl w:ilvl="7" w:tplc="6A8E3F88">
      <w:start w:val="1"/>
      <w:numFmt w:val="lowerLetter"/>
      <w:lvlText w:val="%8."/>
      <w:lvlJc w:val="left"/>
      <w:pPr>
        <w:ind w:left="5760" w:hanging="360"/>
      </w:pPr>
    </w:lvl>
    <w:lvl w:ilvl="8" w:tplc="D7265500">
      <w:start w:val="1"/>
      <w:numFmt w:val="lowerRoman"/>
      <w:lvlText w:val="%9."/>
      <w:lvlJc w:val="right"/>
      <w:pPr>
        <w:ind w:left="6480" w:hanging="180"/>
      </w:pPr>
    </w:lvl>
  </w:abstractNum>
  <w:abstractNum w:abstractNumId="27" w15:restartNumberingAfterBreak="0">
    <w:nsid w:val="37852784"/>
    <w:multiLevelType w:val="multilevel"/>
    <w:tmpl w:val="FB64B032"/>
    <w:lvl w:ilvl="0">
      <w:start w:val="6"/>
      <w:numFmt w:val="decimal"/>
      <w:lvlText w:val="%1.0"/>
      <w:lvlJc w:val="left"/>
      <w:pPr>
        <w:ind w:left="72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720"/>
      </w:pPr>
      <w:rPr>
        <w:rFonts w:hint="default"/>
        <w:b w:val="0"/>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28" w15:restartNumberingAfterBreak="0">
    <w:nsid w:val="39C5050C"/>
    <w:multiLevelType w:val="hybridMultilevel"/>
    <w:tmpl w:val="17686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3F5B12"/>
    <w:multiLevelType w:val="hybridMultilevel"/>
    <w:tmpl w:val="E22C3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BD0A11"/>
    <w:multiLevelType w:val="hybridMultilevel"/>
    <w:tmpl w:val="AD3A3AA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45E52252"/>
    <w:multiLevelType w:val="hybridMultilevel"/>
    <w:tmpl w:val="C7DAA87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2" w15:restartNumberingAfterBreak="0">
    <w:nsid w:val="48564CFA"/>
    <w:multiLevelType w:val="hybridMultilevel"/>
    <w:tmpl w:val="AAF8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0016D9"/>
    <w:multiLevelType w:val="multilevel"/>
    <w:tmpl w:val="DA3A618A"/>
    <w:lvl w:ilvl="0">
      <w:start w:val="1"/>
      <w:numFmt w:val="decimal"/>
      <w:lvlText w:val="%1.0."/>
      <w:lvlJc w:val="left"/>
      <w:pPr>
        <w:ind w:left="615" w:hanging="525"/>
      </w:pPr>
      <w:rPr>
        <w:rFonts w:hint="default"/>
        <w:b w:val="0"/>
        <w:color w:val="auto"/>
      </w:rPr>
    </w:lvl>
    <w:lvl w:ilvl="1">
      <w:start w:val="1"/>
      <w:numFmt w:val="decimal"/>
      <w:lvlText w:val="%1.%2."/>
      <w:lvlJc w:val="left"/>
      <w:pPr>
        <w:ind w:left="1335" w:hanging="525"/>
      </w:pPr>
      <w:rPr>
        <w:rFonts w:ascii="Times New Roman" w:hAnsi="Times New Roman" w:cs="Times New Roman" w:hint="default"/>
        <w:b w:val="0"/>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0EE7A65"/>
    <w:multiLevelType w:val="hybridMultilevel"/>
    <w:tmpl w:val="B96AB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197A85"/>
    <w:multiLevelType w:val="hybridMultilevel"/>
    <w:tmpl w:val="07F0DA4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51C658C0"/>
    <w:multiLevelType w:val="hybridMultilevel"/>
    <w:tmpl w:val="E74623C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555C8F15"/>
    <w:multiLevelType w:val="hybridMultilevel"/>
    <w:tmpl w:val="051A1386"/>
    <w:lvl w:ilvl="0" w:tplc="819849B0">
      <w:start w:val="1"/>
      <w:numFmt w:val="lowerLetter"/>
      <w:lvlText w:val="%1."/>
      <w:lvlJc w:val="left"/>
      <w:pPr>
        <w:ind w:left="720" w:hanging="360"/>
      </w:pPr>
      <w:rPr>
        <w:rFonts w:ascii="Times New Roman" w:hAnsi="Times New Roman" w:hint="default"/>
      </w:rPr>
    </w:lvl>
    <w:lvl w:ilvl="1" w:tplc="75803E38">
      <w:start w:val="1"/>
      <w:numFmt w:val="lowerLetter"/>
      <w:lvlText w:val="%2."/>
      <w:lvlJc w:val="left"/>
      <w:pPr>
        <w:ind w:left="1440" w:hanging="360"/>
      </w:pPr>
    </w:lvl>
    <w:lvl w:ilvl="2" w:tplc="428C81B6">
      <w:start w:val="1"/>
      <w:numFmt w:val="lowerRoman"/>
      <w:lvlText w:val="%3."/>
      <w:lvlJc w:val="right"/>
      <w:pPr>
        <w:ind w:left="2160" w:hanging="180"/>
      </w:pPr>
    </w:lvl>
    <w:lvl w:ilvl="3" w:tplc="84B23180">
      <w:start w:val="1"/>
      <w:numFmt w:val="decimal"/>
      <w:lvlText w:val="%4."/>
      <w:lvlJc w:val="left"/>
      <w:pPr>
        <w:ind w:left="2880" w:hanging="360"/>
      </w:pPr>
    </w:lvl>
    <w:lvl w:ilvl="4" w:tplc="80D4BDEE">
      <w:start w:val="1"/>
      <w:numFmt w:val="lowerLetter"/>
      <w:lvlText w:val="%5."/>
      <w:lvlJc w:val="left"/>
      <w:pPr>
        <w:ind w:left="3600" w:hanging="360"/>
      </w:pPr>
    </w:lvl>
    <w:lvl w:ilvl="5" w:tplc="E3084A80">
      <w:start w:val="1"/>
      <w:numFmt w:val="lowerRoman"/>
      <w:lvlText w:val="%6."/>
      <w:lvlJc w:val="right"/>
      <w:pPr>
        <w:ind w:left="4320" w:hanging="180"/>
      </w:pPr>
    </w:lvl>
    <w:lvl w:ilvl="6" w:tplc="A6069E04">
      <w:start w:val="1"/>
      <w:numFmt w:val="decimal"/>
      <w:lvlText w:val="%7."/>
      <w:lvlJc w:val="left"/>
      <w:pPr>
        <w:ind w:left="5040" w:hanging="360"/>
      </w:pPr>
    </w:lvl>
    <w:lvl w:ilvl="7" w:tplc="7A00CDB0">
      <w:start w:val="1"/>
      <w:numFmt w:val="lowerLetter"/>
      <w:lvlText w:val="%8."/>
      <w:lvlJc w:val="left"/>
      <w:pPr>
        <w:ind w:left="5760" w:hanging="360"/>
      </w:pPr>
    </w:lvl>
    <w:lvl w:ilvl="8" w:tplc="639EF8CA">
      <w:start w:val="1"/>
      <w:numFmt w:val="lowerRoman"/>
      <w:lvlText w:val="%9."/>
      <w:lvlJc w:val="right"/>
      <w:pPr>
        <w:ind w:left="6480" w:hanging="180"/>
      </w:pPr>
    </w:lvl>
  </w:abstractNum>
  <w:abstractNum w:abstractNumId="38" w15:restartNumberingAfterBreak="0">
    <w:nsid w:val="55F86227"/>
    <w:multiLevelType w:val="hybridMultilevel"/>
    <w:tmpl w:val="2592B770"/>
    <w:lvl w:ilvl="0" w:tplc="28CC5FB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F9902B"/>
    <w:multiLevelType w:val="hybridMultilevel"/>
    <w:tmpl w:val="2526983A"/>
    <w:lvl w:ilvl="0" w:tplc="68FAC270">
      <w:start w:val="3"/>
      <w:numFmt w:val="lowerLetter"/>
      <w:lvlText w:val="%1."/>
      <w:lvlJc w:val="left"/>
      <w:pPr>
        <w:ind w:left="720" w:hanging="360"/>
      </w:pPr>
      <w:rPr>
        <w:rFonts w:ascii="Times New Roman" w:hAnsi="Times New Roman" w:hint="default"/>
      </w:rPr>
    </w:lvl>
    <w:lvl w:ilvl="1" w:tplc="D9EE0A1C">
      <w:start w:val="1"/>
      <w:numFmt w:val="lowerLetter"/>
      <w:lvlText w:val="%2."/>
      <w:lvlJc w:val="left"/>
      <w:pPr>
        <w:ind w:left="1440" w:hanging="360"/>
      </w:pPr>
    </w:lvl>
    <w:lvl w:ilvl="2" w:tplc="22104AD0">
      <w:start w:val="1"/>
      <w:numFmt w:val="lowerRoman"/>
      <w:lvlText w:val="%3."/>
      <w:lvlJc w:val="right"/>
      <w:pPr>
        <w:ind w:left="2160" w:hanging="180"/>
      </w:pPr>
    </w:lvl>
    <w:lvl w:ilvl="3" w:tplc="5A78107A">
      <w:start w:val="1"/>
      <w:numFmt w:val="decimal"/>
      <w:lvlText w:val="%4."/>
      <w:lvlJc w:val="left"/>
      <w:pPr>
        <w:ind w:left="2880" w:hanging="360"/>
      </w:pPr>
    </w:lvl>
    <w:lvl w:ilvl="4" w:tplc="6F081054">
      <w:start w:val="1"/>
      <w:numFmt w:val="lowerLetter"/>
      <w:lvlText w:val="%5."/>
      <w:lvlJc w:val="left"/>
      <w:pPr>
        <w:ind w:left="3600" w:hanging="360"/>
      </w:pPr>
    </w:lvl>
    <w:lvl w:ilvl="5" w:tplc="A90237BC">
      <w:start w:val="1"/>
      <w:numFmt w:val="lowerRoman"/>
      <w:lvlText w:val="%6."/>
      <w:lvlJc w:val="right"/>
      <w:pPr>
        <w:ind w:left="4320" w:hanging="180"/>
      </w:pPr>
    </w:lvl>
    <w:lvl w:ilvl="6" w:tplc="A16C1A26">
      <w:start w:val="1"/>
      <w:numFmt w:val="decimal"/>
      <w:lvlText w:val="%7."/>
      <w:lvlJc w:val="left"/>
      <w:pPr>
        <w:ind w:left="5040" w:hanging="360"/>
      </w:pPr>
    </w:lvl>
    <w:lvl w:ilvl="7" w:tplc="75FCE1E0">
      <w:start w:val="1"/>
      <w:numFmt w:val="lowerLetter"/>
      <w:lvlText w:val="%8."/>
      <w:lvlJc w:val="left"/>
      <w:pPr>
        <w:ind w:left="5760" w:hanging="360"/>
      </w:pPr>
    </w:lvl>
    <w:lvl w:ilvl="8" w:tplc="D60E994E">
      <w:start w:val="1"/>
      <w:numFmt w:val="lowerRoman"/>
      <w:lvlText w:val="%9."/>
      <w:lvlJc w:val="right"/>
      <w:pPr>
        <w:ind w:left="6480" w:hanging="180"/>
      </w:pPr>
    </w:lvl>
  </w:abstractNum>
  <w:abstractNum w:abstractNumId="40" w15:restartNumberingAfterBreak="0">
    <w:nsid w:val="57238629"/>
    <w:multiLevelType w:val="hybridMultilevel"/>
    <w:tmpl w:val="7272F77C"/>
    <w:lvl w:ilvl="0" w:tplc="09C641AE">
      <w:start w:val="2"/>
      <w:numFmt w:val="lowerLetter"/>
      <w:lvlText w:val="%1."/>
      <w:lvlJc w:val="left"/>
      <w:pPr>
        <w:ind w:left="720" w:hanging="360"/>
      </w:pPr>
      <w:rPr>
        <w:rFonts w:ascii="Times New Roman" w:hAnsi="Times New Roman" w:hint="default"/>
      </w:rPr>
    </w:lvl>
    <w:lvl w:ilvl="1" w:tplc="3862827C">
      <w:start w:val="1"/>
      <w:numFmt w:val="lowerLetter"/>
      <w:lvlText w:val="%2."/>
      <w:lvlJc w:val="left"/>
      <w:pPr>
        <w:ind w:left="1440" w:hanging="360"/>
      </w:pPr>
    </w:lvl>
    <w:lvl w:ilvl="2" w:tplc="33EC72E4">
      <w:start w:val="1"/>
      <w:numFmt w:val="lowerRoman"/>
      <w:lvlText w:val="%3."/>
      <w:lvlJc w:val="right"/>
      <w:pPr>
        <w:ind w:left="2160" w:hanging="180"/>
      </w:pPr>
    </w:lvl>
    <w:lvl w:ilvl="3" w:tplc="1594174E">
      <w:start w:val="1"/>
      <w:numFmt w:val="decimal"/>
      <w:lvlText w:val="%4."/>
      <w:lvlJc w:val="left"/>
      <w:pPr>
        <w:ind w:left="2880" w:hanging="360"/>
      </w:pPr>
    </w:lvl>
    <w:lvl w:ilvl="4" w:tplc="8960C908">
      <w:start w:val="1"/>
      <w:numFmt w:val="lowerLetter"/>
      <w:lvlText w:val="%5."/>
      <w:lvlJc w:val="left"/>
      <w:pPr>
        <w:ind w:left="3600" w:hanging="360"/>
      </w:pPr>
    </w:lvl>
    <w:lvl w:ilvl="5" w:tplc="E9E0BA26">
      <w:start w:val="1"/>
      <w:numFmt w:val="lowerRoman"/>
      <w:lvlText w:val="%6."/>
      <w:lvlJc w:val="right"/>
      <w:pPr>
        <w:ind w:left="4320" w:hanging="180"/>
      </w:pPr>
    </w:lvl>
    <w:lvl w:ilvl="6" w:tplc="E04C7D3A">
      <w:start w:val="1"/>
      <w:numFmt w:val="decimal"/>
      <w:lvlText w:val="%7."/>
      <w:lvlJc w:val="left"/>
      <w:pPr>
        <w:ind w:left="5040" w:hanging="360"/>
      </w:pPr>
    </w:lvl>
    <w:lvl w:ilvl="7" w:tplc="77462478">
      <w:start w:val="1"/>
      <w:numFmt w:val="lowerLetter"/>
      <w:lvlText w:val="%8."/>
      <w:lvlJc w:val="left"/>
      <w:pPr>
        <w:ind w:left="5760" w:hanging="360"/>
      </w:pPr>
    </w:lvl>
    <w:lvl w:ilvl="8" w:tplc="5C2A3710">
      <w:start w:val="1"/>
      <w:numFmt w:val="lowerRoman"/>
      <w:lvlText w:val="%9."/>
      <w:lvlJc w:val="right"/>
      <w:pPr>
        <w:ind w:left="6480" w:hanging="180"/>
      </w:pPr>
    </w:lvl>
  </w:abstractNum>
  <w:abstractNum w:abstractNumId="41" w15:restartNumberingAfterBreak="0">
    <w:nsid w:val="585E6242"/>
    <w:multiLevelType w:val="hybridMultilevel"/>
    <w:tmpl w:val="8FAE80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B0AF9CF"/>
    <w:multiLevelType w:val="hybridMultilevel"/>
    <w:tmpl w:val="52EECE8C"/>
    <w:lvl w:ilvl="0" w:tplc="60307B08">
      <w:start w:val="2"/>
      <w:numFmt w:val="lowerLetter"/>
      <w:lvlText w:val="%1."/>
      <w:lvlJc w:val="left"/>
      <w:pPr>
        <w:ind w:left="720" w:hanging="360"/>
      </w:pPr>
      <w:rPr>
        <w:rFonts w:ascii="Times New Roman" w:hAnsi="Times New Roman" w:hint="default"/>
      </w:rPr>
    </w:lvl>
    <w:lvl w:ilvl="1" w:tplc="3D5E9AA0">
      <w:start w:val="1"/>
      <w:numFmt w:val="lowerLetter"/>
      <w:lvlText w:val="%2."/>
      <w:lvlJc w:val="left"/>
      <w:pPr>
        <w:ind w:left="1440" w:hanging="360"/>
      </w:pPr>
    </w:lvl>
    <w:lvl w:ilvl="2" w:tplc="907ED8B2">
      <w:start w:val="1"/>
      <w:numFmt w:val="lowerRoman"/>
      <w:lvlText w:val="%3."/>
      <w:lvlJc w:val="right"/>
      <w:pPr>
        <w:ind w:left="2160" w:hanging="180"/>
      </w:pPr>
    </w:lvl>
    <w:lvl w:ilvl="3" w:tplc="CDFCCC98">
      <w:start w:val="1"/>
      <w:numFmt w:val="decimal"/>
      <w:lvlText w:val="%4."/>
      <w:lvlJc w:val="left"/>
      <w:pPr>
        <w:ind w:left="2880" w:hanging="360"/>
      </w:pPr>
    </w:lvl>
    <w:lvl w:ilvl="4" w:tplc="8B48B248">
      <w:start w:val="1"/>
      <w:numFmt w:val="lowerLetter"/>
      <w:lvlText w:val="%5."/>
      <w:lvlJc w:val="left"/>
      <w:pPr>
        <w:ind w:left="3600" w:hanging="360"/>
      </w:pPr>
    </w:lvl>
    <w:lvl w:ilvl="5" w:tplc="F6B04DA6">
      <w:start w:val="1"/>
      <w:numFmt w:val="lowerRoman"/>
      <w:lvlText w:val="%6."/>
      <w:lvlJc w:val="right"/>
      <w:pPr>
        <w:ind w:left="4320" w:hanging="180"/>
      </w:pPr>
    </w:lvl>
    <w:lvl w:ilvl="6" w:tplc="3A5A100A">
      <w:start w:val="1"/>
      <w:numFmt w:val="decimal"/>
      <w:lvlText w:val="%7."/>
      <w:lvlJc w:val="left"/>
      <w:pPr>
        <w:ind w:left="5040" w:hanging="360"/>
      </w:pPr>
    </w:lvl>
    <w:lvl w:ilvl="7" w:tplc="8F3EBD80">
      <w:start w:val="1"/>
      <w:numFmt w:val="lowerLetter"/>
      <w:lvlText w:val="%8."/>
      <w:lvlJc w:val="left"/>
      <w:pPr>
        <w:ind w:left="5760" w:hanging="360"/>
      </w:pPr>
    </w:lvl>
    <w:lvl w:ilvl="8" w:tplc="66F2D224">
      <w:start w:val="1"/>
      <w:numFmt w:val="lowerRoman"/>
      <w:lvlText w:val="%9."/>
      <w:lvlJc w:val="right"/>
      <w:pPr>
        <w:ind w:left="6480" w:hanging="180"/>
      </w:pPr>
    </w:lvl>
  </w:abstractNum>
  <w:abstractNum w:abstractNumId="43" w15:restartNumberingAfterBreak="0">
    <w:nsid w:val="5B0FA4F7"/>
    <w:multiLevelType w:val="hybridMultilevel"/>
    <w:tmpl w:val="C71E805E"/>
    <w:lvl w:ilvl="0" w:tplc="38740B12">
      <w:start w:val="4"/>
      <w:numFmt w:val="lowerLetter"/>
      <w:lvlText w:val="%1."/>
      <w:lvlJc w:val="left"/>
      <w:pPr>
        <w:ind w:left="720" w:hanging="360"/>
      </w:pPr>
      <w:rPr>
        <w:rFonts w:ascii="Times New Roman" w:hAnsi="Times New Roman" w:hint="default"/>
      </w:rPr>
    </w:lvl>
    <w:lvl w:ilvl="1" w:tplc="159C4BC8">
      <w:start w:val="1"/>
      <w:numFmt w:val="lowerLetter"/>
      <w:lvlText w:val="%2."/>
      <w:lvlJc w:val="left"/>
      <w:pPr>
        <w:ind w:left="1440" w:hanging="360"/>
      </w:pPr>
    </w:lvl>
    <w:lvl w:ilvl="2" w:tplc="A9B06D64">
      <w:start w:val="1"/>
      <w:numFmt w:val="lowerRoman"/>
      <w:lvlText w:val="%3."/>
      <w:lvlJc w:val="right"/>
      <w:pPr>
        <w:ind w:left="2160" w:hanging="180"/>
      </w:pPr>
    </w:lvl>
    <w:lvl w:ilvl="3" w:tplc="1C649026">
      <w:start w:val="1"/>
      <w:numFmt w:val="decimal"/>
      <w:lvlText w:val="%4."/>
      <w:lvlJc w:val="left"/>
      <w:pPr>
        <w:ind w:left="2880" w:hanging="360"/>
      </w:pPr>
    </w:lvl>
    <w:lvl w:ilvl="4" w:tplc="7B68BCDE">
      <w:start w:val="1"/>
      <w:numFmt w:val="lowerLetter"/>
      <w:lvlText w:val="%5."/>
      <w:lvlJc w:val="left"/>
      <w:pPr>
        <w:ind w:left="3600" w:hanging="360"/>
      </w:pPr>
    </w:lvl>
    <w:lvl w:ilvl="5" w:tplc="1F4625B6">
      <w:start w:val="1"/>
      <w:numFmt w:val="lowerRoman"/>
      <w:lvlText w:val="%6."/>
      <w:lvlJc w:val="right"/>
      <w:pPr>
        <w:ind w:left="4320" w:hanging="180"/>
      </w:pPr>
    </w:lvl>
    <w:lvl w:ilvl="6" w:tplc="20E433EC">
      <w:start w:val="1"/>
      <w:numFmt w:val="decimal"/>
      <w:lvlText w:val="%7."/>
      <w:lvlJc w:val="left"/>
      <w:pPr>
        <w:ind w:left="5040" w:hanging="360"/>
      </w:pPr>
    </w:lvl>
    <w:lvl w:ilvl="7" w:tplc="5CA22730">
      <w:start w:val="1"/>
      <w:numFmt w:val="lowerLetter"/>
      <w:lvlText w:val="%8."/>
      <w:lvlJc w:val="left"/>
      <w:pPr>
        <w:ind w:left="5760" w:hanging="360"/>
      </w:pPr>
    </w:lvl>
    <w:lvl w:ilvl="8" w:tplc="CC7AE97E">
      <w:start w:val="1"/>
      <w:numFmt w:val="lowerRoman"/>
      <w:lvlText w:val="%9."/>
      <w:lvlJc w:val="right"/>
      <w:pPr>
        <w:ind w:left="6480" w:hanging="180"/>
      </w:pPr>
    </w:lvl>
  </w:abstractNum>
  <w:abstractNum w:abstractNumId="44" w15:restartNumberingAfterBreak="0">
    <w:nsid w:val="5C9D45BB"/>
    <w:multiLevelType w:val="hybridMultilevel"/>
    <w:tmpl w:val="41585470"/>
    <w:lvl w:ilvl="0" w:tplc="E362CEA6">
      <w:start w:val="10"/>
      <w:numFmt w:val="bullet"/>
      <w:lvlText w:val=""/>
      <w:lvlJc w:val="left"/>
      <w:pPr>
        <w:ind w:left="450" w:hanging="360"/>
      </w:pPr>
      <w:rPr>
        <w:rFonts w:ascii="Symbol" w:eastAsiaTheme="minorEastAsia"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15:restartNumberingAfterBreak="0">
    <w:nsid w:val="5E007A3D"/>
    <w:multiLevelType w:val="hybridMultilevel"/>
    <w:tmpl w:val="74B00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2563AEF"/>
    <w:multiLevelType w:val="hybridMultilevel"/>
    <w:tmpl w:val="67F0D3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53E3BFF"/>
    <w:multiLevelType w:val="hybridMultilevel"/>
    <w:tmpl w:val="E9B462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5D60847"/>
    <w:multiLevelType w:val="hybridMultilevel"/>
    <w:tmpl w:val="37C0165A"/>
    <w:lvl w:ilvl="0" w:tplc="8D628934">
      <w:start w:val="10"/>
      <w:numFmt w:val="bullet"/>
      <w:lvlText w:val=""/>
      <w:lvlJc w:val="left"/>
      <w:pPr>
        <w:ind w:left="450" w:hanging="360"/>
      </w:pPr>
      <w:rPr>
        <w:rFonts w:ascii="Symbol" w:eastAsiaTheme="minorEastAsia"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9" w15:restartNumberingAfterBreak="0">
    <w:nsid w:val="6B32EAAB"/>
    <w:multiLevelType w:val="hybridMultilevel"/>
    <w:tmpl w:val="82E6552A"/>
    <w:lvl w:ilvl="0" w:tplc="97587284">
      <w:start w:val="1"/>
      <w:numFmt w:val="bullet"/>
      <w:lvlText w:val=""/>
      <w:lvlJc w:val="left"/>
      <w:pPr>
        <w:ind w:left="720" w:hanging="360"/>
      </w:pPr>
      <w:rPr>
        <w:rFonts w:ascii="Symbol" w:hAnsi="Symbol" w:hint="default"/>
      </w:rPr>
    </w:lvl>
    <w:lvl w:ilvl="1" w:tplc="AF086A9C">
      <w:start w:val="1"/>
      <w:numFmt w:val="bullet"/>
      <w:lvlText w:val="o"/>
      <w:lvlJc w:val="left"/>
      <w:pPr>
        <w:ind w:left="1440" w:hanging="360"/>
      </w:pPr>
      <w:rPr>
        <w:rFonts w:ascii="Courier New" w:hAnsi="Courier New" w:hint="default"/>
      </w:rPr>
    </w:lvl>
    <w:lvl w:ilvl="2" w:tplc="7EFADE2A">
      <w:start w:val="1"/>
      <w:numFmt w:val="bullet"/>
      <w:lvlText w:val=""/>
      <w:lvlJc w:val="left"/>
      <w:pPr>
        <w:ind w:left="2160" w:hanging="360"/>
      </w:pPr>
      <w:rPr>
        <w:rFonts w:ascii="Wingdings" w:hAnsi="Wingdings" w:hint="default"/>
      </w:rPr>
    </w:lvl>
    <w:lvl w:ilvl="3" w:tplc="8F46094E">
      <w:start w:val="1"/>
      <w:numFmt w:val="bullet"/>
      <w:lvlText w:val=""/>
      <w:lvlJc w:val="left"/>
      <w:pPr>
        <w:ind w:left="2880" w:hanging="360"/>
      </w:pPr>
      <w:rPr>
        <w:rFonts w:ascii="Symbol" w:hAnsi="Symbol" w:hint="default"/>
      </w:rPr>
    </w:lvl>
    <w:lvl w:ilvl="4" w:tplc="429E1D60">
      <w:start w:val="1"/>
      <w:numFmt w:val="bullet"/>
      <w:lvlText w:val="o"/>
      <w:lvlJc w:val="left"/>
      <w:pPr>
        <w:ind w:left="3600" w:hanging="360"/>
      </w:pPr>
      <w:rPr>
        <w:rFonts w:ascii="Courier New" w:hAnsi="Courier New" w:hint="default"/>
      </w:rPr>
    </w:lvl>
    <w:lvl w:ilvl="5" w:tplc="36E8CA92">
      <w:start w:val="1"/>
      <w:numFmt w:val="bullet"/>
      <w:lvlText w:val=""/>
      <w:lvlJc w:val="left"/>
      <w:pPr>
        <w:ind w:left="4320" w:hanging="360"/>
      </w:pPr>
      <w:rPr>
        <w:rFonts w:ascii="Wingdings" w:hAnsi="Wingdings" w:hint="default"/>
      </w:rPr>
    </w:lvl>
    <w:lvl w:ilvl="6" w:tplc="E5DE1516">
      <w:start w:val="1"/>
      <w:numFmt w:val="bullet"/>
      <w:lvlText w:val=""/>
      <w:lvlJc w:val="left"/>
      <w:pPr>
        <w:ind w:left="5040" w:hanging="360"/>
      </w:pPr>
      <w:rPr>
        <w:rFonts w:ascii="Symbol" w:hAnsi="Symbol" w:hint="default"/>
      </w:rPr>
    </w:lvl>
    <w:lvl w:ilvl="7" w:tplc="31C81D5A">
      <w:start w:val="1"/>
      <w:numFmt w:val="bullet"/>
      <w:lvlText w:val="o"/>
      <w:lvlJc w:val="left"/>
      <w:pPr>
        <w:ind w:left="5760" w:hanging="360"/>
      </w:pPr>
      <w:rPr>
        <w:rFonts w:ascii="Courier New" w:hAnsi="Courier New" w:hint="default"/>
      </w:rPr>
    </w:lvl>
    <w:lvl w:ilvl="8" w:tplc="4DE4BDBA">
      <w:start w:val="1"/>
      <w:numFmt w:val="bullet"/>
      <w:lvlText w:val=""/>
      <w:lvlJc w:val="left"/>
      <w:pPr>
        <w:ind w:left="6480" w:hanging="360"/>
      </w:pPr>
      <w:rPr>
        <w:rFonts w:ascii="Wingdings" w:hAnsi="Wingdings" w:hint="default"/>
      </w:rPr>
    </w:lvl>
  </w:abstractNum>
  <w:abstractNum w:abstractNumId="50" w15:restartNumberingAfterBreak="0">
    <w:nsid w:val="6E307EE5"/>
    <w:multiLevelType w:val="hybridMultilevel"/>
    <w:tmpl w:val="E7764CA4"/>
    <w:lvl w:ilvl="0" w:tplc="04090001">
      <w:start w:val="1"/>
      <w:numFmt w:val="bullet"/>
      <w:lvlText w:val=""/>
      <w:lvlJc w:val="left"/>
      <w:pPr>
        <w:ind w:left="1008" w:hanging="360"/>
      </w:pPr>
      <w:rPr>
        <w:rFonts w:ascii="Symbol" w:hAnsi="Symbol" w:hint="default"/>
      </w:rPr>
    </w:lvl>
    <w:lvl w:ilvl="1" w:tplc="04090001">
      <w:start w:val="1"/>
      <w:numFmt w:val="bullet"/>
      <w:lvlText w:val=""/>
      <w:lvlJc w:val="left"/>
      <w:pPr>
        <w:ind w:left="1728" w:hanging="360"/>
      </w:pPr>
      <w:rPr>
        <w:rFonts w:ascii="Symbol" w:hAnsi="Symbo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1" w15:restartNumberingAfterBreak="0">
    <w:nsid w:val="6F112D9E"/>
    <w:multiLevelType w:val="hybridMultilevel"/>
    <w:tmpl w:val="A9E4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686040"/>
    <w:multiLevelType w:val="hybridMultilevel"/>
    <w:tmpl w:val="8E749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715C9E"/>
    <w:multiLevelType w:val="hybridMultilevel"/>
    <w:tmpl w:val="C26C420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4" w15:restartNumberingAfterBreak="0">
    <w:nsid w:val="71895E16"/>
    <w:multiLevelType w:val="hybridMultilevel"/>
    <w:tmpl w:val="8A5E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6B31A2"/>
    <w:multiLevelType w:val="hybridMultilevel"/>
    <w:tmpl w:val="1152EEE2"/>
    <w:lvl w:ilvl="0" w:tplc="BEFC7D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DB55F0"/>
    <w:multiLevelType w:val="hybridMultilevel"/>
    <w:tmpl w:val="49F234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9882435"/>
    <w:multiLevelType w:val="hybridMultilevel"/>
    <w:tmpl w:val="96B4E0E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726564113">
    <w:abstractNumId w:val="49"/>
  </w:num>
  <w:num w:numId="2" w16cid:durableId="1375156711">
    <w:abstractNumId w:val="43"/>
  </w:num>
  <w:num w:numId="3" w16cid:durableId="2017999267">
    <w:abstractNumId w:val="39"/>
  </w:num>
  <w:num w:numId="4" w16cid:durableId="781418340">
    <w:abstractNumId w:val="42"/>
  </w:num>
  <w:num w:numId="5" w16cid:durableId="1270549018">
    <w:abstractNumId w:val="37"/>
  </w:num>
  <w:num w:numId="6" w16cid:durableId="1226726108">
    <w:abstractNumId w:val="9"/>
  </w:num>
  <w:num w:numId="7" w16cid:durableId="1015423516">
    <w:abstractNumId w:val="20"/>
  </w:num>
  <w:num w:numId="8" w16cid:durableId="139079701">
    <w:abstractNumId w:val="21"/>
  </w:num>
  <w:num w:numId="9" w16cid:durableId="2104688737">
    <w:abstractNumId w:val="40"/>
  </w:num>
  <w:num w:numId="10" w16cid:durableId="847255242">
    <w:abstractNumId w:val="26"/>
  </w:num>
  <w:num w:numId="11" w16cid:durableId="2108841923">
    <w:abstractNumId w:val="33"/>
  </w:num>
  <w:num w:numId="12" w16cid:durableId="426653719">
    <w:abstractNumId w:val="1"/>
  </w:num>
  <w:num w:numId="13" w16cid:durableId="1717511818">
    <w:abstractNumId w:val="31"/>
  </w:num>
  <w:num w:numId="14" w16cid:durableId="33890679">
    <w:abstractNumId w:val="12"/>
  </w:num>
  <w:num w:numId="15" w16cid:durableId="800030564">
    <w:abstractNumId w:val="0"/>
  </w:num>
  <w:num w:numId="16" w16cid:durableId="1013723496">
    <w:abstractNumId w:val="35"/>
  </w:num>
  <w:num w:numId="17" w16cid:durableId="2122339521">
    <w:abstractNumId w:val="51"/>
  </w:num>
  <w:num w:numId="18" w16cid:durableId="85152609">
    <w:abstractNumId w:val="36"/>
  </w:num>
  <w:num w:numId="19" w16cid:durableId="978151543">
    <w:abstractNumId w:val="57"/>
  </w:num>
  <w:num w:numId="20" w16cid:durableId="776565582">
    <w:abstractNumId w:val="7"/>
  </w:num>
  <w:num w:numId="21" w16cid:durableId="1113943684">
    <w:abstractNumId w:val="30"/>
  </w:num>
  <w:num w:numId="22" w16cid:durableId="1350838803">
    <w:abstractNumId w:val="5"/>
  </w:num>
  <w:num w:numId="23" w16cid:durableId="2089305184">
    <w:abstractNumId w:val="22"/>
  </w:num>
  <w:num w:numId="24" w16cid:durableId="1885554091">
    <w:abstractNumId w:val="13"/>
  </w:num>
  <w:num w:numId="25" w16cid:durableId="399334369">
    <w:abstractNumId w:val="4"/>
  </w:num>
  <w:num w:numId="26" w16cid:durableId="1666082391">
    <w:abstractNumId w:val="24"/>
  </w:num>
  <w:num w:numId="27" w16cid:durableId="1765764215">
    <w:abstractNumId w:val="41"/>
  </w:num>
  <w:num w:numId="28" w16cid:durableId="1452553298">
    <w:abstractNumId w:val="50"/>
  </w:num>
  <w:num w:numId="29" w16cid:durableId="1662154738">
    <w:abstractNumId w:val="25"/>
  </w:num>
  <w:num w:numId="30" w16cid:durableId="1252660681">
    <w:abstractNumId w:val="53"/>
  </w:num>
  <w:num w:numId="31" w16cid:durableId="1552227784">
    <w:abstractNumId w:val="10"/>
  </w:num>
  <w:num w:numId="32" w16cid:durableId="669794281">
    <w:abstractNumId w:val="47"/>
  </w:num>
  <w:num w:numId="33" w16cid:durableId="1045327170">
    <w:abstractNumId w:val="14"/>
  </w:num>
  <w:num w:numId="34" w16cid:durableId="1765802918">
    <w:abstractNumId w:val="19"/>
  </w:num>
  <w:num w:numId="35" w16cid:durableId="1968198979">
    <w:abstractNumId w:val="6"/>
  </w:num>
  <w:num w:numId="36" w16cid:durableId="493496327">
    <w:abstractNumId w:val="46"/>
  </w:num>
  <w:num w:numId="37" w16cid:durableId="290139339">
    <w:abstractNumId w:val="11"/>
  </w:num>
  <w:num w:numId="38" w16cid:durableId="432482758">
    <w:abstractNumId w:val="3"/>
  </w:num>
  <w:num w:numId="39" w16cid:durableId="67506164">
    <w:abstractNumId w:val="56"/>
  </w:num>
  <w:num w:numId="40" w16cid:durableId="1916084582">
    <w:abstractNumId w:val="16"/>
  </w:num>
  <w:num w:numId="41" w16cid:durableId="633800679">
    <w:abstractNumId w:val="15"/>
  </w:num>
  <w:num w:numId="42" w16cid:durableId="255870055">
    <w:abstractNumId w:val="8"/>
  </w:num>
  <w:num w:numId="43" w16cid:durableId="1639921833">
    <w:abstractNumId w:val="45"/>
  </w:num>
  <w:num w:numId="44" w16cid:durableId="1308508976">
    <w:abstractNumId w:val="23"/>
  </w:num>
  <w:num w:numId="45" w16cid:durableId="6948904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805769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1868706">
    <w:abstractNumId w:val="17"/>
  </w:num>
  <w:num w:numId="48" w16cid:durableId="562985766">
    <w:abstractNumId w:val="18"/>
  </w:num>
  <w:num w:numId="49" w16cid:durableId="584844126">
    <w:abstractNumId w:val="28"/>
  </w:num>
  <w:num w:numId="50" w16cid:durableId="1391152054">
    <w:abstractNumId w:val="2"/>
  </w:num>
  <w:num w:numId="51" w16cid:durableId="192571672">
    <w:abstractNumId w:val="29"/>
  </w:num>
  <w:num w:numId="52" w16cid:durableId="136803486">
    <w:abstractNumId w:val="27"/>
  </w:num>
  <w:num w:numId="53" w16cid:durableId="440689278">
    <w:abstractNumId w:val="32"/>
  </w:num>
  <w:num w:numId="54" w16cid:durableId="291789240">
    <w:abstractNumId w:val="54"/>
  </w:num>
  <w:num w:numId="55" w16cid:durableId="784888535">
    <w:abstractNumId w:val="34"/>
  </w:num>
  <w:num w:numId="56" w16cid:durableId="341712633">
    <w:abstractNumId w:val="48"/>
  </w:num>
  <w:num w:numId="57" w16cid:durableId="1902135192">
    <w:abstractNumId w:val="44"/>
  </w:num>
  <w:num w:numId="58" w16cid:durableId="2017271742">
    <w:abstractNumId w:val="52"/>
  </w:num>
  <w:num w:numId="59" w16cid:durableId="534081328">
    <w:abstractNumId w:val="55"/>
  </w:num>
  <w:num w:numId="60" w16cid:durableId="793014212">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0"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36"/>
    <w:rsid w:val="00000658"/>
    <w:rsid w:val="00001B61"/>
    <w:rsid w:val="0000206A"/>
    <w:rsid w:val="000025E8"/>
    <w:rsid w:val="000026C4"/>
    <w:rsid w:val="00003760"/>
    <w:rsid w:val="00004572"/>
    <w:rsid w:val="00005431"/>
    <w:rsid w:val="00005CE0"/>
    <w:rsid w:val="000067A4"/>
    <w:rsid w:val="00007330"/>
    <w:rsid w:val="00007E79"/>
    <w:rsid w:val="00010135"/>
    <w:rsid w:val="0001084B"/>
    <w:rsid w:val="00010D8D"/>
    <w:rsid w:val="0001100D"/>
    <w:rsid w:val="0001102D"/>
    <w:rsid w:val="00011121"/>
    <w:rsid w:val="00011A9E"/>
    <w:rsid w:val="00015340"/>
    <w:rsid w:val="000157CC"/>
    <w:rsid w:val="000159CD"/>
    <w:rsid w:val="000159E1"/>
    <w:rsid w:val="00022047"/>
    <w:rsid w:val="00022186"/>
    <w:rsid w:val="00024834"/>
    <w:rsid w:val="000260D9"/>
    <w:rsid w:val="000306B5"/>
    <w:rsid w:val="00031870"/>
    <w:rsid w:val="0003228F"/>
    <w:rsid w:val="000330A6"/>
    <w:rsid w:val="000334C9"/>
    <w:rsid w:val="00034958"/>
    <w:rsid w:val="00037070"/>
    <w:rsid w:val="00041BCF"/>
    <w:rsid w:val="00045107"/>
    <w:rsid w:val="000451CA"/>
    <w:rsid w:val="00045768"/>
    <w:rsid w:val="00046A0B"/>
    <w:rsid w:val="00046BC7"/>
    <w:rsid w:val="00050274"/>
    <w:rsid w:val="00051028"/>
    <w:rsid w:val="000523EF"/>
    <w:rsid w:val="00053707"/>
    <w:rsid w:val="000549AA"/>
    <w:rsid w:val="00055380"/>
    <w:rsid w:val="00055946"/>
    <w:rsid w:val="00056054"/>
    <w:rsid w:val="000564EE"/>
    <w:rsid w:val="00060C74"/>
    <w:rsid w:val="00062746"/>
    <w:rsid w:val="00062E78"/>
    <w:rsid w:val="000630EC"/>
    <w:rsid w:val="000637A8"/>
    <w:rsid w:val="00063CCB"/>
    <w:rsid w:val="00064047"/>
    <w:rsid w:val="00067D95"/>
    <w:rsid w:val="00070F1D"/>
    <w:rsid w:val="00073E03"/>
    <w:rsid w:val="00074CC4"/>
    <w:rsid w:val="0007505E"/>
    <w:rsid w:val="0007517F"/>
    <w:rsid w:val="00077945"/>
    <w:rsid w:val="00077EB3"/>
    <w:rsid w:val="000806BA"/>
    <w:rsid w:val="00081AA7"/>
    <w:rsid w:val="00082BC8"/>
    <w:rsid w:val="00082F60"/>
    <w:rsid w:val="00085144"/>
    <w:rsid w:val="0008665B"/>
    <w:rsid w:val="00087E86"/>
    <w:rsid w:val="00090702"/>
    <w:rsid w:val="00090932"/>
    <w:rsid w:val="00090DC0"/>
    <w:rsid w:val="000918CE"/>
    <w:rsid w:val="00092BC7"/>
    <w:rsid w:val="000930FD"/>
    <w:rsid w:val="00094F6B"/>
    <w:rsid w:val="000952F4"/>
    <w:rsid w:val="0009555F"/>
    <w:rsid w:val="000956A9"/>
    <w:rsid w:val="0009582F"/>
    <w:rsid w:val="0009744F"/>
    <w:rsid w:val="00097C0E"/>
    <w:rsid w:val="00097FC8"/>
    <w:rsid w:val="000A2558"/>
    <w:rsid w:val="000A2762"/>
    <w:rsid w:val="000A36C5"/>
    <w:rsid w:val="000A396A"/>
    <w:rsid w:val="000A4D2A"/>
    <w:rsid w:val="000A507F"/>
    <w:rsid w:val="000A6529"/>
    <w:rsid w:val="000A7BC3"/>
    <w:rsid w:val="000B11C6"/>
    <w:rsid w:val="000B2A29"/>
    <w:rsid w:val="000B447B"/>
    <w:rsid w:val="000B5F43"/>
    <w:rsid w:val="000B7F33"/>
    <w:rsid w:val="000C1272"/>
    <w:rsid w:val="000C3A74"/>
    <w:rsid w:val="000C3F69"/>
    <w:rsid w:val="000C4EF8"/>
    <w:rsid w:val="000C5302"/>
    <w:rsid w:val="000C76FF"/>
    <w:rsid w:val="000D07F2"/>
    <w:rsid w:val="000D0CDD"/>
    <w:rsid w:val="000D0FDB"/>
    <w:rsid w:val="000D1839"/>
    <w:rsid w:val="000D18AC"/>
    <w:rsid w:val="000D1BFD"/>
    <w:rsid w:val="000D32BB"/>
    <w:rsid w:val="000D3F1A"/>
    <w:rsid w:val="000D4107"/>
    <w:rsid w:val="000D5652"/>
    <w:rsid w:val="000D56AF"/>
    <w:rsid w:val="000D5C44"/>
    <w:rsid w:val="000D7275"/>
    <w:rsid w:val="000E11D1"/>
    <w:rsid w:val="000E189D"/>
    <w:rsid w:val="000E3172"/>
    <w:rsid w:val="000E3EA2"/>
    <w:rsid w:val="000E3F5A"/>
    <w:rsid w:val="000E4C2D"/>
    <w:rsid w:val="000E591C"/>
    <w:rsid w:val="000E5932"/>
    <w:rsid w:val="000E69DA"/>
    <w:rsid w:val="000F16E7"/>
    <w:rsid w:val="000F1D40"/>
    <w:rsid w:val="000F23A3"/>
    <w:rsid w:val="000F3240"/>
    <w:rsid w:val="000F4C12"/>
    <w:rsid w:val="000F66C9"/>
    <w:rsid w:val="000F6A25"/>
    <w:rsid w:val="000F7217"/>
    <w:rsid w:val="00100678"/>
    <w:rsid w:val="00100BEB"/>
    <w:rsid w:val="0010312B"/>
    <w:rsid w:val="00103168"/>
    <w:rsid w:val="0010689E"/>
    <w:rsid w:val="00110576"/>
    <w:rsid w:val="00113014"/>
    <w:rsid w:val="00113616"/>
    <w:rsid w:val="001145C9"/>
    <w:rsid w:val="00117FB5"/>
    <w:rsid w:val="001209F1"/>
    <w:rsid w:val="00120B51"/>
    <w:rsid w:val="00121200"/>
    <w:rsid w:val="001217B9"/>
    <w:rsid w:val="00122A5B"/>
    <w:rsid w:val="00122E46"/>
    <w:rsid w:val="001238A5"/>
    <w:rsid w:val="00123EE4"/>
    <w:rsid w:val="00124EEB"/>
    <w:rsid w:val="001252C6"/>
    <w:rsid w:val="001261D3"/>
    <w:rsid w:val="00130A4A"/>
    <w:rsid w:val="001345EA"/>
    <w:rsid w:val="00135801"/>
    <w:rsid w:val="00136C52"/>
    <w:rsid w:val="00143559"/>
    <w:rsid w:val="00143E1A"/>
    <w:rsid w:val="00145951"/>
    <w:rsid w:val="00145D94"/>
    <w:rsid w:val="00146BED"/>
    <w:rsid w:val="00147371"/>
    <w:rsid w:val="00150401"/>
    <w:rsid w:val="00151798"/>
    <w:rsid w:val="00152EBF"/>
    <w:rsid w:val="00153A84"/>
    <w:rsid w:val="00153D54"/>
    <w:rsid w:val="00154DF3"/>
    <w:rsid w:val="00156DF8"/>
    <w:rsid w:val="00156E6E"/>
    <w:rsid w:val="00162C8B"/>
    <w:rsid w:val="001634B9"/>
    <w:rsid w:val="00163631"/>
    <w:rsid w:val="00166382"/>
    <w:rsid w:val="0016784A"/>
    <w:rsid w:val="001715C0"/>
    <w:rsid w:val="00171A4E"/>
    <w:rsid w:val="00172676"/>
    <w:rsid w:val="00172FF5"/>
    <w:rsid w:val="00175647"/>
    <w:rsid w:val="00175769"/>
    <w:rsid w:val="00175BF7"/>
    <w:rsid w:val="001768B6"/>
    <w:rsid w:val="0017748D"/>
    <w:rsid w:val="00177831"/>
    <w:rsid w:val="001835EC"/>
    <w:rsid w:val="001843AD"/>
    <w:rsid w:val="001843EE"/>
    <w:rsid w:val="0018547E"/>
    <w:rsid w:val="001869A3"/>
    <w:rsid w:val="00187BFC"/>
    <w:rsid w:val="001910C0"/>
    <w:rsid w:val="00191410"/>
    <w:rsid w:val="0019241E"/>
    <w:rsid w:val="00192DCB"/>
    <w:rsid w:val="0019328B"/>
    <w:rsid w:val="001953A2"/>
    <w:rsid w:val="001A0549"/>
    <w:rsid w:val="001A0888"/>
    <w:rsid w:val="001A226C"/>
    <w:rsid w:val="001A3152"/>
    <w:rsid w:val="001A3B51"/>
    <w:rsid w:val="001A4EA3"/>
    <w:rsid w:val="001A51FB"/>
    <w:rsid w:val="001A59EE"/>
    <w:rsid w:val="001A63BB"/>
    <w:rsid w:val="001B1389"/>
    <w:rsid w:val="001B1397"/>
    <w:rsid w:val="001B18A8"/>
    <w:rsid w:val="001B2A15"/>
    <w:rsid w:val="001B302F"/>
    <w:rsid w:val="001B32B6"/>
    <w:rsid w:val="001B39AC"/>
    <w:rsid w:val="001B5688"/>
    <w:rsid w:val="001B6E4D"/>
    <w:rsid w:val="001B768E"/>
    <w:rsid w:val="001B7952"/>
    <w:rsid w:val="001B7E61"/>
    <w:rsid w:val="001C061D"/>
    <w:rsid w:val="001C06F8"/>
    <w:rsid w:val="001C2731"/>
    <w:rsid w:val="001C4E76"/>
    <w:rsid w:val="001C4F69"/>
    <w:rsid w:val="001C5431"/>
    <w:rsid w:val="001C5821"/>
    <w:rsid w:val="001C5F15"/>
    <w:rsid w:val="001C6B54"/>
    <w:rsid w:val="001C7049"/>
    <w:rsid w:val="001C751D"/>
    <w:rsid w:val="001D1073"/>
    <w:rsid w:val="001D235E"/>
    <w:rsid w:val="001D3E20"/>
    <w:rsid w:val="001D4436"/>
    <w:rsid w:val="001D4BE4"/>
    <w:rsid w:val="001D5481"/>
    <w:rsid w:val="001D5E30"/>
    <w:rsid w:val="001D6013"/>
    <w:rsid w:val="001D6B49"/>
    <w:rsid w:val="001D7F49"/>
    <w:rsid w:val="001E033C"/>
    <w:rsid w:val="001E1274"/>
    <w:rsid w:val="001E17E4"/>
    <w:rsid w:val="001E1E3B"/>
    <w:rsid w:val="001E2080"/>
    <w:rsid w:val="001E2B03"/>
    <w:rsid w:val="001E5CA4"/>
    <w:rsid w:val="001E641C"/>
    <w:rsid w:val="001E6B2B"/>
    <w:rsid w:val="001F0F50"/>
    <w:rsid w:val="001F25E5"/>
    <w:rsid w:val="001F2F43"/>
    <w:rsid w:val="001F3AC4"/>
    <w:rsid w:val="001F4BD1"/>
    <w:rsid w:val="001F5742"/>
    <w:rsid w:val="001F661A"/>
    <w:rsid w:val="001F6782"/>
    <w:rsid w:val="001F78EF"/>
    <w:rsid w:val="001F7CE9"/>
    <w:rsid w:val="0020010D"/>
    <w:rsid w:val="00200B9E"/>
    <w:rsid w:val="0020272C"/>
    <w:rsid w:val="0020329E"/>
    <w:rsid w:val="0020371E"/>
    <w:rsid w:val="0020579E"/>
    <w:rsid w:val="00205912"/>
    <w:rsid w:val="0020593F"/>
    <w:rsid w:val="00205965"/>
    <w:rsid w:val="00210F22"/>
    <w:rsid w:val="002126EC"/>
    <w:rsid w:val="00212B5C"/>
    <w:rsid w:val="002138A5"/>
    <w:rsid w:val="00213C13"/>
    <w:rsid w:val="00213EC6"/>
    <w:rsid w:val="00214D36"/>
    <w:rsid w:val="00216088"/>
    <w:rsid w:val="002177FA"/>
    <w:rsid w:val="00220030"/>
    <w:rsid w:val="00222291"/>
    <w:rsid w:val="002249C0"/>
    <w:rsid w:val="00224DFB"/>
    <w:rsid w:val="00224FDC"/>
    <w:rsid w:val="002253B2"/>
    <w:rsid w:val="0022708C"/>
    <w:rsid w:val="00227500"/>
    <w:rsid w:val="00230015"/>
    <w:rsid w:val="00230221"/>
    <w:rsid w:val="00230405"/>
    <w:rsid w:val="00231262"/>
    <w:rsid w:val="0023267D"/>
    <w:rsid w:val="002371D4"/>
    <w:rsid w:val="002375BE"/>
    <w:rsid w:val="00240463"/>
    <w:rsid w:val="002414D3"/>
    <w:rsid w:val="0024213F"/>
    <w:rsid w:val="002421F0"/>
    <w:rsid w:val="00242BA9"/>
    <w:rsid w:val="00243672"/>
    <w:rsid w:val="002436F1"/>
    <w:rsid w:val="002448D0"/>
    <w:rsid w:val="0024593E"/>
    <w:rsid w:val="002465CD"/>
    <w:rsid w:val="00246F04"/>
    <w:rsid w:val="00250295"/>
    <w:rsid w:val="00250E57"/>
    <w:rsid w:val="00253A3D"/>
    <w:rsid w:val="00255424"/>
    <w:rsid w:val="00255B4C"/>
    <w:rsid w:val="00257093"/>
    <w:rsid w:val="00261C78"/>
    <w:rsid w:val="00262E83"/>
    <w:rsid w:val="00263200"/>
    <w:rsid w:val="00264FF6"/>
    <w:rsid w:val="00265AF6"/>
    <w:rsid w:val="00266BCF"/>
    <w:rsid w:val="00266BE5"/>
    <w:rsid w:val="00266BE8"/>
    <w:rsid w:val="0027035D"/>
    <w:rsid w:val="002709A7"/>
    <w:rsid w:val="00270AEF"/>
    <w:rsid w:val="00272140"/>
    <w:rsid w:val="00272595"/>
    <w:rsid w:val="002813F5"/>
    <w:rsid w:val="00281B2D"/>
    <w:rsid w:val="00282903"/>
    <w:rsid w:val="00284D1B"/>
    <w:rsid w:val="002856E0"/>
    <w:rsid w:val="002859A7"/>
    <w:rsid w:val="00285AD3"/>
    <w:rsid w:val="00285B92"/>
    <w:rsid w:val="00286817"/>
    <w:rsid w:val="00286CEF"/>
    <w:rsid w:val="00287D47"/>
    <w:rsid w:val="00290691"/>
    <w:rsid w:val="002910CA"/>
    <w:rsid w:val="00291C65"/>
    <w:rsid w:val="00291E93"/>
    <w:rsid w:val="00291ED7"/>
    <w:rsid w:val="00293771"/>
    <w:rsid w:val="00293EF4"/>
    <w:rsid w:val="0029421B"/>
    <w:rsid w:val="002942A0"/>
    <w:rsid w:val="0029536B"/>
    <w:rsid w:val="00296C6B"/>
    <w:rsid w:val="00297937"/>
    <w:rsid w:val="00297F1A"/>
    <w:rsid w:val="002A1B0F"/>
    <w:rsid w:val="002A211F"/>
    <w:rsid w:val="002A3AFD"/>
    <w:rsid w:val="002A42C5"/>
    <w:rsid w:val="002A5687"/>
    <w:rsid w:val="002A67A1"/>
    <w:rsid w:val="002B0192"/>
    <w:rsid w:val="002B134A"/>
    <w:rsid w:val="002B216C"/>
    <w:rsid w:val="002B235B"/>
    <w:rsid w:val="002B2D86"/>
    <w:rsid w:val="002B4D7C"/>
    <w:rsid w:val="002B53DC"/>
    <w:rsid w:val="002B724C"/>
    <w:rsid w:val="002B77FC"/>
    <w:rsid w:val="002B78F6"/>
    <w:rsid w:val="002B7BA9"/>
    <w:rsid w:val="002C1A47"/>
    <w:rsid w:val="002C352C"/>
    <w:rsid w:val="002C517F"/>
    <w:rsid w:val="002C6FDC"/>
    <w:rsid w:val="002C75CA"/>
    <w:rsid w:val="002C77B7"/>
    <w:rsid w:val="002C7E12"/>
    <w:rsid w:val="002D16E1"/>
    <w:rsid w:val="002D7F0E"/>
    <w:rsid w:val="002E0E7F"/>
    <w:rsid w:val="002E193B"/>
    <w:rsid w:val="002E22A7"/>
    <w:rsid w:val="002E25A1"/>
    <w:rsid w:val="002E3628"/>
    <w:rsid w:val="002E50DF"/>
    <w:rsid w:val="002E553E"/>
    <w:rsid w:val="002E5BC4"/>
    <w:rsid w:val="002E6D30"/>
    <w:rsid w:val="002E7EB7"/>
    <w:rsid w:val="002F33AB"/>
    <w:rsid w:val="002F3E43"/>
    <w:rsid w:val="002F5704"/>
    <w:rsid w:val="00301C83"/>
    <w:rsid w:val="00301C85"/>
    <w:rsid w:val="00305363"/>
    <w:rsid w:val="00307796"/>
    <w:rsid w:val="00307BF4"/>
    <w:rsid w:val="00310092"/>
    <w:rsid w:val="0031040E"/>
    <w:rsid w:val="003107CC"/>
    <w:rsid w:val="003125BA"/>
    <w:rsid w:val="00312C6A"/>
    <w:rsid w:val="003134D3"/>
    <w:rsid w:val="00313FA1"/>
    <w:rsid w:val="003163D3"/>
    <w:rsid w:val="00316B86"/>
    <w:rsid w:val="00317671"/>
    <w:rsid w:val="00320742"/>
    <w:rsid w:val="003207DB"/>
    <w:rsid w:val="003211F5"/>
    <w:rsid w:val="0032237A"/>
    <w:rsid w:val="00322A16"/>
    <w:rsid w:val="003234D2"/>
    <w:rsid w:val="00323E0A"/>
    <w:rsid w:val="003264FE"/>
    <w:rsid w:val="0033347F"/>
    <w:rsid w:val="00334D5A"/>
    <w:rsid w:val="00335AFB"/>
    <w:rsid w:val="003377F3"/>
    <w:rsid w:val="00340101"/>
    <w:rsid w:val="00340AE4"/>
    <w:rsid w:val="00340B8D"/>
    <w:rsid w:val="00341E8E"/>
    <w:rsid w:val="003430F4"/>
    <w:rsid w:val="00344485"/>
    <w:rsid w:val="00344618"/>
    <w:rsid w:val="00344CA5"/>
    <w:rsid w:val="0034567A"/>
    <w:rsid w:val="00346480"/>
    <w:rsid w:val="00346ABB"/>
    <w:rsid w:val="003501D1"/>
    <w:rsid w:val="00350E1D"/>
    <w:rsid w:val="0035105B"/>
    <w:rsid w:val="003515B7"/>
    <w:rsid w:val="00352196"/>
    <w:rsid w:val="00352AE4"/>
    <w:rsid w:val="0035453E"/>
    <w:rsid w:val="00354853"/>
    <w:rsid w:val="00356A65"/>
    <w:rsid w:val="003574E4"/>
    <w:rsid w:val="00357F88"/>
    <w:rsid w:val="00360820"/>
    <w:rsid w:val="00362E53"/>
    <w:rsid w:val="003637FD"/>
    <w:rsid w:val="00364152"/>
    <w:rsid w:val="003646EF"/>
    <w:rsid w:val="00372094"/>
    <w:rsid w:val="00373426"/>
    <w:rsid w:val="00373B59"/>
    <w:rsid w:val="00373B94"/>
    <w:rsid w:val="00374546"/>
    <w:rsid w:val="00374CF5"/>
    <w:rsid w:val="003761E8"/>
    <w:rsid w:val="003764A1"/>
    <w:rsid w:val="0037658E"/>
    <w:rsid w:val="00376C6D"/>
    <w:rsid w:val="003774E3"/>
    <w:rsid w:val="00380494"/>
    <w:rsid w:val="0038099A"/>
    <w:rsid w:val="00382122"/>
    <w:rsid w:val="00382154"/>
    <w:rsid w:val="003826E4"/>
    <w:rsid w:val="00383CCD"/>
    <w:rsid w:val="00384538"/>
    <w:rsid w:val="00384BA0"/>
    <w:rsid w:val="003864E9"/>
    <w:rsid w:val="003869C0"/>
    <w:rsid w:val="003902E6"/>
    <w:rsid w:val="003909A9"/>
    <w:rsid w:val="00390B8B"/>
    <w:rsid w:val="0039156F"/>
    <w:rsid w:val="00391B94"/>
    <w:rsid w:val="00391D08"/>
    <w:rsid w:val="0039230E"/>
    <w:rsid w:val="00392DC5"/>
    <w:rsid w:val="00393EEA"/>
    <w:rsid w:val="003A05BF"/>
    <w:rsid w:val="003A1E8E"/>
    <w:rsid w:val="003A2DBD"/>
    <w:rsid w:val="003A2ED9"/>
    <w:rsid w:val="003A301B"/>
    <w:rsid w:val="003A3473"/>
    <w:rsid w:val="003A4226"/>
    <w:rsid w:val="003A4A04"/>
    <w:rsid w:val="003A4D19"/>
    <w:rsid w:val="003A54E4"/>
    <w:rsid w:val="003B04D8"/>
    <w:rsid w:val="003B18D7"/>
    <w:rsid w:val="003B19E0"/>
    <w:rsid w:val="003B25DF"/>
    <w:rsid w:val="003B43A5"/>
    <w:rsid w:val="003B4BAB"/>
    <w:rsid w:val="003B4E3A"/>
    <w:rsid w:val="003B550C"/>
    <w:rsid w:val="003B57FE"/>
    <w:rsid w:val="003C09DB"/>
    <w:rsid w:val="003C0ABE"/>
    <w:rsid w:val="003C11A6"/>
    <w:rsid w:val="003C2139"/>
    <w:rsid w:val="003C2C42"/>
    <w:rsid w:val="003C5D54"/>
    <w:rsid w:val="003C5EF4"/>
    <w:rsid w:val="003C6AB8"/>
    <w:rsid w:val="003D08D2"/>
    <w:rsid w:val="003D0FEB"/>
    <w:rsid w:val="003D1192"/>
    <w:rsid w:val="003D28A9"/>
    <w:rsid w:val="003D62FE"/>
    <w:rsid w:val="003D7769"/>
    <w:rsid w:val="003D7A9D"/>
    <w:rsid w:val="003E24E5"/>
    <w:rsid w:val="003E2F7D"/>
    <w:rsid w:val="003E313B"/>
    <w:rsid w:val="003E324A"/>
    <w:rsid w:val="003E55C7"/>
    <w:rsid w:val="003E5D22"/>
    <w:rsid w:val="003E62A2"/>
    <w:rsid w:val="003E6649"/>
    <w:rsid w:val="003E6A95"/>
    <w:rsid w:val="003E6C4D"/>
    <w:rsid w:val="003E71B9"/>
    <w:rsid w:val="003E7B04"/>
    <w:rsid w:val="003F0400"/>
    <w:rsid w:val="003F0799"/>
    <w:rsid w:val="003F0A75"/>
    <w:rsid w:val="003F1683"/>
    <w:rsid w:val="003F2066"/>
    <w:rsid w:val="003F290C"/>
    <w:rsid w:val="003F3209"/>
    <w:rsid w:val="003F3337"/>
    <w:rsid w:val="003F3C63"/>
    <w:rsid w:val="003F4608"/>
    <w:rsid w:val="003F47CC"/>
    <w:rsid w:val="003F6416"/>
    <w:rsid w:val="003F7B9E"/>
    <w:rsid w:val="003F7D32"/>
    <w:rsid w:val="003F7DC7"/>
    <w:rsid w:val="00400DA0"/>
    <w:rsid w:val="00402541"/>
    <w:rsid w:val="0040477D"/>
    <w:rsid w:val="0040645A"/>
    <w:rsid w:val="00410738"/>
    <w:rsid w:val="0041375B"/>
    <w:rsid w:val="0041448A"/>
    <w:rsid w:val="004155A0"/>
    <w:rsid w:val="00417B0F"/>
    <w:rsid w:val="00421D40"/>
    <w:rsid w:val="00422A0E"/>
    <w:rsid w:val="00423C2E"/>
    <w:rsid w:val="00424AA9"/>
    <w:rsid w:val="004268A5"/>
    <w:rsid w:val="00426BB0"/>
    <w:rsid w:val="00426BEF"/>
    <w:rsid w:val="00426D18"/>
    <w:rsid w:val="004304FD"/>
    <w:rsid w:val="00430A95"/>
    <w:rsid w:val="0043176B"/>
    <w:rsid w:val="00431CA0"/>
    <w:rsid w:val="0043299C"/>
    <w:rsid w:val="00433471"/>
    <w:rsid w:val="00435B83"/>
    <w:rsid w:val="00435C09"/>
    <w:rsid w:val="00436624"/>
    <w:rsid w:val="00440004"/>
    <w:rsid w:val="0044063C"/>
    <w:rsid w:val="0044087A"/>
    <w:rsid w:val="00441C00"/>
    <w:rsid w:val="00442C95"/>
    <w:rsid w:val="00442F85"/>
    <w:rsid w:val="004449E0"/>
    <w:rsid w:val="0044543F"/>
    <w:rsid w:val="00446554"/>
    <w:rsid w:val="00447549"/>
    <w:rsid w:val="004477A3"/>
    <w:rsid w:val="0044786E"/>
    <w:rsid w:val="00451143"/>
    <w:rsid w:val="00451457"/>
    <w:rsid w:val="00452CDE"/>
    <w:rsid w:val="00453060"/>
    <w:rsid w:val="004547E9"/>
    <w:rsid w:val="004564C7"/>
    <w:rsid w:val="00457262"/>
    <w:rsid w:val="0046038B"/>
    <w:rsid w:val="0046078E"/>
    <w:rsid w:val="00460E48"/>
    <w:rsid w:val="004640B6"/>
    <w:rsid w:val="00466615"/>
    <w:rsid w:val="00466F12"/>
    <w:rsid w:val="004702DF"/>
    <w:rsid w:val="00471F62"/>
    <w:rsid w:val="0047497B"/>
    <w:rsid w:val="00475A60"/>
    <w:rsid w:val="0048050F"/>
    <w:rsid w:val="00480CD7"/>
    <w:rsid w:val="004813CF"/>
    <w:rsid w:val="00481773"/>
    <w:rsid w:val="00482CB3"/>
    <w:rsid w:val="00485EF1"/>
    <w:rsid w:val="00487788"/>
    <w:rsid w:val="00490055"/>
    <w:rsid w:val="0049034C"/>
    <w:rsid w:val="00490F4D"/>
    <w:rsid w:val="00491362"/>
    <w:rsid w:val="00492D28"/>
    <w:rsid w:val="00494252"/>
    <w:rsid w:val="00494A5A"/>
    <w:rsid w:val="00495C8A"/>
    <w:rsid w:val="004961AA"/>
    <w:rsid w:val="0049673C"/>
    <w:rsid w:val="00496E05"/>
    <w:rsid w:val="00496F13"/>
    <w:rsid w:val="004A0A28"/>
    <w:rsid w:val="004A137F"/>
    <w:rsid w:val="004A244F"/>
    <w:rsid w:val="004A2B48"/>
    <w:rsid w:val="004A36B8"/>
    <w:rsid w:val="004A4216"/>
    <w:rsid w:val="004A4A9F"/>
    <w:rsid w:val="004A4EF4"/>
    <w:rsid w:val="004A5A4C"/>
    <w:rsid w:val="004A6023"/>
    <w:rsid w:val="004A6271"/>
    <w:rsid w:val="004A6310"/>
    <w:rsid w:val="004A6655"/>
    <w:rsid w:val="004A7732"/>
    <w:rsid w:val="004B1A33"/>
    <w:rsid w:val="004B23F8"/>
    <w:rsid w:val="004B2AC3"/>
    <w:rsid w:val="004B503A"/>
    <w:rsid w:val="004B6E95"/>
    <w:rsid w:val="004B6ED0"/>
    <w:rsid w:val="004B7DC6"/>
    <w:rsid w:val="004C03A5"/>
    <w:rsid w:val="004C15A4"/>
    <w:rsid w:val="004C18CB"/>
    <w:rsid w:val="004C2830"/>
    <w:rsid w:val="004C3F96"/>
    <w:rsid w:val="004D0181"/>
    <w:rsid w:val="004D043E"/>
    <w:rsid w:val="004D0E29"/>
    <w:rsid w:val="004D0FF1"/>
    <w:rsid w:val="004D343F"/>
    <w:rsid w:val="004D72D7"/>
    <w:rsid w:val="004D7535"/>
    <w:rsid w:val="004D7CCD"/>
    <w:rsid w:val="004E0478"/>
    <w:rsid w:val="004E184D"/>
    <w:rsid w:val="004E1A99"/>
    <w:rsid w:val="004E2304"/>
    <w:rsid w:val="004E3914"/>
    <w:rsid w:val="004E4939"/>
    <w:rsid w:val="004E55F8"/>
    <w:rsid w:val="004E5921"/>
    <w:rsid w:val="004E61F8"/>
    <w:rsid w:val="004E6622"/>
    <w:rsid w:val="004E6C5D"/>
    <w:rsid w:val="004E7557"/>
    <w:rsid w:val="004E7DF9"/>
    <w:rsid w:val="004F01A3"/>
    <w:rsid w:val="004F4AC6"/>
    <w:rsid w:val="004F560B"/>
    <w:rsid w:val="004F56F6"/>
    <w:rsid w:val="004F678F"/>
    <w:rsid w:val="005038EC"/>
    <w:rsid w:val="0050416A"/>
    <w:rsid w:val="005059FE"/>
    <w:rsid w:val="00505A5C"/>
    <w:rsid w:val="005108C5"/>
    <w:rsid w:val="00511A78"/>
    <w:rsid w:val="00511CAE"/>
    <w:rsid w:val="00516177"/>
    <w:rsid w:val="0051735C"/>
    <w:rsid w:val="00517380"/>
    <w:rsid w:val="00517F9A"/>
    <w:rsid w:val="0052060C"/>
    <w:rsid w:val="00520B90"/>
    <w:rsid w:val="00520BAE"/>
    <w:rsid w:val="00522338"/>
    <w:rsid w:val="00523C76"/>
    <w:rsid w:val="00523D5B"/>
    <w:rsid w:val="00524BBC"/>
    <w:rsid w:val="0052557E"/>
    <w:rsid w:val="00525C0A"/>
    <w:rsid w:val="00525E43"/>
    <w:rsid w:val="00526D66"/>
    <w:rsid w:val="00527DFC"/>
    <w:rsid w:val="00529DCE"/>
    <w:rsid w:val="00531B17"/>
    <w:rsid w:val="00532087"/>
    <w:rsid w:val="005327F6"/>
    <w:rsid w:val="00533667"/>
    <w:rsid w:val="005336B9"/>
    <w:rsid w:val="00533D08"/>
    <w:rsid w:val="00534D3C"/>
    <w:rsid w:val="0053597B"/>
    <w:rsid w:val="005377E5"/>
    <w:rsid w:val="0054213E"/>
    <w:rsid w:val="00542A9E"/>
    <w:rsid w:val="00543379"/>
    <w:rsid w:val="005441D2"/>
    <w:rsid w:val="00544A8B"/>
    <w:rsid w:val="00546567"/>
    <w:rsid w:val="00546C38"/>
    <w:rsid w:val="0054794E"/>
    <w:rsid w:val="0055105F"/>
    <w:rsid w:val="0055182B"/>
    <w:rsid w:val="0055364D"/>
    <w:rsid w:val="00553BFE"/>
    <w:rsid w:val="005550B8"/>
    <w:rsid w:val="005571D4"/>
    <w:rsid w:val="00557B1E"/>
    <w:rsid w:val="0056166A"/>
    <w:rsid w:val="0056295F"/>
    <w:rsid w:val="00562FC7"/>
    <w:rsid w:val="0056359D"/>
    <w:rsid w:val="00563EED"/>
    <w:rsid w:val="005643D8"/>
    <w:rsid w:val="005652F0"/>
    <w:rsid w:val="0056600F"/>
    <w:rsid w:val="00567B72"/>
    <w:rsid w:val="00570154"/>
    <w:rsid w:val="0057067C"/>
    <w:rsid w:val="00570A2F"/>
    <w:rsid w:val="005710BA"/>
    <w:rsid w:val="00573A6E"/>
    <w:rsid w:val="00574A90"/>
    <w:rsid w:val="005766DC"/>
    <w:rsid w:val="005768E7"/>
    <w:rsid w:val="00577537"/>
    <w:rsid w:val="00577CA7"/>
    <w:rsid w:val="00580246"/>
    <w:rsid w:val="005812AF"/>
    <w:rsid w:val="0058630D"/>
    <w:rsid w:val="005877A4"/>
    <w:rsid w:val="00592C7A"/>
    <w:rsid w:val="00593264"/>
    <w:rsid w:val="0059338E"/>
    <w:rsid w:val="00593791"/>
    <w:rsid w:val="00593E93"/>
    <w:rsid w:val="00593F62"/>
    <w:rsid w:val="00594EC7"/>
    <w:rsid w:val="005952BA"/>
    <w:rsid w:val="005955E5"/>
    <w:rsid w:val="005956B1"/>
    <w:rsid w:val="005957D3"/>
    <w:rsid w:val="00596054"/>
    <w:rsid w:val="00597EB6"/>
    <w:rsid w:val="00597EE4"/>
    <w:rsid w:val="005A069E"/>
    <w:rsid w:val="005A41C2"/>
    <w:rsid w:val="005A43B0"/>
    <w:rsid w:val="005A45A2"/>
    <w:rsid w:val="005A72C2"/>
    <w:rsid w:val="005B00F3"/>
    <w:rsid w:val="005B04CF"/>
    <w:rsid w:val="005B0C83"/>
    <w:rsid w:val="005B1511"/>
    <w:rsid w:val="005B3393"/>
    <w:rsid w:val="005B3B4B"/>
    <w:rsid w:val="005B6D9E"/>
    <w:rsid w:val="005B7EED"/>
    <w:rsid w:val="005C0AD0"/>
    <w:rsid w:val="005C0B48"/>
    <w:rsid w:val="005C1667"/>
    <w:rsid w:val="005C1F7E"/>
    <w:rsid w:val="005C336C"/>
    <w:rsid w:val="005C3844"/>
    <w:rsid w:val="005C411B"/>
    <w:rsid w:val="005C47F1"/>
    <w:rsid w:val="005C611F"/>
    <w:rsid w:val="005C6A7A"/>
    <w:rsid w:val="005C767A"/>
    <w:rsid w:val="005D24ED"/>
    <w:rsid w:val="005D3D19"/>
    <w:rsid w:val="005D42A7"/>
    <w:rsid w:val="005D52EE"/>
    <w:rsid w:val="005D54C1"/>
    <w:rsid w:val="005D72DF"/>
    <w:rsid w:val="005D7E40"/>
    <w:rsid w:val="005E29C9"/>
    <w:rsid w:val="005E2B16"/>
    <w:rsid w:val="005E3EED"/>
    <w:rsid w:val="005E5D1D"/>
    <w:rsid w:val="005E5D61"/>
    <w:rsid w:val="005E5E76"/>
    <w:rsid w:val="005E6EA1"/>
    <w:rsid w:val="005E7A13"/>
    <w:rsid w:val="005F03C8"/>
    <w:rsid w:val="005F0A2C"/>
    <w:rsid w:val="005F15A9"/>
    <w:rsid w:val="005F281E"/>
    <w:rsid w:val="005F35A5"/>
    <w:rsid w:val="005F3677"/>
    <w:rsid w:val="005F6C70"/>
    <w:rsid w:val="006008BD"/>
    <w:rsid w:val="00600CE5"/>
    <w:rsid w:val="006016E2"/>
    <w:rsid w:val="00601D82"/>
    <w:rsid w:val="00602D5E"/>
    <w:rsid w:val="00605BDA"/>
    <w:rsid w:val="00605F83"/>
    <w:rsid w:val="00606BB1"/>
    <w:rsid w:val="00607312"/>
    <w:rsid w:val="00607DB2"/>
    <w:rsid w:val="00607F83"/>
    <w:rsid w:val="0061071D"/>
    <w:rsid w:val="00611B9F"/>
    <w:rsid w:val="00613047"/>
    <w:rsid w:val="00613F02"/>
    <w:rsid w:val="0061419B"/>
    <w:rsid w:val="00615B5B"/>
    <w:rsid w:val="00616098"/>
    <w:rsid w:val="00617C84"/>
    <w:rsid w:val="00617DA2"/>
    <w:rsid w:val="00627157"/>
    <w:rsid w:val="006301AC"/>
    <w:rsid w:val="00630BBD"/>
    <w:rsid w:val="00632E51"/>
    <w:rsid w:val="00633075"/>
    <w:rsid w:val="00635CFB"/>
    <w:rsid w:val="00636193"/>
    <w:rsid w:val="006371A1"/>
    <w:rsid w:val="0063797F"/>
    <w:rsid w:val="00637D99"/>
    <w:rsid w:val="00640E26"/>
    <w:rsid w:val="00641663"/>
    <w:rsid w:val="00641D78"/>
    <w:rsid w:val="00641D9B"/>
    <w:rsid w:val="00643471"/>
    <w:rsid w:val="006434C1"/>
    <w:rsid w:val="006439FD"/>
    <w:rsid w:val="006446E0"/>
    <w:rsid w:val="00645CEF"/>
    <w:rsid w:val="00650D67"/>
    <w:rsid w:val="00651E96"/>
    <w:rsid w:val="00651FCB"/>
    <w:rsid w:val="00652603"/>
    <w:rsid w:val="00652B5E"/>
    <w:rsid w:val="0065302F"/>
    <w:rsid w:val="00655112"/>
    <w:rsid w:val="00656170"/>
    <w:rsid w:val="00657648"/>
    <w:rsid w:val="00660A27"/>
    <w:rsid w:val="006644F3"/>
    <w:rsid w:val="00664865"/>
    <w:rsid w:val="0066678C"/>
    <w:rsid w:val="00666881"/>
    <w:rsid w:val="006669B5"/>
    <w:rsid w:val="00666CD8"/>
    <w:rsid w:val="00670525"/>
    <w:rsid w:val="00670741"/>
    <w:rsid w:val="006710A6"/>
    <w:rsid w:val="00671B4A"/>
    <w:rsid w:val="0067238D"/>
    <w:rsid w:val="0067269F"/>
    <w:rsid w:val="006747EE"/>
    <w:rsid w:val="00676AD3"/>
    <w:rsid w:val="00677913"/>
    <w:rsid w:val="006814C9"/>
    <w:rsid w:val="0068259E"/>
    <w:rsid w:val="00683C67"/>
    <w:rsid w:val="00684B21"/>
    <w:rsid w:val="006851E9"/>
    <w:rsid w:val="00685EF6"/>
    <w:rsid w:val="00686129"/>
    <w:rsid w:val="006874B7"/>
    <w:rsid w:val="00687677"/>
    <w:rsid w:val="00690449"/>
    <w:rsid w:val="006908BA"/>
    <w:rsid w:val="00690F97"/>
    <w:rsid w:val="0069185C"/>
    <w:rsid w:val="00693CD0"/>
    <w:rsid w:val="00696DD0"/>
    <w:rsid w:val="00697540"/>
    <w:rsid w:val="00697DA5"/>
    <w:rsid w:val="006A161F"/>
    <w:rsid w:val="006A1C9E"/>
    <w:rsid w:val="006A1E26"/>
    <w:rsid w:val="006A22BC"/>
    <w:rsid w:val="006A568E"/>
    <w:rsid w:val="006A6E2C"/>
    <w:rsid w:val="006B02DD"/>
    <w:rsid w:val="006B0AD7"/>
    <w:rsid w:val="006B11C4"/>
    <w:rsid w:val="006B18E0"/>
    <w:rsid w:val="006B3055"/>
    <w:rsid w:val="006B3B53"/>
    <w:rsid w:val="006B5F72"/>
    <w:rsid w:val="006B7B1E"/>
    <w:rsid w:val="006C07EF"/>
    <w:rsid w:val="006C0879"/>
    <w:rsid w:val="006C1135"/>
    <w:rsid w:val="006C202F"/>
    <w:rsid w:val="006C2387"/>
    <w:rsid w:val="006C2FF7"/>
    <w:rsid w:val="006C35E9"/>
    <w:rsid w:val="006C3B63"/>
    <w:rsid w:val="006C5189"/>
    <w:rsid w:val="006C6395"/>
    <w:rsid w:val="006C79E0"/>
    <w:rsid w:val="006C7D02"/>
    <w:rsid w:val="006D13BA"/>
    <w:rsid w:val="006D1DE3"/>
    <w:rsid w:val="006D3BA5"/>
    <w:rsid w:val="006D3FA5"/>
    <w:rsid w:val="006D4E4D"/>
    <w:rsid w:val="006D53B9"/>
    <w:rsid w:val="006D5EB1"/>
    <w:rsid w:val="006D7CBF"/>
    <w:rsid w:val="006E02A2"/>
    <w:rsid w:val="006E03BE"/>
    <w:rsid w:val="006E2713"/>
    <w:rsid w:val="006E4AFF"/>
    <w:rsid w:val="006E50F0"/>
    <w:rsid w:val="006E5AC6"/>
    <w:rsid w:val="006E5B2F"/>
    <w:rsid w:val="006E6812"/>
    <w:rsid w:val="006F014F"/>
    <w:rsid w:val="006F650F"/>
    <w:rsid w:val="006F7930"/>
    <w:rsid w:val="00700DF6"/>
    <w:rsid w:val="00701C94"/>
    <w:rsid w:val="007029E8"/>
    <w:rsid w:val="0070396B"/>
    <w:rsid w:val="00705AD2"/>
    <w:rsid w:val="0070642B"/>
    <w:rsid w:val="00706552"/>
    <w:rsid w:val="00706CD3"/>
    <w:rsid w:val="00707B4B"/>
    <w:rsid w:val="00710E62"/>
    <w:rsid w:val="00711572"/>
    <w:rsid w:val="00711A1F"/>
    <w:rsid w:val="00712203"/>
    <w:rsid w:val="007142C8"/>
    <w:rsid w:val="00714DE2"/>
    <w:rsid w:val="007152BE"/>
    <w:rsid w:val="0071538C"/>
    <w:rsid w:val="00715E78"/>
    <w:rsid w:val="00717C98"/>
    <w:rsid w:val="007235FA"/>
    <w:rsid w:val="007236BB"/>
    <w:rsid w:val="00725076"/>
    <w:rsid w:val="007255C2"/>
    <w:rsid w:val="00725D19"/>
    <w:rsid w:val="00727336"/>
    <w:rsid w:val="00730023"/>
    <w:rsid w:val="0073148B"/>
    <w:rsid w:val="0073231B"/>
    <w:rsid w:val="00732FB3"/>
    <w:rsid w:val="00733C81"/>
    <w:rsid w:val="007347B9"/>
    <w:rsid w:val="00734E9D"/>
    <w:rsid w:val="00735C0E"/>
    <w:rsid w:val="00735FD8"/>
    <w:rsid w:val="007378DB"/>
    <w:rsid w:val="007417A4"/>
    <w:rsid w:val="00742FE1"/>
    <w:rsid w:val="00746ABA"/>
    <w:rsid w:val="00746B2D"/>
    <w:rsid w:val="0074711B"/>
    <w:rsid w:val="0075153B"/>
    <w:rsid w:val="00751643"/>
    <w:rsid w:val="00751E7A"/>
    <w:rsid w:val="00751EC1"/>
    <w:rsid w:val="00752587"/>
    <w:rsid w:val="00752AB5"/>
    <w:rsid w:val="00752BC5"/>
    <w:rsid w:val="00752FE5"/>
    <w:rsid w:val="00753288"/>
    <w:rsid w:val="00753E20"/>
    <w:rsid w:val="0075658C"/>
    <w:rsid w:val="00756890"/>
    <w:rsid w:val="00757FD7"/>
    <w:rsid w:val="00760B50"/>
    <w:rsid w:val="00760E3F"/>
    <w:rsid w:val="00762136"/>
    <w:rsid w:val="007628DE"/>
    <w:rsid w:val="00762A65"/>
    <w:rsid w:val="00764210"/>
    <w:rsid w:val="00767CB4"/>
    <w:rsid w:val="00771004"/>
    <w:rsid w:val="007712F8"/>
    <w:rsid w:val="0077312A"/>
    <w:rsid w:val="00774664"/>
    <w:rsid w:val="00774E70"/>
    <w:rsid w:val="00774EB6"/>
    <w:rsid w:val="007750E3"/>
    <w:rsid w:val="00775BAC"/>
    <w:rsid w:val="00775D6B"/>
    <w:rsid w:val="00775DB6"/>
    <w:rsid w:val="0077663E"/>
    <w:rsid w:val="007769E2"/>
    <w:rsid w:val="0077743F"/>
    <w:rsid w:val="00780B76"/>
    <w:rsid w:val="00781CAA"/>
    <w:rsid w:val="00781DF0"/>
    <w:rsid w:val="00782D46"/>
    <w:rsid w:val="00782FC7"/>
    <w:rsid w:val="00783628"/>
    <w:rsid w:val="007840B0"/>
    <w:rsid w:val="007861A8"/>
    <w:rsid w:val="00787AFB"/>
    <w:rsid w:val="00790514"/>
    <w:rsid w:val="0079075E"/>
    <w:rsid w:val="00791130"/>
    <w:rsid w:val="00791472"/>
    <w:rsid w:val="00791BF7"/>
    <w:rsid w:val="00792732"/>
    <w:rsid w:val="00793498"/>
    <w:rsid w:val="00793ED7"/>
    <w:rsid w:val="00794361"/>
    <w:rsid w:val="00794594"/>
    <w:rsid w:val="00796A2D"/>
    <w:rsid w:val="00797710"/>
    <w:rsid w:val="007979B5"/>
    <w:rsid w:val="007A362D"/>
    <w:rsid w:val="007A45D0"/>
    <w:rsid w:val="007A49D4"/>
    <w:rsid w:val="007A54E2"/>
    <w:rsid w:val="007A54F1"/>
    <w:rsid w:val="007A58E9"/>
    <w:rsid w:val="007A6AA9"/>
    <w:rsid w:val="007A6BF1"/>
    <w:rsid w:val="007B05DC"/>
    <w:rsid w:val="007B22D6"/>
    <w:rsid w:val="007B2345"/>
    <w:rsid w:val="007B30F7"/>
    <w:rsid w:val="007B3326"/>
    <w:rsid w:val="007B353A"/>
    <w:rsid w:val="007B3B61"/>
    <w:rsid w:val="007B3C36"/>
    <w:rsid w:val="007B472E"/>
    <w:rsid w:val="007B477D"/>
    <w:rsid w:val="007B4AEE"/>
    <w:rsid w:val="007B5544"/>
    <w:rsid w:val="007B5577"/>
    <w:rsid w:val="007B6938"/>
    <w:rsid w:val="007B795F"/>
    <w:rsid w:val="007B7CA6"/>
    <w:rsid w:val="007C0358"/>
    <w:rsid w:val="007C14F1"/>
    <w:rsid w:val="007C4847"/>
    <w:rsid w:val="007C4A1E"/>
    <w:rsid w:val="007C58D3"/>
    <w:rsid w:val="007C5C67"/>
    <w:rsid w:val="007C6CDA"/>
    <w:rsid w:val="007C7394"/>
    <w:rsid w:val="007D176A"/>
    <w:rsid w:val="007D3B34"/>
    <w:rsid w:val="007D3B76"/>
    <w:rsid w:val="007D44E4"/>
    <w:rsid w:val="007D5590"/>
    <w:rsid w:val="007D5912"/>
    <w:rsid w:val="007E052C"/>
    <w:rsid w:val="007E0AE2"/>
    <w:rsid w:val="007E1A42"/>
    <w:rsid w:val="007E2FCE"/>
    <w:rsid w:val="007E4914"/>
    <w:rsid w:val="007E4975"/>
    <w:rsid w:val="007E5B69"/>
    <w:rsid w:val="007E65DC"/>
    <w:rsid w:val="007E6A51"/>
    <w:rsid w:val="007E7FEE"/>
    <w:rsid w:val="007F02B2"/>
    <w:rsid w:val="007F1801"/>
    <w:rsid w:val="007F1B97"/>
    <w:rsid w:val="007F1DEB"/>
    <w:rsid w:val="007F3084"/>
    <w:rsid w:val="007F334C"/>
    <w:rsid w:val="007F35D0"/>
    <w:rsid w:val="007F373D"/>
    <w:rsid w:val="007F3D3D"/>
    <w:rsid w:val="007F4069"/>
    <w:rsid w:val="007F4296"/>
    <w:rsid w:val="007F58F4"/>
    <w:rsid w:val="00800C50"/>
    <w:rsid w:val="00802419"/>
    <w:rsid w:val="00802CBD"/>
    <w:rsid w:val="00803BCD"/>
    <w:rsid w:val="0080577F"/>
    <w:rsid w:val="008059B0"/>
    <w:rsid w:val="008071C6"/>
    <w:rsid w:val="00807CC7"/>
    <w:rsid w:val="00807E65"/>
    <w:rsid w:val="00810532"/>
    <w:rsid w:val="008107BB"/>
    <w:rsid w:val="0081247B"/>
    <w:rsid w:val="00814947"/>
    <w:rsid w:val="00815CFC"/>
    <w:rsid w:val="0081663E"/>
    <w:rsid w:val="00817039"/>
    <w:rsid w:val="00817128"/>
    <w:rsid w:val="008179C9"/>
    <w:rsid w:val="008201D2"/>
    <w:rsid w:val="00821E62"/>
    <w:rsid w:val="00822218"/>
    <w:rsid w:val="00822500"/>
    <w:rsid w:val="0082280D"/>
    <w:rsid w:val="00823BE2"/>
    <w:rsid w:val="00824B16"/>
    <w:rsid w:val="00824CE9"/>
    <w:rsid w:val="008275FF"/>
    <w:rsid w:val="0083237E"/>
    <w:rsid w:val="00834E4F"/>
    <w:rsid w:val="00835010"/>
    <w:rsid w:val="0083517E"/>
    <w:rsid w:val="0083635C"/>
    <w:rsid w:val="00836A04"/>
    <w:rsid w:val="00836C7B"/>
    <w:rsid w:val="00836E19"/>
    <w:rsid w:val="00840A27"/>
    <w:rsid w:val="0084155E"/>
    <w:rsid w:val="00842F93"/>
    <w:rsid w:val="00843FCB"/>
    <w:rsid w:val="00844272"/>
    <w:rsid w:val="00844E3D"/>
    <w:rsid w:val="00847C79"/>
    <w:rsid w:val="00847DE2"/>
    <w:rsid w:val="00847E2D"/>
    <w:rsid w:val="00850431"/>
    <w:rsid w:val="00851A06"/>
    <w:rsid w:val="00852C79"/>
    <w:rsid w:val="008541E7"/>
    <w:rsid w:val="00857E0E"/>
    <w:rsid w:val="00862512"/>
    <w:rsid w:val="008631CD"/>
    <w:rsid w:val="00864801"/>
    <w:rsid w:val="00864CB7"/>
    <w:rsid w:val="00864D52"/>
    <w:rsid w:val="00865334"/>
    <w:rsid w:val="008662F2"/>
    <w:rsid w:val="00866720"/>
    <w:rsid w:val="00867830"/>
    <w:rsid w:val="00870534"/>
    <w:rsid w:val="00870B78"/>
    <w:rsid w:val="00871A77"/>
    <w:rsid w:val="00872AAC"/>
    <w:rsid w:val="008733D2"/>
    <w:rsid w:val="0087480B"/>
    <w:rsid w:val="0087638D"/>
    <w:rsid w:val="00881282"/>
    <w:rsid w:val="00881B33"/>
    <w:rsid w:val="00881FD0"/>
    <w:rsid w:val="00883E91"/>
    <w:rsid w:val="0088529E"/>
    <w:rsid w:val="0088553E"/>
    <w:rsid w:val="00886527"/>
    <w:rsid w:val="0088D73B"/>
    <w:rsid w:val="00891006"/>
    <w:rsid w:val="00892618"/>
    <w:rsid w:val="00892C8F"/>
    <w:rsid w:val="008948A3"/>
    <w:rsid w:val="00896045"/>
    <w:rsid w:val="00896A60"/>
    <w:rsid w:val="008A0322"/>
    <w:rsid w:val="008A033C"/>
    <w:rsid w:val="008A0436"/>
    <w:rsid w:val="008A170A"/>
    <w:rsid w:val="008A1712"/>
    <w:rsid w:val="008A2316"/>
    <w:rsid w:val="008A2683"/>
    <w:rsid w:val="008A4663"/>
    <w:rsid w:val="008A645C"/>
    <w:rsid w:val="008B0585"/>
    <w:rsid w:val="008B087D"/>
    <w:rsid w:val="008B0FE2"/>
    <w:rsid w:val="008B2028"/>
    <w:rsid w:val="008B4665"/>
    <w:rsid w:val="008B50AB"/>
    <w:rsid w:val="008B5437"/>
    <w:rsid w:val="008B6677"/>
    <w:rsid w:val="008B6B6A"/>
    <w:rsid w:val="008B6FB4"/>
    <w:rsid w:val="008C0557"/>
    <w:rsid w:val="008C0582"/>
    <w:rsid w:val="008C07FB"/>
    <w:rsid w:val="008C0A8F"/>
    <w:rsid w:val="008C0EE0"/>
    <w:rsid w:val="008C1E6E"/>
    <w:rsid w:val="008C2627"/>
    <w:rsid w:val="008C291E"/>
    <w:rsid w:val="008C2923"/>
    <w:rsid w:val="008C386B"/>
    <w:rsid w:val="008C3AD2"/>
    <w:rsid w:val="008C475E"/>
    <w:rsid w:val="008C535A"/>
    <w:rsid w:val="008C6B17"/>
    <w:rsid w:val="008C6FF8"/>
    <w:rsid w:val="008C71CD"/>
    <w:rsid w:val="008D06D7"/>
    <w:rsid w:val="008D07AA"/>
    <w:rsid w:val="008D09C5"/>
    <w:rsid w:val="008D18B4"/>
    <w:rsid w:val="008D1FFF"/>
    <w:rsid w:val="008D33B2"/>
    <w:rsid w:val="008D3BF8"/>
    <w:rsid w:val="008E1477"/>
    <w:rsid w:val="008E245D"/>
    <w:rsid w:val="008E24C0"/>
    <w:rsid w:val="008E24EB"/>
    <w:rsid w:val="008E2B6B"/>
    <w:rsid w:val="008E336C"/>
    <w:rsid w:val="008E3F50"/>
    <w:rsid w:val="008E50A8"/>
    <w:rsid w:val="008E5576"/>
    <w:rsid w:val="008E65B1"/>
    <w:rsid w:val="008F0ABF"/>
    <w:rsid w:val="008F278C"/>
    <w:rsid w:val="008F3045"/>
    <w:rsid w:val="008F4764"/>
    <w:rsid w:val="008F6833"/>
    <w:rsid w:val="009013FD"/>
    <w:rsid w:val="009014F4"/>
    <w:rsid w:val="009020A9"/>
    <w:rsid w:val="00903660"/>
    <w:rsid w:val="00903D21"/>
    <w:rsid w:val="009043C3"/>
    <w:rsid w:val="0090633A"/>
    <w:rsid w:val="00907060"/>
    <w:rsid w:val="009074F7"/>
    <w:rsid w:val="00912270"/>
    <w:rsid w:val="00912C61"/>
    <w:rsid w:val="00914A73"/>
    <w:rsid w:val="00914DF8"/>
    <w:rsid w:val="00914E8A"/>
    <w:rsid w:val="009232BE"/>
    <w:rsid w:val="009242FD"/>
    <w:rsid w:val="0092439E"/>
    <w:rsid w:val="0092589A"/>
    <w:rsid w:val="009263A8"/>
    <w:rsid w:val="00930171"/>
    <w:rsid w:val="009315A0"/>
    <w:rsid w:val="009316D8"/>
    <w:rsid w:val="00932056"/>
    <w:rsid w:val="00933B51"/>
    <w:rsid w:val="0093524B"/>
    <w:rsid w:val="00935A69"/>
    <w:rsid w:val="00935AAA"/>
    <w:rsid w:val="009368ED"/>
    <w:rsid w:val="00936DED"/>
    <w:rsid w:val="009413E3"/>
    <w:rsid w:val="00942210"/>
    <w:rsid w:val="009452C6"/>
    <w:rsid w:val="009458E5"/>
    <w:rsid w:val="00945B79"/>
    <w:rsid w:val="00946112"/>
    <w:rsid w:val="00947C76"/>
    <w:rsid w:val="00951091"/>
    <w:rsid w:val="00953497"/>
    <w:rsid w:val="0095450A"/>
    <w:rsid w:val="00954E15"/>
    <w:rsid w:val="009563C6"/>
    <w:rsid w:val="00957541"/>
    <w:rsid w:val="00960038"/>
    <w:rsid w:val="00960349"/>
    <w:rsid w:val="00961068"/>
    <w:rsid w:val="00963A52"/>
    <w:rsid w:val="00964F69"/>
    <w:rsid w:val="009650FE"/>
    <w:rsid w:val="00966BF6"/>
    <w:rsid w:val="009724B9"/>
    <w:rsid w:val="00972D94"/>
    <w:rsid w:val="009734BE"/>
    <w:rsid w:val="00974CC1"/>
    <w:rsid w:val="00974E05"/>
    <w:rsid w:val="00974E25"/>
    <w:rsid w:val="00975979"/>
    <w:rsid w:val="00976380"/>
    <w:rsid w:val="00976A2A"/>
    <w:rsid w:val="009770C9"/>
    <w:rsid w:val="009806A3"/>
    <w:rsid w:val="00980FEB"/>
    <w:rsid w:val="00981CC8"/>
    <w:rsid w:val="0098276B"/>
    <w:rsid w:val="0098593E"/>
    <w:rsid w:val="00986530"/>
    <w:rsid w:val="0098707F"/>
    <w:rsid w:val="009870F2"/>
    <w:rsid w:val="00987254"/>
    <w:rsid w:val="009903D6"/>
    <w:rsid w:val="00990A57"/>
    <w:rsid w:val="00990DBE"/>
    <w:rsid w:val="00991E52"/>
    <w:rsid w:val="009931C2"/>
    <w:rsid w:val="009944CF"/>
    <w:rsid w:val="00995E8A"/>
    <w:rsid w:val="009964BB"/>
    <w:rsid w:val="00996AB1"/>
    <w:rsid w:val="00997AC2"/>
    <w:rsid w:val="00997B2A"/>
    <w:rsid w:val="009A025A"/>
    <w:rsid w:val="009A155C"/>
    <w:rsid w:val="009A249C"/>
    <w:rsid w:val="009A37C0"/>
    <w:rsid w:val="009A5589"/>
    <w:rsid w:val="009A5B6E"/>
    <w:rsid w:val="009A5EC2"/>
    <w:rsid w:val="009A7F7C"/>
    <w:rsid w:val="009B0B47"/>
    <w:rsid w:val="009B122A"/>
    <w:rsid w:val="009B1D77"/>
    <w:rsid w:val="009B22AF"/>
    <w:rsid w:val="009B2AF5"/>
    <w:rsid w:val="009B32E2"/>
    <w:rsid w:val="009B3D0E"/>
    <w:rsid w:val="009B4293"/>
    <w:rsid w:val="009B4644"/>
    <w:rsid w:val="009B48DF"/>
    <w:rsid w:val="009B4E08"/>
    <w:rsid w:val="009B5A7D"/>
    <w:rsid w:val="009B625E"/>
    <w:rsid w:val="009B6501"/>
    <w:rsid w:val="009B6BDE"/>
    <w:rsid w:val="009B6E6A"/>
    <w:rsid w:val="009B7A32"/>
    <w:rsid w:val="009C0FC9"/>
    <w:rsid w:val="009C400F"/>
    <w:rsid w:val="009C4807"/>
    <w:rsid w:val="009C48DA"/>
    <w:rsid w:val="009C494C"/>
    <w:rsid w:val="009C5446"/>
    <w:rsid w:val="009C749E"/>
    <w:rsid w:val="009C7966"/>
    <w:rsid w:val="009C796C"/>
    <w:rsid w:val="009C7AF8"/>
    <w:rsid w:val="009D15DC"/>
    <w:rsid w:val="009D2C1C"/>
    <w:rsid w:val="009D47D0"/>
    <w:rsid w:val="009D5B60"/>
    <w:rsid w:val="009E02A2"/>
    <w:rsid w:val="009E0D9E"/>
    <w:rsid w:val="009E10E5"/>
    <w:rsid w:val="009E194C"/>
    <w:rsid w:val="009E1C5D"/>
    <w:rsid w:val="009E25CB"/>
    <w:rsid w:val="009E27C7"/>
    <w:rsid w:val="009E3198"/>
    <w:rsid w:val="009F088B"/>
    <w:rsid w:val="009F5229"/>
    <w:rsid w:val="009F6B6E"/>
    <w:rsid w:val="009F781A"/>
    <w:rsid w:val="00A043BD"/>
    <w:rsid w:val="00A046A8"/>
    <w:rsid w:val="00A04E98"/>
    <w:rsid w:val="00A05F17"/>
    <w:rsid w:val="00A0662D"/>
    <w:rsid w:val="00A06F0F"/>
    <w:rsid w:val="00A10C5F"/>
    <w:rsid w:val="00A10F01"/>
    <w:rsid w:val="00A12C89"/>
    <w:rsid w:val="00A12E1B"/>
    <w:rsid w:val="00A12E2A"/>
    <w:rsid w:val="00A132AC"/>
    <w:rsid w:val="00A15626"/>
    <w:rsid w:val="00A15D2D"/>
    <w:rsid w:val="00A16291"/>
    <w:rsid w:val="00A16393"/>
    <w:rsid w:val="00A170AB"/>
    <w:rsid w:val="00A2029F"/>
    <w:rsid w:val="00A20E09"/>
    <w:rsid w:val="00A21B10"/>
    <w:rsid w:val="00A220AD"/>
    <w:rsid w:val="00A23476"/>
    <w:rsid w:val="00A23EA1"/>
    <w:rsid w:val="00A3451E"/>
    <w:rsid w:val="00A3520F"/>
    <w:rsid w:val="00A36135"/>
    <w:rsid w:val="00A37BB2"/>
    <w:rsid w:val="00A410F9"/>
    <w:rsid w:val="00A43AD3"/>
    <w:rsid w:val="00A43D90"/>
    <w:rsid w:val="00A44F5A"/>
    <w:rsid w:val="00A45F24"/>
    <w:rsid w:val="00A507B3"/>
    <w:rsid w:val="00A50D15"/>
    <w:rsid w:val="00A51047"/>
    <w:rsid w:val="00A514BA"/>
    <w:rsid w:val="00A516BC"/>
    <w:rsid w:val="00A53367"/>
    <w:rsid w:val="00A5412C"/>
    <w:rsid w:val="00A55073"/>
    <w:rsid w:val="00A555F1"/>
    <w:rsid w:val="00A61DD6"/>
    <w:rsid w:val="00A63843"/>
    <w:rsid w:val="00A63E14"/>
    <w:rsid w:val="00A64A68"/>
    <w:rsid w:val="00A6523D"/>
    <w:rsid w:val="00A65DB7"/>
    <w:rsid w:val="00A66904"/>
    <w:rsid w:val="00A67586"/>
    <w:rsid w:val="00A7143D"/>
    <w:rsid w:val="00A72375"/>
    <w:rsid w:val="00A72393"/>
    <w:rsid w:val="00A733AB"/>
    <w:rsid w:val="00A73BC0"/>
    <w:rsid w:val="00A745AE"/>
    <w:rsid w:val="00A755E5"/>
    <w:rsid w:val="00A76BA6"/>
    <w:rsid w:val="00A77A60"/>
    <w:rsid w:val="00A80294"/>
    <w:rsid w:val="00A836E5"/>
    <w:rsid w:val="00A8410C"/>
    <w:rsid w:val="00A85A55"/>
    <w:rsid w:val="00A86684"/>
    <w:rsid w:val="00A902A6"/>
    <w:rsid w:val="00A90D5F"/>
    <w:rsid w:val="00A90FD2"/>
    <w:rsid w:val="00A91BE2"/>
    <w:rsid w:val="00A93983"/>
    <w:rsid w:val="00A939E6"/>
    <w:rsid w:val="00A9449F"/>
    <w:rsid w:val="00A95B3E"/>
    <w:rsid w:val="00A95D66"/>
    <w:rsid w:val="00A97F66"/>
    <w:rsid w:val="00AA08E0"/>
    <w:rsid w:val="00AA2CE4"/>
    <w:rsid w:val="00AA2FCC"/>
    <w:rsid w:val="00AA3CA6"/>
    <w:rsid w:val="00AA4D50"/>
    <w:rsid w:val="00AA50BD"/>
    <w:rsid w:val="00AA5B88"/>
    <w:rsid w:val="00AA7735"/>
    <w:rsid w:val="00AA780A"/>
    <w:rsid w:val="00AB4F83"/>
    <w:rsid w:val="00AB4FBB"/>
    <w:rsid w:val="00AB7A86"/>
    <w:rsid w:val="00AC2C3A"/>
    <w:rsid w:val="00AC3113"/>
    <w:rsid w:val="00AC389C"/>
    <w:rsid w:val="00AC4D1E"/>
    <w:rsid w:val="00AC642E"/>
    <w:rsid w:val="00AC72AB"/>
    <w:rsid w:val="00AD2072"/>
    <w:rsid w:val="00AD22FF"/>
    <w:rsid w:val="00AD553E"/>
    <w:rsid w:val="00AD6B82"/>
    <w:rsid w:val="00AD7904"/>
    <w:rsid w:val="00AE0E7F"/>
    <w:rsid w:val="00AE230B"/>
    <w:rsid w:val="00AE3F85"/>
    <w:rsid w:val="00AE54AA"/>
    <w:rsid w:val="00AE5717"/>
    <w:rsid w:val="00AE6724"/>
    <w:rsid w:val="00AE6DE6"/>
    <w:rsid w:val="00AE6F62"/>
    <w:rsid w:val="00AE6FBF"/>
    <w:rsid w:val="00AF1399"/>
    <w:rsid w:val="00AF1ADA"/>
    <w:rsid w:val="00AF2999"/>
    <w:rsid w:val="00AF357E"/>
    <w:rsid w:val="00AF3B66"/>
    <w:rsid w:val="00AF67CD"/>
    <w:rsid w:val="00AF6CA1"/>
    <w:rsid w:val="00B00542"/>
    <w:rsid w:val="00B00C6B"/>
    <w:rsid w:val="00B01393"/>
    <w:rsid w:val="00B01489"/>
    <w:rsid w:val="00B0159A"/>
    <w:rsid w:val="00B01A66"/>
    <w:rsid w:val="00B01AB5"/>
    <w:rsid w:val="00B01B34"/>
    <w:rsid w:val="00B02691"/>
    <w:rsid w:val="00B03722"/>
    <w:rsid w:val="00B03945"/>
    <w:rsid w:val="00B0502C"/>
    <w:rsid w:val="00B05211"/>
    <w:rsid w:val="00B0628C"/>
    <w:rsid w:val="00B07ADD"/>
    <w:rsid w:val="00B07F37"/>
    <w:rsid w:val="00B10870"/>
    <w:rsid w:val="00B11F5F"/>
    <w:rsid w:val="00B12DA1"/>
    <w:rsid w:val="00B13AA6"/>
    <w:rsid w:val="00B13CF6"/>
    <w:rsid w:val="00B156AB"/>
    <w:rsid w:val="00B15953"/>
    <w:rsid w:val="00B15D08"/>
    <w:rsid w:val="00B17EFC"/>
    <w:rsid w:val="00B2036E"/>
    <w:rsid w:val="00B210D3"/>
    <w:rsid w:val="00B24419"/>
    <w:rsid w:val="00B255BD"/>
    <w:rsid w:val="00B25BD2"/>
    <w:rsid w:val="00B262B0"/>
    <w:rsid w:val="00B26575"/>
    <w:rsid w:val="00B30A10"/>
    <w:rsid w:val="00B31CDA"/>
    <w:rsid w:val="00B320F2"/>
    <w:rsid w:val="00B3219A"/>
    <w:rsid w:val="00B328FC"/>
    <w:rsid w:val="00B3649F"/>
    <w:rsid w:val="00B40A79"/>
    <w:rsid w:val="00B42959"/>
    <w:rsid w:val="00B434D6"/>
    <w:rsid w:val="00B437CB"/>
    <w:rsid w:val="00B43B55"/>
    <w:rsid w:val="00B43CAF"/>
    <w:rsid w:val="00B45956"/>
    <w:rsid w:val="00B45DB5"/>
    <w:rsid w:val="00B45EC8"/>
    <w:rsid w:val="00B46828"/>
    <w:rsid w:val="00B4748A"/>
    <w:rsid w:val="00B47515"/>
    <w:rsid w:val="00B4779F"/>
    <w:rsid w:val="00B4795A"/>
    <w:rsid w:val="00B50F08"/>
    <w:rsid w:val="00B50F1F"/>
    <w:rsid w:val="00B51857"/>
    <w:rsid w:val="00B518B1"/>
    <w:rsid w:val="00B53D7C"/>
    <w:rsid w:val="00B53E3D"/>
    <w:rsid w:val="00B55700"/>
    <w:rsid w:val="00B5615F"/>
    <w:rsid w:val="00B56E13"/>
    <w:rsid w:val="00B57050"/>
    <w:rsid w:val="00B60818"/>
    <w:rsid w:val="00B62DC1"/>
    <w:rsid w:val="00B6423D"/>
    <w:rsid w:val="00B64302"/>
    <w:rsid w:val="00B66418"/>
    <w:rsid w:val="00B66F1C"/>
    <w:rsid w:val="00B71397"/>
    <w:rsid w:val="00B724D6"/>
    <w:rsid w:val="00B72960"/>
    <w:rsid w:val="00B7375C"/>
    <w:rsid w:val="00B73A82"/>
    <w:rsid w:val="00B75244"/>
    <w:rsid w:val="00B75E9D"/>
    <w:rsid w:val="00B82BF4"/>
    <w:rsid w:val="00B83F73"/>
    <w:rsid w:val="00B843FF"/>
    <w:rsid w:val="00B850D5"/>
    <w:rsid w:val="00B877C3"/>
    <w:rsid w:val="00B8787A"/>
    <w:rsid w:val="00B87E02"/>
    <w:rsid w:val="00B90CE4"/>
    <w:rsid w:val="00B922C8"/>
    <w:rsid w:val="00B92524"/>
    <w:rsid w:val="00B92B0C"/>
    <w:rsid w:val="00B934AA"/>
    <w:rsid w:val="00B9463E"/>
    <w:rsid w:val="00B94E69"/>
    <w:rsid w:val="00B95A68"/>
    <w:rsid w:val="00B95AC3"/>
    <w:rsid w:val="00B961AE"/>
    <w:rsid w:val="00B96A6B"/>
    <w:rsid w:val="00B97BD1"/>
    <w:rsid w:val="00BA029C"/>
    <w:rsid w:val="00BA037D"/>
    <w:rsid w:val="00BA0BC5"/>
    <w:rsid w:val="00BA1534"/>
    <w:rsid w:val="00BA2898"/>
    <w:rsid w:val="00BA2F7F"/>
    <w:rsid w:val="00BA302A"/>
    <w:rsid w:val="00BA56FC"/>
    <w:rsid w:val="00BA7343"/>
    <w:rsid w:val="00BB0F41"/>
    <w:rsid w:val="00BB190A"/>
    <w:rsid w:val="00BB1FBD"/>
    <w:rsid w:val="00BB29CC"/>
    <w:rsid w:val="00BB4CCE"/>
    <w:rsid w:val="00BB6418"/>
    <w:rsid w:val="00BC1A86"/>
    <w:rsid w:val="00BC2B49"/>
    <w:rsid w:val="00BC4157"/>
    <w:rsid w:val="00BC693A"/>
    <w:rsid w:val="00BC75AF"/>
    <w:rsid w:val="00BD0C04"/>
    <w:rsid w:val="00BD1821"/>
    <w:rsid w:val="00BD4520"/>
    <w:rsid w:val="00BD4984"/>
    <w:rsid w:val="00BD506A"/>
    <w:rsid w:val="00BD5381"/>
    <w:rsid w:val="00BD6D04"/>
    <w:rsid w:val="00BD73C4"/>
    <w:rsid w:val="00BE10A7"/>
    <w:rsid w:val="00BE124B"/>
    <w:rsid w:val="00BE1396"/>
    <w:rsid w:val="00BE193B"/>
    <w:rsid w:val="00BE1CDC"/>
    <w:rsid w:val="00BE510F"/>
    <w:rsid w:val="00BE5B4A"/>
    <w:rsid w:val="00BE684F"/>
    <w:rsid w:val="00BF343F"/>
    <w:rsid w:val="00BF40B5"/>
    <w:rsid w:val="00BF4CA1"/>
    <w:rsid w:val="00BF583F"/>
    <w:rsid w:val="00BF693B"/>
    <w:rsid w:val="00BF6944"/>
    <w:rsid w:val="00C00F22"/>
    <w:rsid w:val="00C015D3"/>
    <w:rsid w:val="00C016AB"/>
    <w:rsid w:val="00C03E1E"/>
    <w:rsid w:val="00C0587B"/>
    <w:rsid w:val="00C05E42"/>
    <w:rsid w:val="00C06E67"/>
    <w:rsid w:val="00C102C4"/>
    <w:rsid w:val="00C109B0"/>
    <w:rsid w:val="00C10CBD"/>
    <w:rsid w:val="00C11F70"/>
    <w:rsid w:val="00C13724"/>
    <w:rsid w:val="00C15B29"/>
    <w:rsid w:val="00C15C4F"/>
    <w:rsid w:val="00C17662"/>
    <w:rsid w:val="00C1774C"/>
    <w:rsid w:val="00C20B68"/>
    <w:rsid w:val="00C2228C"/>
    <w:rsid w:val="00C24443"/>
    <w:rsid w:val="00C27ED6"/>
    <w:rsid w:val="00C30595"/>
    <w:rsid w:val="00C319D3"/>
    <w:rsid w:val="00C31EF3"/>
    <w:rsid w:val="00C339FB"/>
    <w:rsid w:val="00C34781"/>
    <w:rsid w:val="00C36073"/>
    <w:rsid w:val="00C36A9F"/>
    <w:rsid w:val="00C36D09"/>
    <w:rsid w:val="00C4052E"/>
    <w:rsid w:val="00C406D0"/>
    <w:rsid w:val="00C40919"/>
    <w:rsid w:val="00C41D43"/>
    <w:rsid w:val="00C43D5A"/>
    <w:rsid w:val="00C44090"/>
    <w:rsid w:val="00C44C40"/>
    <w:rsid w:val="00C469FC"/>
    <w:rsid w:val="00C47093"/>
    <w:rsid w:val="00C474CD"/>
    <w:rsid w:val="00C525D4"/>
    <w:rsid w:val="00C54715"/>
    <w:rsid w:val="00C54D23"/>
    <w:rsid w:val="00C54FAC"/>
    <w:rsid w:val="00C560AE"/>
    <w:rsid w:val="00C56611"/>
    <w:rsid w:val="00C568AF"/>
    <w:rsid w:val="00C56BAA"/>
    <w:rsid w:val="00C6053C"/>
    <w:rsid w:val="00C608D3"/>
    <w:rsid w:val="00C612E4"/>
    <w:rsid w:val="00C62079"/>
    <w:rsid w:val="00C63AF5"/>
    <w:rsid w:val="00C64A25"/>
    <w:rsid w:val="00C64AD0"/>
    <w:rsid w:val="00C650F5"/>
    <w:rsid w:val="00C66382"/>
    <w:rsid w:val="00C72B93"/>
    <w:rsid w:val="00C75B03"/>
    <w:rsid w:val="00C75C75"/>
    <w:rsid w:val="00C7614A"/>
    <w:rsid w:val="00C7646C"/>
    <w:rsid w:val="00C77DCB"/>
    <w:rsid w:val="00C803F5"/>
    <w:rsid w:val="00C81D07"/>
    <w:rsid w:val="00C84ABC"/>
    <w:rsid w:val="00C8592F"/>
    <w:rsid w:val="00C85FD2"/>
    <w:rsid w:val="00C90DFF"/>
    <w:rsid w:val="00C90E5C"/>
    <w:rsid w:val="00C91EDA"/>
    <w:rsid w:val="00C92E7B"/>
    <w:rsid w:val="00C949F8"/>
    <w:rsid w:val="00C96C39"/>
    <w:rsid w:val="00CA08EA"/>
    <w:rsid w:val="00CA15AD"/>
    <w:rsid w:val="00CA15FE"/>
    <w:rsid w:val="00CA1891"/>
    <w:rsid w:val="00CA1F6A"/>
    <w:rsid w:val="00CA2F69"/>
    <w:rsid w:val="00CA5A5A"/>
    <w:rsid w:val="00CA61B1"/>
    <w:rsid w:val="00CA69E7"/>
    <w:rsid w:val="00CA71C8"/>
    <w:rsid w:val="00CB2E90"/>
    <w:rsid w:val="00CB4331"/>
    <w:rsid w:val="00CB4A69"/>
    <w:rsid w:val="00CB571F"/>
    <w:rsid w:val="00CB6D81"/>
    <w:rsid w:val="00CB793F"/>
    <w:rsid w:val="00CC005A"/>
    <w:rsid w:val="00CC0262"/>
    <w:rsid w:val="00CC28ED"/>
    <w:rsid w:val="00CC2E33"/>
    <w:rsid w:val="00CC3005"/>
    <w:rsid w:val="00CC30D4"/>
    <w:rsid w:val="00CC3A2D"/>
    <w:rsid w:val="00CC3AC0"/>
    <w:rsid w:val="00CC7AC4"/>
    <w:rsid w:val="00CD0C83"/>
    <w:rsid w:val="00CD1CDF"/>
    <w:rsid w:val="00CD2344"/>
    <w:rsid w:val="00CD3195"/>
    <w:rsid w:val="00CD3304"/>
    <w:rsid w:val="00CD34FA"/>
    <w:rsid w:val="00CD55AF"/>
    <w:rsid w:val="00CD5FB0"/>
    <w:rsid w:val="00CD73CA"/>
    <w:rsid w:val="00CE0676"/>
    <w:rsid w:val="00CE134C"/>
    <w:rsid w:val="00CE1AB4"/>
    <w:rsid w:val="00CE1C9D"/>
    <w:rsid w:val="00CE1FE7"/>
    <w:rsid w:val="00CE2456"/>
    <w:rsid w:val="00CE645C"/>
    <w:rsid w:val="00CE6E12"/>
    <w:rsid w:val="00CE7104"/>
    <w:rsid w:val="00CE7735"/>
    <w:rsid w:val="00CF0819"/>
    <w:rsid w:val="00CF1F4F"/>
    <w:rsid w:val="00CF3098"/>
    <w:rsid w:val="00CF5840"/>
    <w:rsid w:val="00CF70AE"/>
    <w:rsid w:val="00CF70E5"/>
    <w:rsid w:val="00CF747B"/>
    <w:rsid w:val="00D007D4"/>
    <w:rsid w:val="00D01A03"/>
    <w:rsid w:val="00D02913"/>
    <w:rsid w:val="00D03CE6"/>
    <w:rsid w:val="00D03ECC"/>
    <w:rsid w:val="00D03EFF"/>
    <w:rsid w:val="00D04178"/>
    <w:rsid w:val="00D043C9"/>
    <w:rsid w:val="00D04443"/>
    <w:rsid w:val="00D04456"/>
    <w:rsid w:val="00D06061"/>
    <w:rsid w:val="00D06421"/>
    <w:rsid w:val="00D07481"/>
    <w:rsid w:val="00D07BAE"/>
    <w:rsid w:val="00D07C22"/>
    <w:rsid w:val="00D1040E"/>
    <w:rsid w:val="00D10751"/>
    <w:rsid w:val="00D10802"/>
    <w:rsid w:val="00D10F85"/>
    <w:rsid w:val="00D122FE"/>
    <w:rsid w:val="00D12B78"/>
    <w:rsid w:val="00D13805"/>
    <w:rsid w:val="00D13B1F"/>
    <w:rsid w:val="00D14D70"/>
    <w:rsid w:val="00D159E4"/>
    <w:rsid w:val="00D15A94"/>
    <w:rsid w:val="00D178DB"/>
    <w:rsid w:val="00D17E18"/>
    <w:rsid w:val="00D20C4B"/>
    <w:rsid w:val="00D23329"/>
    <w:rsid w:val="00D23339"/>
    <w:rsid w:val="00D23718"/>
    <w:rsid w:val="00D24488"/>
    <w:rsid w:val="00D2502A"/>
    <w:rsid w:val="00D253A9"/>
    <w:rsid w:val="00D26257"/>
    <w:rsid w:val="00D264C4"/>
    <w:rsid w:val="00D271D6"/>
    <w:rsid w:val="00D27BE9"/>
    <w:rsid w:val="00D31BB5"/>
    <w:rsid w:val="00D31E6F"/>
    <w:rsid w:val="00D32F9E"/>
    <w:rsid w:val="00D3479D"/>
    <w:rsid w:val="00D34978"/>
    <w:rsid w:val="00D36EBF"/>
    <w:rsid w:val="00D40C7A"/>
    <w:rsid w:val="00D41499"/>
    <w:rsid w:val="00D41FB2"/>
    <w:rsid w:val="00D42842"/>
    <w:rsid w:val="00D43214"/>
    <w:rsid w:val="00D44274"/>
    <w:rsid w:val="00D442D7"/>
    <w:rsid w:val="00D469B7"/>
    <w:rsid w:val="00D46EC5"/>
    <w:rsid w:val="00D47A02"/>
    <w:rsid w:val="00D50BE9"/>
    <w:rsid w:val="00D511E2"/>
    <w:rsid w:val="00D51560"/>
    <w:rsid w:val="00D5297E"/>
    <w:rsid w:val="00D53364"/>
    <w:rsid w:val="00D54049"/>
    <w:rsid w:val="00D54DB3"/>
    <w:rsid w:val="00D55F33"/>
    <w:rsid w:val="00D561D7"/>
    <w:rsid w:val="00D57B24"/>
    <w:rsid w:val="00D60152"/>
    <w:rsid w:val="00D605A2"/>
    <w:rsid w:val="00D606EC"/>
    <w:rsid w:val="00D60F06"/>
    <w:rsid w:val="00D61155"/>
    <w:rsid w:val="00D64A28"/>
    <w:rsid w:val="00D658C4"/>
    <w:rsid w:val="00D6723C"/>
    <w:rsid w:val="00D70A13"/>
    <w:rsid w:val="00D71B71"/>
    <w:rsid w:val="00D72AD2"/>
    <w:rsid w:val="00D72F4E"/>
    <w:rsid w:val="00D73BC6"/>
    <w:rsid w:val="00D7573A"/>
    <w:rsid w:val="00D76399"/>
    <w:rsid w:val="00D77290"/>
    <w:rsid w:val="00D81233"/>
    <w:rsid w:val="00D816F8"/>
    <w:rsid w:val="00D81D31"/>
    <w:rsid w:val="00D82186"/>
    <w:rsid w:val="00D82BCC"/>
    <w:rsid w:val="00D833DB"/>
    <w:rsid w:val="00D84D0E"/>
    <w:rsid w:val="00D8523F"/>
    <w:rsid w:val="00D87FA5"/>
    <w:rsid w:val="00D91A4E"/>
    <w:rsid w:val="00D91DB2"/>
    <w:rsid w:val="00D9260B"/>
    <w:rsid w:val="00D9361F"/>
    <w:rsid w:val="00D937B6"/>
    <w:rsid w:val="00D9525A"/>
    <w:rsid w:val="00D955DE"/>
    <w:rsid w:val="00D96746"/>
    <w:rsid w:val="00D96EF4"/>
    <w:rsid w:val="00DA03A6"/>
    <w:rsid w:val="00DA05C8"/>
    <w:rsid w:val="00DA062D"/>
    <w:rsid w:val="00DA0DA5"/>
    <w:rsid w:val="00DA4352"/>
    <w:rsid w:val="00DA54B1"/>
    <w:rsid w:val="00DA7901"/>
    <w:rsid w:val="00DB16C4"/>
    <w:rsid w:val="00DB42B7"/>
    <w:rsid w:val="00DB4CA0"/>
    <w:rsid w:val="00DB5459"/>
    <w:rsid w:val="00DB7D44"/>
    <w:rsid w:val="00DB7ECA"/>
    <w:rsid w:val="00DC166A"/>
    <w:rsid w:val="00DC24CC"/>
    <w:rsid w:val="00DC2702"/>
    <w:rsid w:val="00DC29F1"/>
    <w:rsid w:val="00DC3385"/>
    <w:rsid w:val="00DC3AD9"/>
    <w:rsid w:val="00DC4B11"/>
    <w:rsid w:val="00DC56F1"/>
    <w:rsid w:val="00DC660D"/>
    <w:rsid w:val="00DC73EF"/>
    <w:rsid w:val="00DC7B25"/>
    <w:rsid w:val="00DD1293"/>
    <w:rsid w:val="00DD1AD9"/>
    <w:rsid w:val="00DD1C0F"/>
    <w:rsid w:val="00DD225E"/>
    <w:rsid w:val="00DD3EC8"/>
    <w:rsid w:val="00DD51CC"/>
    <w:rsid w:val="00DD5DCE"/>
    <w:rsid w:val="00DD72E6"/>
    <w:rsid w:val="00DE0AAE"/>
    <w:rsid w:val="00DE1344"/>
    <w:rsid w:val="00DE2887"/>
    <w:rsid w:val="00DE3796"/>
    <w:rsid w:val="00DE4505"/>
    <w:rsid w:val="00DE4C46"/>
    <w:rsid w:val="00DE6994"/>
    <w:rsid w:val="00DF1024"/>
    <w:rsid w:val="00DF290A"/>
    <w:rsid w:val="00DF313F"/>
    <w:rsid w:val="00DF338F"/>
    <w:rsid w:val="00DF3D56"/>
    <w:rsid w:val="00DF4556"/>
    <w:rsid w:val="00DF5899"/>
    <w:rsid w:val="00DF59F9"/>
    <w:rsid w:val="00DF6003"/>
    <w:rsid w:val="00DF60F3"/>
    <w:rsid w:val="00DF7EA7"/>
    <w:rsid w:val="00E00AA9"/>
    <w:rsid w:val="00E00DFA"/>
    <w:rsid w:val="00E017F4"/>
    <w:rsid w:val="00E01E86"/>
    <w:rsid w:val="00E02982"/>
    <w:rsid w:val="00E02E89"/>
    <w:rsid w:val="00E02EA6"/>
    <w:rsid w:val="00E044FB"/>
    <w:rsid w:val="00E04916"/>
    <w:rsid w:val="00E05EF6"/>
    <w:rsid w:val="00E06DE0"/>
    <w:rsid w:val="00E100D6"/>
    <w:rsid w:val="00E10636"/>
    <w:rsid w:val="00E10810"/>
    <w:rsid w:val="00E10C91"/>
    <w:rsid w:val="00E10D06"/>
    <w:rsid w:val="00E11B5C"/>
    <w:rsid w:val="00E12714"/>
    <w:rsid w:val="00E12B2C"/>
    <w:rsid w:val="00E12C79"/>
    <w:rsid w:val="00E145AB"/>
    <w:rsid w:val="00E14EB0"/>
    <w:rsid w:val="00E15906"/>
    <w:rsid w:val="00E15F36"/>
    <w:rsid w:val="00E162BC"/>
    <w:rsid w:val="00E17041"/>
    <w:rsid w:val="00E179C8"/>
    <w:rsid w:val="00E2037A"/>
    <w:rsid w:val="00E21134"/>
    <w:rsid w:val="00E21738"/>
    <w:rsid w:val="00E220F2"/>
    <w:rsid w:val="00E2385C"/>
    <w:rsid w:val="00E27C86"/>
    <w:rsid w:val="00E27FCA"/>
    <w:rsid w:val="00E30301"/>
    <w:rsid w:val="00E303C9"/>
    <w:rsid w:val="00E30669"/>
    <w:rsid w:val="00E31E84"/>
    <w:rsid w:val="00E32246"/>
    <w:rsid w:val="00E3236E"/>
    <w:rsid w:val="00E332EA"/>
    <w:rsid w:val="00E347D6"/>
    <w:rsid w:val="00E35122"/>
    <w:rsid w:val="00E35C83"/>
    <w:rsid w:val="00E365FE"/>
    <w:rsid w:val="00E3702C"/>
    <w:rsid w:val="00E373AD"/>
    <w:rsid w:val="00E37854"/>
    <w:rsid w:val="00E40AA5"/>
    <w:rsid w:val="00E45FB0"/>
    <w:rsid w:val="00E47DB8"/>
    <w:rsid w:val="00E51075"/>
    <w:rsid w:val="00E51476"/>
    <w:rsid w:val="00E51753"/>
    <w:rsid w:val="00E51E10"/>
    <w:rsid w:val="00E52021"/>
    <w:rsid w:val="00E52419"/>
    <w:rsid w:val="00E52ECA"/>
    <w:rsid w:val="00E53B05"/>
    <w:rsid w:val="00E53E0B"/>
    <w:rsid w:val="00E5493A"/>
    <w:rsid w:val="00E564A5"/>
    <w:rsid w:val="00E57229"/>
    <w:rsid w:val="00E611D9"/>
    <w:rsid w:val="00E62DEA"/>
    <w:rsid w:val="00E62FAA"/>
    <w:rsid w:val="00E62FC6"/>
    <w:rsid w:val="00E63AF5"/>
    <w:rsid w:val="00E64588"/>
    <w:rsid w:val="00E64FC3"/>
    <w:rsid w:val="00E65DC2"/>
    <w:rsid w:val="00E67343"/>
    <w:rsid w:val="00E674B7"/>
    <w:rsid w:val="00E71589"/>
    <w:rsid w:val="00E72CDD"/>
    <w:rsid w:val="00E72E73"/>
    <w:rsid w:val="00E72F24"/>
    <w:rsid w:val="00E7401C"/>
    <w:rsid w:val="00E75292"/>
    <w:rsid w:val="00E75EFA"/>
    <w:rsid w:val="00E7665E"/>
    <w:rsid w:val="00E76AD4"/>
    <w:rsid w:val="00E77F82"/>
    <w:rsid w:val="00E83600"/>
    <w:rsid w:val="00E8530B"/>
    <w:rsid w:val="00E87A5E"/>
    <w:rsid w:val="00E921C4"/>
    <w:rsid w:val="00E92DFA"/>
    <w:rsid w:val="00E937A2"/>
    <w:rsid w:val="00E94B54"/>
    <w:rsid w:val="00E96E17"/>
    <w:rsid w:val="00E9789C"/>
    <w:rsid w:val="00EA0338"/>
    <w:rsid w:val="00EA15B9"/>
    <w:rsid w:val="00EA3EEE"/>
    <w:rsid w:val="00EA589C"/>
    <w:rsid w:val="00EA6406"/>
    <w:rsid w:val="00EB0579"/>
    <w:rsid w:val="00EB09F5"/>
    <w:rsid w:val="00EB1694"/>
    <w:rsid w:val="00EB1CFA"/>
    <w:rsid w:val="00EB39DB"/>
    <w:rsid w:val="00EB4D0A"/>
    <w:rsid w:val="00EB4E5B"/>
    <w:rsid w:val="00EB506E"/>
    <w:rsid w:val="00EC1444"/>
    <w:rsid w:val="00EC249D"/>
    <w:rsid w:val="00EC2A74"/>
    <w:rsid w:val="00EC2EF7"/>
    <w:rsid w:val="00EC51B3"/>
    <w:rsid w:val="00EC5A3F"/>
    <w:rsid w:val="00EC7973"/>
    <w:rsid w:val="00EC7EE4"/>
    <w:rsid w:val="00ED0088"/>
    <w:rsid w:val="00ED0F29"/>
    <w:rsid w:val="00ED1A99"/>
    <w:rsid w:val="00ED2D03"/>
    <w:rsid w:val="00ED2E42"/>
    <w:rsid w:val="00ED3BDB"/>
    <w:rsid w:val="00ED5CD8"/>
    <w:rsid w:val="00ED5EAE"/>
    <w:rsid w:val="00EE0971"/>
    <w:rsid w:val="00EE1192"/>
    <w:rsid w:val="00EE2654"/>
    <w:rsid w:val="00EE30DE"/>
    <w:rsid w:val="00EE41D7"/>
    <w:rsid w:val="00EE4251"/>
    <w:rsid w:val="00EE457A"/>
    <w:rsid w:val="00EE4A2F"/>
    <w:rsid w:val="00EE4CCE"/>
    <w:rsid w:val="00EE6899"/>
    <w:rsid w:val="00EE6BA3"/>
    <w:rsid w:val="00EE6DE3"/>
    <w:rsid w:val="00EF035D"/>
    <w:rsid w:val="00EF2F37"/>
    <w:rsid w:val="00EF392F"/>
    <w:rsid w:val="00EF51F1"/>
    <w:rsid w:val="00EF5C6E"/>
    <w:rsid w:val="00EF7C27"/>
    <w:rsid w:val="00F007CF"/>
    <w:rsid w:val="00F0182C"/>
    <w:rsid w:val="00F02499"/>
    <w:rsid w:val="00F029A4"/>
    <w:rsid w:val="00F03F99"/>
    <w:rsid w:val="00F06869"/>
    <w:rsid w:val="00F07653"/>
    <w:rsid w:val="00F12052"/>
    <w:rsid w:val="00F1331B"/>
    <w:rsid w:val="00F13339"/>
    <w:rsid w:val="00F160FE"/>
    <w:rsid w:val="00F1781E"/>
    <w:rsid w:val="00F22146"/>
    <w:rsid w:val="00F2237A"/>
    <w:rsid w:val="00F24925"/>
    <w:rsid w:val="00F2528B"/>
    <w:rsid w:val="00F25642"/>
    <w:rsid w:val="00F2578A"/>
    <w:rsid w:val="00F25BE7"/>
    <w:rsid w:val="00F2676F"/>
    <w:rsid w:val="00F27DE9"/>
    <w:rsid w:val="00F30D7F"/>
    <w:rsid w:val="00F320EB"/>
    <w:rsid w:val="00F34519"/>
    <w:rsid w:val="00F34EE0"/>
    <w:rsid w:val="00F35AC7"/>
    <w:rsid w:val="00F36DE2"/>
    <w:rsid w:val="00F4121C"/>
    <w:rsid w:val="00F4131E"/>
    <w:rsid w:val="00F41752"/>
    <w:rsid w:val="00F43210"/>
    <w:rsid w:val="00F432D1"/>
    <w:rsid w:val="00F4667E"/>
    <w:rsid w:val="00F4739F"/>
    <w:rsid w:val="00F47490"/>
    <w:rsid w:val="00F50CA0"/>
    <w:rsid w:val="00F5130B"/>
    <w:rsid w:val="00F527F0"/>
    <w:rsid w:val="00F5418D"/>
    <w:rsid w:val="00F54F77"/>
    <w:rsid w:val="00F55F4F"/>
    <w:rsid w:val="00F565CC"/>
    <w:rsid w:val="00F566CB"/>
    <w:rsid w:val="00F5778D"/>
    <w:rsid w:val="00F6100F"/>
    <w:rsid w:val="00F61515"/>
    <w:rsid w:val="00F63D44"/>
    <w:rsid w:val="00F65C28"/>
    <w:rsid w:val="00F666CC"/>
    <w:rsid w:val="00F673ED"/>
    <w:rsid w:val="00F67550"/>
    <w:rsid w:val="00F675AD"/>
    <w:rsid w:val="00F70E70"/>
    <w:rsid w:val="00F729E7"/>
    <w:rsid w:val="00F73B7E"/>
    <w:rsid w:val="00F75144"/>
    <w:rsid w:val="00F75F49"/>
    <w:rsid w:val="00F76C82"/>
    <w:rsid w:val="00F777A0"/>
    <w:rsid w:val="00F77943"/>
    <w:rsid w:val="00F77AEE"/>
    <w:rsid w:val="00F80F50"/>
    <w:rsid w:val="00F81166"/>
    <w:rsid w:val="00F81574"/>
    <w:rsid w:val="00F845CF"/>
    <w:rsid w:val="00F84FE8"/>
    <w:rsid w:val="00F873B5"/>
    <w:rsid w:val="00F87D75"/>
    <w:rsid w:val="00F90E48"/>
    <w:rsid w:val="00F91282"/>
    <w:rsid w:val="00F92A70"/>
    <w:rsid w:val="00F937C5"/>
    <w:rsid w:val="00F94D45"/>
    <w:rsid w:val="00F96867"/>
    <w:rsid w:val="00FA33C0"/>
    <w:rsid w:val="00FA5045"/>
    <w:rsid w:val="00FA5CE2"/>
    <w:rsid w:val="00FA6BD0"/>
    <w:rsid w:val="00FB11E4"/>
    <w:rsid w:val="00FB1969"/>
    <w:rsid w:val="00FB262B"/>
    <w:rsid w:val="00FB431A"/>
    <w:rsid w:val="00FB4FFB"/>
    <w:rsid w:val="00FC0010"/>
    <w:rsid w:val="00FC2A96"/>
    <w:rsid w:val="00FC3572"/>
    <w:rsid w:val="00FC7286"/>
    <w:rsid w:val="00FC7DDF"/>
    <w:rsid w:val="00FD2455"/>
    <w:rsid w:val="00FD3BEC"/>
    <w:rsid w:val="00FD4C1A"/>
    <w:rsid w:val="00FD5136"/>
    <w:rsid w:val="00FD5271"/>
    <w:rsid w:val="00FD5A13"/>
    <w:rsid w:val="00FD678B"/>
    <w:rsid w:val="00FD7BE5"/>
    <w:rsid w:val="00FE0255"/>
    <w:rsid w:val="00FE0F4F"/>
    <w:rsid w:val="00FE22AF"/>
    <w:rsid w:val="00FE45B2"/>
    <w:rsid w:val="00FE4E82"/>
    <w:rsid w:val="00FE5170"/>
    <w:rsid w:val="00FF081B"/>
    <w:rsid w:val="00FF1488"/>
    <w:rsid w:val="00FF4ED0"/>
    <w:rsid w:val="00FF4F03"/>
    <w:rsid w:val="00FF51EA"/>
    <w:rsid w:val="00FF71BD"/>
    <w:rsid w:val="00FF7826"/>
    <w:rsid w:val="01210631"/>
    <w:rsid w:val="012E74B2"/>
    <w:rsid w:val="0175845B"/>
    <w:rsid w:val="01C05EB8"/>
    <w:rsid w:val="01C82FAB"/>
    <w:rsid w:val="01D25DB1"/>
    <w:rsid w:val="0209C319"/>
    <w:rsid w:val="02556719"/>
    <w:rsid w:val="026D3940"/>
    <w:rsid w:val="0272CBAC"/>
    <w:rsid w:val="027CB0BC"/>
    <w:rsid w:val="02835891"/>
    <w:rsid w:val="0304E67A"/>
    <w:rsid w:val="03070AC8"/>
    <w:rsid w:val="035B4E6A"/>
    <w:rsid w:val="0360218B"/>
    <w:rsid w:val="0379CAA2"/>
    <w:rsid w:val="0382A2B4"/>
    <w:rsid w:val="038E9FE7"/>
    <w:rsid w:val="03E8DB66"/>
    <w:rsid w:val="0471E51A"/>
    <w:rsid w:val="0473C313"/>
    <w:rsid w:val="048388FB"/>
    <w:rsid w:val="049D0373"/>
    <w:rsid w:val="04C51EAC"/>
    <w:rsid w:val="04F2B614"/>
    <w:rsid w:val="04FC9DF3"/>
    <w:rsid w:val="055A3233"/>
    <w:rsid w:val="058AC7A1"/>
    <w:rsid w:val="05A83BF4"/>
    <w:rsid w:val="05C9E3A9"/>
    <w:rsid w:val="062DAE28"/>
    <w:rsid w:val="062E2963"/>
    <w:rsid w:val="06655744"/>
    <w:rsid w:val="069D64E8"/>
    <w:rsid w:val="0757C265"/>
    <w:rsid w:val="078B1BEB"/>
    <w:rsid w:val="07A0AC6B"/>
    <w:rsid w:val="07B09D70"/>
    <w:rsid w:val="07CBE3F7"/>
    <w:rsid w:val="07F1314B"/>
    <w:rsid w:val="08711ED8"/>
    <w:rsid w:val="087E00A9"/>
    <w:rsid w:val="08AD7F5C"/>
    <w:rsid w:val="08BE5595"/>
    <w:rsid w:val="08CC3499"/>
    <w:rsid w:val="08DD9216"/>
    <w:rsid w:val="08FD1837"/>
    <w:rsid w:val="091F3DE7"/>
    <w:rsid w:val="092EC71C"/>
    <w:rsid w:val="093FA3A0"/>
    <w:rsid w:val="094BDF18"/>
    <w:rsid w:val="09655314"/>
    <w:rsid w:val="0965B87B"/>
    <w:rsid w:val="097E10C2"/>
    <w:rsid w:val="0989C23B"/>
    <w:rsid w:val="09AC697E"/>
    <w:rsid w:val="0A0655E1"/>
    <w:rsid w:val="0AAF0D56"/>
    <w:rsid w:val="0ABA5F29"/>
    <w:rsid w:val="0ADE6866"/>
    <w:rsid w:val="0B10AFD9"/>
    <w:rsid w:val="0B2EEF21"/>
    <w:rsid w:val="0B8D339C"/>
    <w:rsid w:val="0BC66ED1"/>
    <w:rsid w:val="0BE59B09"/>
    <w:rsid w:val="0C2DEBF7"/>
    <w:rsid w:val="0C39269D"/>
    <w:rsid w:val="0C85A2D4"/>
    <w:rsid w:val="0CE83BDA"/>
    <w:rsid w:val="0D3D1DA5"/>
    <w:rsid w:val="0D85F459"/>
    <w:rsid w:val="0D93E42A"/>
    <w:rsid w:val="0D9D3806"/>
    <w:rsid w:val="0DC55FA1"/>
    <w:rsid w:val="0DCFF6D8"/>
    <w:rsid w:val="0DDFAD23"/>
    <w:rsid w:val="0DE92282"/>
    <w:rsid w:val="0E10DBFA"/>
    <w:rsid w:val="0E146B5D"/>
    <w:rsid w:val="0E1509CD"/>
    <w:rsid w:val="0EA7EAB1"/>
    <w:rsid w:val="0ED109A2"/>
    <w:rsid w:val="0EDA2DF6"/>
    <w:rsid w:val="0F0C86B4"/>
    <w:rsid w:val="0F353436"/>
    <w:rsid w:val="0F38599B"/>
    <w:rsid w:val="0F503A6E"/>
    <w:rsid w:val="0F937226"/>
    <w:rsid w:val="0FB31E76"/>
    <w:rsid w:val="0FBC7E04"/>
    <w:rsid w:val="0FD31A1F"/>
    <w:rsid w:val="0FE99A95"/>
    <w:rsid w:val="102C4300"/>
    <w:rsid w:val="103C926F"/>
    <w:rsid w:val="1046044A"/>
    <w:rsid w:val="10B2FC4F"/>
    <w:rsid w:val="10E9C080"/>
    <w:rsid w:val="10EB8AEE"/>
    <w:rsid w:val="11955076"/>
    <w:rsid w:val="11A8BFE1"/>
    <w:rsid w:val="11CBE1BC"/>
    <w:rsid w:val="11D07571"/>
    <w:rsid w:val="125073FC"/>
    <w:rsid w:val="12B7AF12"/>
    <w:rsid w:val="12D74528"/>
    <w:rsid w:val="12D8C4AF"/>
    <w:rsid w:val="132A8DDC"/>
    <w:rsid w:val="13502FDD"/>
    <w:rsid w:val="13B62EFA"/>
    <w:rsid w:val="13D77334"/>
    <w:rsid w:val="142E498F"/>
    <w:rsid w:val="1488CC76"/>
    <w:rsid w:val="14BAFA03"/>
    <w:rsid w:val="14C1E0BB"/>
    <w:rsid w:val="14C4B234"/>
    <w:rsid w:val="14F9AADC"/>
    <w:rsid w:val="150C18FA"/>
    <w:rsid w:val="152C5275"/>
    <w:rsid w:val="155C6004"/>
    <w:rsid w:val="1580E2D1"/>
    <w:rsid w:val="15939664"/>
    <w:rsid w:val="15B5AD7E"/>
    <w:rsid w:val="15F5DCB8"/>
    <w:rsid w:val="162C5830"/>
    <w:rsid w:val="163D1EDD"/>
    <w:rsid w:val="1693E1AD"/>
    <w:rsid w:val="16A261D4"/>
    <w:rsid w:val="16A4B423"/>
    <w:rsid w:val="16BF376A"/>
    <w:rsid w:val="16EBF3E5"/>
    <w:rsid w:val="1705D05E"/>
    <w:rsid w:val="173C65E3"/>
    <w:rsid w:val="175236DB"/>
    <w:rsid w:val="1770264E"/>
    <w:rsid w:val="17884AA6"/>
    <w:rsid w:val="17BC078F"/>
    <w:rsid w:val="17CD6F79"/>
    <w:rsid w:val="18166685"/>
    <w:rsid w:val="18695BB2"/>
    <w:rsid w:val="186BB1F6"/>
    <w:rsid w:val="189AD983"/>
    <w:rsid w:val="18FE4C2C"/>
    <w:rsid w:val="194190E0"/>
    <w:rsid w:val="19471CC3"/>
    <w:rsid w:val="197B93A6"/>
    <w:rsid w:val="199E8DFD"/>
    <w:rsid w:val="199E8EBC"/>
    <w:rsid w:val="19A6A4FE"/>
    <w:rsid w:val="19F85042"/>
    <w:rsid w:val="1A03A6B4"/>
    <w:rsid w:val="1A0C5B62"/>
    <w:rsid w:val="1A504CB5"/>
    <w:rsid w:val="1A6AAEA9"/>
    <w:rsid w:val="1A7B4F4A"/>
    <w:rsid w:val="1ACDF8C9"/>
    <w:rsid w:val="1AD1E6B8"/>
    <w:rsid w:val="1AF79253"/>
    <w:rsid w:val="1B20FBA4"/>
    <w:rsid w:val="1B53682E"/>
    <w:rsid w:val="1B79E4CC"/>
    <w:rsid w:val="1BABFDF2"/>
    <w:rsid w:val="1C0F697F"/>
    <w:rsid w:val="1C11E480"/>
    <w:rsid w:val="1C539E4E"/>
    <w:rsid w:val="1C8A3A23"/>
    <w:rsid w:val="1CC9E812"/>
    <w:rsid w:val="1CE229B5"/>
    <w:rsid w:val="1CF13637"/>
    <w:rsid w:val="1CF2202D"/>
    <w:rsid w:val="1D1E8319"/>
    <w:rsid w:val="1D7B4358"/>
    <w:rsid w:val="1D885FA2"/>
    <w:rsid w:val="1DD9C0A6"/>
    <w:rsid w:val="1DDE4D8D"/>
    <w:rsid w:val="1DED2E5B"/>
    <w:rsid w:val="1E249E35"/>
    <w:rsid w:val="1E36590A"/>
    <w:rsid w:val="1E4B1589"/>
    <w:rsid w:val="1E51DA72"/>
    <w:rsid w:val="1E9ED527"/>
    <w:rsid w:val="1ECFEB70"/>
    <w:rsid w:val="1EF8070F"/>
    <w:rsid w:val="1F2478ED"/>
    <w:rsid w:val="1F2B0E63"/>
    <w:rsid w:val="1F2F813F"/>
    <w:rsid w:val="1F544A42"/>
    <w:rsid w:val="1F76FB6F"/>
    <w:rsid w:val="1F90CB91"/>
    <w:rsid w:val="1FA05FA2"/>
    <w:rsid w:val="1FB7DFC0"/>
    <w:rsid w:val="20625C8D"/>
    <w:rsid w:val="206F2E60"/>
    <w:rsid w:val="20776F67"/>
    <w:rsid w:val="20789C03"/>
    <w:rsid w:val="20EF91EC"/>
    <w:rsid w:val="20F13AA5"/>
    <w:rsid w:val="21594A38"/>
    <w:rsid w:val="215E59AB"/>
    <w:rsid w:val="2173163E"/>
    <w:rsid w:val="219F0E73"/>
    <w:rsid w:val="21AE537B"/>
    <w:rsid w:val="2201F65F"/>
    <w:rsid w:val="2289D1BB"/>
    <w:rsid w:val="22DE21F5"/>
    <w:rsid w:val="22F0CAE2"/>
    <w:rsid w:val="22FFACA7"/>
    <w:rsid w:val="231F5A71"/>
    <w:rsid w:val="2329A66C"/>
    <w:rsid w:val="233057C1"/>
    <w:rsid w:val="2333F271"/>
    <w:rsid w:val="23528E7A"/>
    <w:rsid w:val="239C9542"/>
    <w:rsid w:val="23AADABF"/>
    <w:rsid w:val="23D76FC1"/>
    <w:rsid w:val="23E469D9"/>
    <w:rsid w:val="23FC1545"/>
    <w:rsid w:val="24AAB112"/>
    <w:rsid w:val="252D8D19"/>
    <w:rsid w:val="253F12A6"/>
    <w:rsid w:val="25482773"/>
    <w:rsid w:val="2554F5E1"/>
    <w:rsid w:val="259CD073"/>
    <w:rsid w:val="25E7A880"/>
    <w:rsid w:val="2655BB62"/>
    <w:rsid w:val="26930FE3"/>
    <w:rsid w:val="26D878BC"/>
    <w:rsid w:val="271C7538"/>
    <w:rsid w:val="27266C0B"/>
    <w:rsid w:val="2733EBC7"/>
    <w:rsid w:val="274346BE"/>
    <w:rsid w:val="275EC7AC"/>
    <w:rsid w:val="27A17342"/>
    <w:rsid w:val="282291FC"/>
    <w:rsid w:val="286C6288"/>
    <w:rsid w:val="28862274"/>
    <w:rsid w:val="2905639E"/>
    <w:rsid w:val="29C51BF9"/>
    <w:rsid w:val="29F260B9"/>
    <w:rsid w:val="2A0F7A5C"/>
    <w:rsid w:val="2A29A060"/>
    <w:rsid w:val="2A3A9289"/>
    <w:rsid w:val="2A8F7C18"/>
    <w:rsid w:val="2AB5E2BC"/>
    <w:rsid w:val="2AB7D011"/>
    <w:rsid w:val="2AC6B44F"/>
    <w:rsid w:val="2AD949FB"/>
    <w:rsid w:val="2B08E513"/>
    <w:rsid w:val="2B2DF9A0"/>
    <w:rsid w:val="2B3DC3E0"/>
    <w:rsid w:val="2B43A7AC"/>
    <w:rsid w:val="2B43FDEF"/>
    <w:rsid w:val="2B4B1FDB"/>
    <w:rsid w:val="2B815886"/>
    <w:rsid w:val="2C086E5D"/>
    <w:rsid w:val="2C10FAAE"/>
    <w:rsid w:val="2C548294"/>
    <w:rsid w:val="2C66C592"/>
    <w:rsid w:val="2CB1192B"/>
    <w:rsid w:val="2CB1B499"/>
    <w:rsid w:val="2CD0A7FD"/>
    <w:rsid w:val="2CE5DA21"/>
    <w:rsid w:val="2D4B917D"/>
    <w:rsid w:val="2D69B682"/>
    <w:rsid w:val="2D96F27D"/>
    <w:rsid w:val="2D9AB4E6"/>
    <w:rsid w:val="2DECD4E2"/>
    <w:rsid w:val="2E2BC3E9"/>
    <w:rsid w:val="2E4B2372"/>
    <w:rsid w:val="2E61E139"/>
    <w:rsid w:val="2E6BE861"/>
    <w:rsid w:val="2EAB63DB"/>
    <w:rsid w:val="2EC6E7DC"/>
    <w:rsid w:val="2EFFE297"/>
    <w:rsid w:val="2F038456"/>
    <w:rsid w:val="2F15D72F"/>
    <w:rsid w:val="2F68C5A5"/>
    <w:rsid w:val="2FA23ED4"/>
    <w:rsid w:val="2FCF0E17"/>
    <w:rsid w:val="2FD8DBA0"/>
    <w:rsid w:val="2FE81B11"/>
    <w:rsid w:val="2FFE2790"/>
    <w:rsid w:val="30640D67"/>
    <w:rsid w:val="30646909"/>
    <w:rsid w:val="3071A835"/>
    <w:rsid w:val="30D40808"/>
    <w:rsid w:val="30D8C2A5"/>
    <w:rsid w:val="30F9A02B"/>
    <w:rsid w:val="31054E4B"/>
    <w:rsid w:val="312F27DD"/>
    <w:rsid w:val="314236ED"/>
    <w:rsid w:val="316EBC1B"/>
    <w:rsid w:val="3186DEB6"/>
    <w:rsid w:val="31C46F7E"/>
    <w:rsid w:val="31CCDE4B"/>
    <w:rsid w:val="31E38567"/>
    <w:rsid w:val="31F439C9"/>
    <w:rsid w:val="320E86C9"/>
    <w:rsid w:val="3215C3B5"/>
    <w:rsid w:val="32E42994"/>
    <w:rsid w:val="32EA7534"/>
    <w:rsid w:val="32F5F908"/>
    <w:rsid w:val="333BF065"/>
    <w:rsid w:val="33488050"/>
    <w:rsid w:val="3370E148"/>
    <w:rsid w:val="337A20BB"/>
    <w:rsid w:val="33DEE1A9"/>
    <w:rsid w:val="3401EA28"/>
    <w:rsid w:val="34041C19"/>
    <w:rsid w:val="34091A86"/>
    <w:rsid w:val="340C2F0B"/>
    <w:rsid w:val="345D637D"/>
    <w:rsid w:val="3492C4B7"/>
    <w:rsid w:val="34BAAEA5"/>
    <w:rsid w:val="34BD6ED1"/>
    <w:rsid w:val="34D9692C"/>
    <w:rsid w:val="34DC1D74"/>
    <w:rsid w:val="353C1892"/>
    <w:rsid w:val="35511BD2"/>
    <w:rsid w:val="3583B9A3"/>
    <w:rsid w:val="35933770"/>
    <w:rsid w:val="3636C382"/>
    <w:rsid w:val="36B64CBE"/>
    <w:rsid w:val="36CBAE10"/>
    <w:rsid w:val="36FC3F5E"/>
    <w:rsid w:val="37105751"/>
    <w:rsid w:val="371C8611"/>
    <w:rsid w:val="372B0AE7"/>
    <w:rsid w:val="374FBD30"/>
    <w:rsid w:val="375B736E"/>
    <w:rsid w:val="3784ACD6"/>
    <w:rsid w:val="378DC521"/>
    <w:rsid w:val="37B445DE"/>
    <w:rsid w:val="37B5FE62"/>
    <w:rsid w:val="37DA765B"/>
    <w:rsid w:val="3828050C"/>
    <w:rsid w:val="3848F93F"/>
    <w:rsid w:val="384B1BB6"/>
    <w:rsid w:val="386BF016"/>
    <w:rsid w:val="38815B9E"/>
    <w:rsid w:val="3885E733"/>
    <w:rsid w:val="388E1A96"/>
    <w:rsid w:val="38A77C07"/>
    <w:rsid w:val="38F16356"/>
    <w:rsid w:val="38F4E80D"/>
    <w:rsid w:val="394A813F"/>
    <w:rsid w:val="397F4935"/>
    <w:rsid w:val="39A51ABE"/>
    <w:rsid w:val="39B3D169"/>
    <w:rsid w:val="39B97E2D"/>
    <w:rsid w:val="39E0AEE2"/>
    <w:rsid w:val="39FF220B"/>
    <w:rsid w:val="3A3CE9DF"/>
    <w:rsid w:val="3A843BA4"/>
    <w:rsid w:val="3B2FD6DB"/>
    <w:rsid w:val="3B5CC45E"/>
    <w:rsid w:val="3B7E7CED"/>
    <w:rsid w:val="3B7F9E68"/>
    <w:rsid w:val="3BA54D23"/>
    <w:rsid w:val="3BB69BC2"/>
    <w:rsid w:val="3BB8A3E3"/>
    <w:rsid w:val="3C0D31AC"/>
    <w:rsid w:val="3C29BE9D"/>
    <w:rsid w:val="3C50BFBB"/>
    <w:rsid w:val="3C7E74A2"/>
    <w:rsid w:val="3CA5552F"/>
    <w:rsid w:val="3CAC3D61"/>
    <w:rsid w:val="3D167189"/>
    <w:rsid w:val="3D496C68"/>
    <w:rsid w:val="3D94DDAC"/>
    <w:rsid w:val="3DB04CEE"/>
    <w:rsid w:val="3DC6B963"/>
    <w:rsid w:val="3DC7DC42"/>
    <w:rsid w:val="3DCB14D8"/>
    <w:rsid w:val="3DD689C3"/>
    <w:rsid w:val="3DD8A1F1"/>
    <w:rsid w:val="3DE886E4"/>
    <w:rsid w:val="3DF5CAB5"/>
    <w:rsid w:val="3E286102"/>
    <w:rsid w:val="3EAE5019"/>
    <w:rsid w:val="3F1357A6"/>
    <w:rsid w:val="3F5659D8"/>
    <w:rsid w:val="3FAA6E83"/>
    <w:rsid w:val="402F692D"/>
    <w:rsid w:val="403A846F"/>
    <w:rsid w:val="40EBA8D1"/>
    <w:rsid w:val="4110D80C"/>
    <w:rsid w:val="4178D82F"/>
    <w:rsid w:val="41944AD9"/>
    <w:rsid w:val="41A93F8E"/>
    <w:rsid w:val="41C17EE3"/>
    <w:rsid w:val="41F5B4D3"/>
    <w:rsid w:val="42106D6B"/>
    <w:rsid w:val="421BE096"/>
    <w:rsid w:val="42315D76"/>
    <w:rsid w:val="42C1B39C"/>
    <w:rsid w:val="42D6EF60"/>
    <w:rsid w:val="430B464E"/>
    <w:rsid w:val="4323A1EE"/>
    <w:rsid w:val="43263D0F"/>
    <w:rsid w:val="4366DFDA"/>
    <w:rsid w:val="4382BF6B"/>
    <w:rsid w:val="439947DC"/>
    <w:rsid w:val="43A73230"/>
    <w:rsid w:val="43BC47F4"/>
    <w:rsid w:val="43DB8A19"/>
    <w:rsid w:val="43F9E3BB"/>
    <w:rsid w:val="43FDB829"/>
    <w:rsid w:val="441F706A"/>
    <w:rsid w:val="4422A556"/>
    <w:rsid w:val="4434BA45"/>
    <w:rsid w:val="4451329F"/>
    <w:rsid w:val="446F4BFB"/>
    <w:rsid w:val="4493D06F"/>
    <w:rsid w:val="4494CE05"/>
    <w:rsid w:val="44B72998"/>
    <w:rsid w:val="44F56233"/>
    <w:rsid w:val="45317965"/>
    <w:rsid w:val="4551025B"/>
    <w:rsid w:val="45937DD3"/>
    <w:rsid w:val="45D11784"/>
    <w:rsid w:val="45F8A733"/>
    <w:rsid w:val="4608AFC3"/>
    <w:rsid w:val="4611BC63"/>
    <w:rsid w:val="461236A3"/>
    <w:rsid w:val="4639D05C"/>
    <w:rsid w:val="46402696"/>
    <w:rsid w:val="46E4AEB0"/>
    <w:rsid w:val="47031A9B"/>
    <w:rsid w:val="4759557E"/>
    <w:rsid w:val="477DE1F9"/>
    <w:rsid w:val="479E5B09"/>
    <w:rsid w:val="47AE0704"/>
    <w:rsid w:val="47CCEB07"/>
    <w:rsid w:val="47FDDE47"/>
    <w:rsid w:val="4806209A"/>
    <w:rsid w:val="4825C89D"/>
    <w:rsid w:val="4885A495"/>
    <w:rsid w:val="48A83A82"/>
    <w:rsid w:val="48ACCD47"/>
    <w:rsid w:val="48C0F94C"/>
    <w:rsid w:val="48D8560C"/>
    <w:rsid w:val="48F69124"/>
    <w:rsid w:val="49444116"/>
    <w:rsid w:val="495CBDBC"/>
    <w:rsid w:val="4977220B"/>
    <w:rsid w:val="49A036EE"/>
    <w:rsid w:val="49ABA572"/>
    <w:rsid w:val="49B60B24"/>
    <w:rsid w:val="49EBD92B"/>
    <w:rsid w:val="49F33E18"/>
    <w:rsid w:val="4A5824DF"/>
    <w:rsid w:val="4A610C6F"/>
    <w:rsid w:val="4A65F019"/>
    <w:rsid w:val="4A787840"/>
    <w:rsid w:val="4A91CD08"/>
    <w:rsid w:val="4AD71CDE"/>
    <w:rsid w:val="4ADABE99"/>
    <w:rsid w:val="4B3FA6BD"/>
    <w:rsid w:val="4B6E179E"/>
    <w:rsid w:val="4B879549"/>
    <w:rsid w:val="4BBA7B27"/>
    <w:rsid w:val="4BC863CC"/>
    <w:rsid w:val="4C1E843B"/>
    <w:rsid w:val="4C27CC57"/>
    <w:rsid w:val="4C2A00E9"/>
    <w:rsid w:val="4C31691F"/>
    <w:rsid w:val="4C694626"/>
    <w:rsid w:val="4CFE4604"/>
    <w:rsid w:val="4D0BDA8F"/>
    <w:rsid w:val="4D23256B"/>
    <w:rsid w:val="4D330453"/>
    <w:rsid w:val="4D650338"/>
    <w:rsid w:val="4D81DF94"/>
    <w:rsid w:val="4D8AEA3A"/>
    <w:rsid w:val="4D9ABA1C"/>
    <w:rsid w:val="4DC1C2EA"/>
    <w:rsid w:val="4DC5CC4D"/>
    <w:rsid w:val="4DD7279D"/>
    <w:rsid w:val="4E13C1A8"/>
    <w:rsid w:val="4E1B92DC"/>
    <w:rsid w:val="4E24BB7F"/>
    <w:rsid w:val="4F02F221"/>
    <w:rsid w:val="4F377BED"/>
    <w:rsid w:val="4F3C596D"/>
    <w:rsid w:val="4F43F0CC"/>
    <w:rsid w:val="4F7126DF"/>
    <w:rsid w:val="4F814433"/>
    <w:rsid w:val="4F93DA0F"/>
    <w:rsid w:val="4FA89141"/>
    <w:rsid w:val="4FB06358"/>
    <w:rsid w:val="4FD9D73D"/>
    <w:rsid w:val="4FEDF877"/>
    <w:rsid w:val="502C21F1"/>
    <w:rsid w:val="504F30A5"/>
    <w:rsid w:val="50567C12"/>
    <w:rsid w:val="5066E015"/>
    <w:rsid w:val="5073BBC1"/>
    <w:rsid w:val="50A0CD73"/>
    <w:rsid w:val="50BE7BFF"/>
    <w:rsid w:val="50C312D4"/>
    <w:rsid w:val="50D8495D"/>
    <w:rsid w:val="50DF0261"/>
    <w:rsid w:val="50E10B89"/>
    <w:rsid w:val="50F1B84B"/>
    <w:rsid w:val="513F990C"/>
    <w:rsid w:val="519DA19F"/>
    <w:rsid w:val="51A119CF"/>
    <w:rsid w:val="51BAEABB"/>
    <w:rsid w:val="51F83B3B"/>
    <w:rsid w:val="523CF2E0"/>
    <w:rsid w:val="52871F43"/>
    <w:rsid w:val="528928A0"/>
    <w:rsid w:val="52993250"/>
    <w:rsid w:val="52FA75D8"/>
    <w:rsid w:val="53898AD4"/>
    <w:rsid w:val="53D3F89E"/>
    <w:rsid w:val="53DA4B87"/>
    <w:rsid w:val="53EB3F27"/>
    <w:rsid w:val="53F6A915"/>
    <w:rsid w:val="540A2737"/>
    <w:rsid w:val="5415E91D"/>
    <w:rsid w:val="54D59496"/>
    <w:rsid w:val="5510C731"/>
    <w:rsid w:val="55DBD955"/>
    <w:rsid w:val="55DBF03F"/>
    <w:rsid w:val="55FF860C"/>
    <w:rsid w:val="5619F801"/>
    <w:rsid w:val="5648CE3B"/>
    <w:rsid w:val="568040BF"/>
    <w:rsid w:val="5695202D"/>
    <w:rsid w:val="56C964C3"/>
    <w:rsid w:val="56D136C4"/>
    <w:rsid w:val="56D66522"/>
    <w:rsid w:val="570E028A"/>
    <w:rsid w:val="57129680"/>
    <w:rsid w:val="5719AE35"/>
    <w:rsid w:val="573EC145"/>
    <w:rsid w:val="574EC0F9"/>
    <w:rsid w:val="578A7C88"/>
    <w:rsid w:val="57A58D11"/>
    <w:rsid w:val="57D554E4"/>
    <w:rsid w:val="57E2BB0C"/>
    <w:rsid w:val="580B5D3D"/>
    <w:rsid w:val="58100738"/>
    <w:rsid w:val="5817E536"/>
    <w:rsid w:val="585CF127"/>
    <w:rsid w:val="5866BE24"/>
    <w:rsid w:val="58AE66E1"/>
    <w:rsid w:val="58D90F8E"/>
    <w:rsid w:val="58F24B00"/>
    <w:rsid w:val="59102FFA"/>
    <w:rsid w:val="59209AF0"/>
    <w:rsid w:val="596C1910"/>
    <w:rsid w:val="59753EB6"/>
    <w:rsid w:val="598E43C6"/>
    <w:rsid w:val="59915D5A"/>
    <w:rsid w:val="59B48ED0"/>
    <w:rsid w:val="59BCB1EA"/>
    <w:rsid w:val="59C08F46"/>
    <w:rsid w:val="59CE46AA"/>
    <w:rsid w:val="59D6F6D2"/>
    <w:rsid w:val="59D8A2BC"/>
    <w:rsid w:val="59D98D0F"/>
    <w:rsid w:val="5A348504"/>
    <w:rsid w:val="5A3B857D"/>
    <w:rsid w:val="5A450CD3"/>
    <w:rsid w:val="5A5725AF"/>
    <w:rsid w:val="5A6F9E96"/>
    <w:rsid w:val="5A727FF8"/>
    <w:rsid w:val="5A81687E"/>
    <w:rsid w:val="5A8C6E08"/>
    <w:rsid w:val="5A94978E"/>
    <w:rsid w:val="5A9C205B"/>
    <w:rsid w:val="5AA6E318"/>
    <w:rsid w:val="5AAA11A1"/>
    <w:rsid w:val="5B16C649"/>
    <w:rsid w:val="5B448425"/>
    <w:rsid w:val="5B5300E0"/>
    <w:rsid w:val="5B5E52B4"/>
    <w:rsid w:val="5B8C0260"/>
    <w:rsid w:val="5BF6510C"/>
    <w:rsid w:val="5C3DD575"/>
    <w:rsid w:val="5C9427A5"/>
    <w:rsid w:val="5CD2A853"/>
    <w:rsid w:val="5CF50770"/>
    <w:rsid w:val="5D803DF3"/>
    <w:rsid w:val="5D859BF9"/>
    <w:rsid w:val="5D8719A9"/>
    <w:rsid w:val="5DA974E7"/>
    <w:rsid w:val="5DB5D43C"/>
    <w:rsid w:val="5DB7F3A2"/>
    <w:rsid w:val="5DCD8174"/>
    <w:rsid w:val="5DD6E3BE"/>
    <w:rsid w:val="5DF9F179"/>
    <w:rsid w:val="5E07D6C9"/>
    <w:rsid w:val="5E768AFD"/>
    <w:rsid w:val="5E796F8C"/>
    <w:rsid w:val="5E79A9D4"/>
    <w:rsid w:val="5E98E504"/>
    <w:rsid w:val="5ECDBE57"/>
    <w:rsid w:val="5F0C65D0"/>
    <w:rsid w:val="5F1A5936"/>
    <w:rsid w:val="5F64D598"/>
    <w:rsid w:val="5F6C7B38"/>
    <w:rsid w:val="5FE45933"/>
    <w:rsid w:val="5FE902C0"/>
    <w:rsid w:val="5FEB7246"/>
    <w:rsid w:val="5FF7286A"/>
    <w:rsid w:val="5FF8C162"/>
    <w:rsid w:val="5FFE16F5"/>
    <w:rsid w:val="60144F3E"/>
    <w:rsid w:val="6023029C"/>
    <w:rsid w:val="60270B9C"/>
    <w:rsid w:val="6076E1AF"/>
    <w:rsid w:val="607C6932"/>
    <w:rsid w:val="60BB2F9D"/>
    <w:rsid w:val="60E1A73F"/>
    <w:rsid w:val="6169BD13"/>
    <w:rsid w:val="6194F846"/>
    <w:rsid w:val="61955838"/>
    <w:rsid w:val="61CCD2A6"/>
    <w:rsid w:val="61D451BD"/>
    <w:rsid w:val="620903CD"/>
    <w:rsid w:val="620E7090"/>
    <w:rsid w:val="622D0A23"/>
    <w:rsid w:val="628C0692"/>
    <w:rsid w:val="62A8FCFD"/>
    <w:rsid w:val="62B7E3A8"/>
    <w:rsid w:val="62C21F8F"/>
    <w:rsid w:val="62FF4C6D"/>
    <w:rsid w:val="632E8A95"/>
    <w:rsid w:val="634CC940"/>
    <w:rsid w:val="635ED385"/>
    <w:rsid w:val="636DAB10"/>
    <w:rsid w:val="63836422"/>
    <w:rsid w:val="63B5400D"/>
    <w:rsid w:val="63C70400"/>
    <w:rsid w:val="63D073F8"/>
    <w:rsid w:val="640C3081"/>
    <w:rsid w:val="641A27F1"/>
    <w:rsid w:val="64222DD6"/>
    <w:rsid w:val="64502DD0"/>
    <w:rsid w:val="64813722"/>
    <w:rsid w:val="6519471A"/>
    <w:rsid w:val="651C2B46"/>
    <w:rsid w:val="6522DFC7"/>
    <w:rsid w:val="65253989"/>
    <w:rsid w:val="653475D0"/>
    <w:rsid w:val="659BCDC8"/>
    <w:rsid w:val="660C6C12"/>
    <w:rsid w:val="66304FA1"/>
    <w:rsid w:val="663A542C"/>
    <w:rsid w:val="664A91DB"/>
    <w:rsid w:val="6671D91D"/>
    <w:rsid w:val="667598B3"/>
    <w:rsid w:val="66893E7B"/>
    <w:rsid w:val="66EA1A08"/>
    <w:rsid w:val="67029910"/>
    <w:rsid w:val="6714DA35"/>
    <w:rsid w:val="6737F301"/>
    <w:rsid w:val="678629A5"/>
    <w:rsid w:val="67959D48"/>
    <w:rsid w:val="67D0C60B"/>
    <w:rsid w:val="67D1A580"/>
    <w:rsid w:val="67DAA727"/>
    <w:rsid w:val="67F261B7"/>
    <w:rsid w:val="681204DD"/>
    <w:rsid w:val="68324E3B"/>
    <w:rsid w:val="687A5755"/>
    <w:rsid w:val="68800314"/>
    <w:rsid w:val="68C9CC04"/>
    <w:rsid w:val="68D456B4"/>
    <w:rsid w:val="68EA6937"/>
    <w:rsid w:val="69136569"/>
    <w:rsid w:val="69340329"/>
    <w:rsid w:val="694EF3DF"/>
    <w:rsid w:val="6962190F"/>
    <w:rsid w:val="6976D280"/>
    <w:rsid w:val="69ABD901"/>
    <w:rsid w:val="69C8B972"/>
    <w:rsid w:val="69E3EAC8"/>
    <w:rsid w:val="69E5BF51"/>
    <w:rsid w:val="6A529821"/>
    <w:rsid w:val="6A5E4BCC"/>
    <w:rsid w:val="6A665B1D"/>
    <w:rsid w:val="6A8526FE"/>
    <w:rsid w:val="6A9F73A7"/>
    <w:rsid w:val="6AA5C789"/>
    <w:rsid w:val="6ADABECB"/>
    <w:rsid w:val="6AEC91E5"/>
    <w:rsid w:val="6B27F744"/>
    <w:rsid w:val="6B2B014C"/>
    <w:rsid w:val="6B467670"/>
    <w:rsid w:val="6B6DCB6A"/>
    <w:rsid w:val="6B94EF66"/>
    <w:rsid w:val="6B99820C"/>
    <w:rsid w:val="6BA93B17"/>
    <w:rsid w:val="6BB67180"/>
    <w:rsid w:val="6BF79EF6"/>
    <w:rsid w:val="6C2988A7"/>
    <w:rsid w:val="6C456390"/>
    <w:rsid w:val="6C524580"/>
    <w:rsid w:val="6CA23D28"/>
    <w:rsid w:val="6CA3476D"/>
    <w:rsid w:val="6D475EEA"/>
    <w:rsid w:val="6D95CC49"/>
    <w:rsid w:val="6DD2D5E2"/>
    <w:rsid w:val="6DEBB7A0"/>
    <w:rsid w:val="6E0AB6DF"/>
    <w:rsid w:val="6E1BC2A6"/>
    <w:rsid w:val="6E907973"/>
    <w:rsid w:val="6EA33051"/>
    <w:rsid w:val="6EF0DB47"/>
    <w:rsid w:val="6F118CC8"/>
    <w:rsid w:val="6F3F826D"/>
    <w:rsid w:val="6F60572A"/>
    <w:rsid w:val="6F796F82"/>
    <w:rsid w:val="6F8770A5"/>
    <w:rsid w:val="6FDAE82F"/>
    <w:rsid w:val="6FF46567"/>
    <w:rsid w:val="6FF54C71"/>
    <w:rsid w:val="702A1A1C"/>
    <w:rsid w:val="70A87B84"/>
    <w:rsid w:val="70AC94F8"/>
    <w:rsid w:val="70C409D7"/>
    <w:rsid w:val="70C87DC5"/>
    <w:rsid w:val="70F06479"/>
    <w:rsid w:val="712803FD"/>
    <w:rsid w:val="7134F1CF"/>
    <w:rsid w:val="714C2F6C"/>
    <w:rsid w:val="7153F8F4"/>
    <w:rsid w:val="715B16C7"/>
    <w:rsid w:val="7164965C"/>
    <w:rsid w:val="71662AC0"/>
    <w:rsid w:val="7166F5A6"/>
    <w:rsid w:val="71AC561C"/>
    <w:rsid w:val="71C34BD9"/>
    <w:rsid w:val="7201C8CB"/>
    <w:rsid w:val="721973BF"/>
    <w:rsid w:val="721DDD40"/>
    <w:rsid w:val="7244E9F4"/>
    <w:rsid w:val="7276A62A"/>
    <w:rsid w:val="72911AFF"/>
    <w:rsid w:val="729B1791"/>
    <w:rsid w:val="72AA0AE9"/>
    <w:rsid w:val="732393CF"/>
    <w:rsid w:val="7325C9D4"/>
    <w:rsid w:val="7374C2EE"/>
    <w:rsid w:val="73E75CEF"/>
    <w:rsid w:val="73F96920"/>
    <w:rsid w:val="7409AAD3"/>
    <w:rsid w:val="743B22AD"/>
    <w:rsid w:val="74812B44"/>
    <w:rsid w:val="74F98FF4"/>
    <w:rsid w:val="75307742"/>
    <w:rsid w:val="755CD123"/>
    <w:rsid w:val="75643554"/>
    <w:rsid w:val="7568589E"/>
    <w:rsid w:val="7573E709"/>
    <w:rsid w:val="75950E3E"/>
    <w:rsid w:val="75A80951"/>
    <w:rsid w:val="7647390C"/>
    <w:rsid w:val="765F2560"/>
    <w:rsid w:val="76DF1AEB"/>
    <w:rsid w:val="7722C235"/>
    <w:rsid w:val="77340337"/>
    <w:rsid w:val="77ACD87C"/>
    <w:rsid w:val="77BC0F1D"/>
    <w:rsid w:val="77BC884E"/>
    <w:rsid w:val="77CED4BA"/>
    <w:rsid w:val="77EA717B"/>
    <w:rsid w:val="77F111D0"/>
    <w:rsid w:val="78769052"/>
    <w:rsid w:val="7878400B"/>
    <w:rsid w:val="78B4AD82"/>
    <w:rsid w:val="78B83CE3"/>
    <w:rsid w:val="7929CDFE"/>
    <w:rsid w:val="792CB314"/>
    <w:rsid w:val="7933BE19"/>
    <w:rsid w:val="794D70A9"/>
    <w:rsid w:val="79724D70"/>
    <w:rsid w:val="79A65C6A"/>
    <w:rsid w:val="79B43248"/>
    <w:rsid w:val="7A538CD5"/>
    <w:rsid w:val="7AB07459"/>
    <w:rsid w:val="7AE44131"/>
    <w:rsid w:val="7AF780F0"/>
    <w:rsid w:val="7B1E1D8D"/>
    <w:rsid w:val="7B2AED00"/>
    <w:rsid w:val="7B409A78"/>
    <w:rsid w:val="7BBE23C8"/>
    <w:rsid w:val="7BE39DAD"/>
    <w:rsid w:val="7BEF8263"/>
    <w:rsid w:val="7BF501F1"/>
    <w:rsid w:val="7C6074AE"/>
    <w:rsid w:val="7C890CB7"/>
    <w:rsid w:val="7C8B7626"/>
    <w:rsid w:val="7CABF9A0"/>
    <w:rsid w:val="7CBC6F76"/>
    <w:rsid w:val="7CCCE42B"/>
    <w:rsid w:val="7CE3E602"/>
    <w:rsid w:val="7CE56808"/>
    <w:rsid w:val="7D1AB198"/>
    <w:rsid w:val="7D249232"/>
    <w:rsid w:val="7D40D625"/>
    <w:rsid w:val="7D5D8AAF"/>
    <w:rsid w:val="7D9AB76E"/>
    <w:rsid w:val="7DB3C09C"/>
    <w:rsid w:val="7DCA1AD7"/>
    <w:rsid w:val="7DD5FC92"/>
    <w:rsid w:val="7DFCCF33"/>
    <w:rsid w:val="7E248FD2"/>
    <w:rsid w:val="7E7B15DD"/>
    <w:rsid w:val="7E7E273C"/>
    <w:rsid w:val="7E8B9FEC"/>
    <w:rsid w:val="7EA5ACA2"/>
    <w:rsid w:val="7EAD61F8"/>
    <w:rsid w:val="7EE64C86"/>
    <w:rsid w:val="7EE8CAAA"/>
    <w:rsid w:val="7F0B992D"/>
    <w:rsid w:val="7F11EA64"/>
    <w:rsid w:val="7F209395"/>
    <w:rsid w:val="7F5BB6E9"/>
    <w:rsid w:val="7F919AFD"/>
    <w:rsid w:val="7FBCA1D6"/>
    <w:rsid w:val="7FC1D89B"/>
    <w:rsid w:val="7FD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5BAD"/>
  <w15:docId w15:val="{1480C1C2-8B89-4439-A180-3054461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D36"/>
    <w:pPr>
      <w:spacing w:after="0" w:line="240" w:lineRule="auto"/>
    </w:pPr>
  </w:style>
  <w:style w:type="paragraph" w:styleId="BalloonText">
    <w:name w:val="Balloon Text"/>
    <w:basedOn w:val="Normal"/>
    <w:link w:val="BalloonTextChar"/>
    <w:uiPriority w:val="99"/>
    <w:semiHidden/>
    <w:unhideWhenUsed/>
    <w:rsid w:val="003A5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4E4"/>
    <w:rPr>
      <w:rFonts w:ascii="Tahoma" w:hAnsi="Tahoma" w:cs="Tahoma"/>
      <w:sz w:val="16"/>
      <w:szCs w:val="16"/>
    </w:rPr>
  </w:style>
  <w:style w:type="table" w:styleId="TableGrid">
    <w:name w:val="Table Grid"/>
    <w:basedOn w:val="TableNormal"/>
    <w:uiPriority w:val="59"/>
    <w:rsid w:val="00E332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A08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1B"/>
  </w:style>
  <w:style w:type="paragraph" w:styleId="Footer">
    <w:name w:val="footer"/>
    <w:basedOn w:val="Normal"/>
    <w:link w:val="FooterChar"/>
    <w:uiPriority w:val="99"/>
    <w:unhideWhenUsed/>
    <w:rsid w:val="00FF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1B"/>
  </w:style>
  <w:style w:type="paragraph" w:styleId="ListParagraph">
    <w:name w:val="List Paragraph"/>
    <w:basedOn w:val="Normal"/>
    <w:uiPriority w:val="34"/>
    <w:qFormat/>
    <w:rsid w:val="00442F85"/>
    <w:pPr>
      <w:ind w:left="720"/>
      <w:contextualSpacing/>
    </w:pPr>
  </w:style>
  <w:style w:type="character" w:styleId="Hyperlink">
    <w:name w:val="Hyperlink"/>
    <w:basedOn w:val="DefaultParagraphFont"/>
    <w:uiPriority w:val="99"/>
    <w:unhideWhenUsed/>
    <w:rsid w:val="004155A0"/>
    <w:rPr>
      <w:color w:val="0000FF" w:themeColor="hyperlink"/>
      <w:u w:val="single"/>
    </w:rPr>
  </w:style>
  <w:style w:type="paragraph" w:customStyle="1" w:styleId="Default">
    <w:name w:val="Default"/>
    <w:rsid w:val="00475A60"/>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LightList">
    <w:name w:val="Light List"/>
    <w:basedOn w:val="TableNormal"/>
    <w:uiPriority w:val="61"/>
    <w:rsid w:val="001F57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lainText">
    <w:name w:val="Plain Text"/>
    <w:basedOn w:val="Normal"/>
    <w:link w:val="PlainTextChar"/>
    <w:uiPriority w:val="99"/>
    <w:unhideWhenUsed/>
    <w:rsid w:val="001F6782"/>
    <w:pPr>
      <w:spacing w:after="0" w:line="240" w:lineRule="auto"/>
    </w:pPr>
    <w:rPr>
      <w:rFonts w:ascii="Georgia" w:eastAsiaTheme="minorHAnsi" w:hAnsi="Georgia"/>
      <w:szCs w:val="21"/>
    </w:rPr>
  </w:style>
  <w:style w:type="character" w:customStyle="1" w:styleId="PlainTextChar">
    <w:name w:val="Plain Text Char"/>
    <w:basedOn w:val="DefaultParagraphFont"/>
    <w:link w:val="PlainText"/>
    <w:uiPriority w:val="99"/>
    <w:rsid w:val="001F6782"/>
    <w:rPr>
      <w:rFonts w:ascii="Georgia" w:eastAsiaTheme="minorHAnsi" w:hAnsi="Georgia"/>
      <w:szCs w:val="21"/>
    </w:rPr>
  </w:style>
  <w:style w:type="paragraph" w:styleId="HTMLPreformatted">
    <w:name w:val="HTML Preformatted"/>
    <w:basedOn w:val="Normal"/>
    <w:link w:val="HTMLPreformattedChar"/>
    <w:uiPriority w:val="99"/>
    <w:unhideWhenUsed/>
    <w:rsid w:val="0090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07060"/>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892C8F"/>
    <w:rPr>
      <w:sz w:val="16"/>
      <w:szCs w:val="16"/>
    </w:rPr>
  </w:style>
  <w:style w:type="paragraph" w:styleId="CommentText">
    <w:name w:val="annotation text"/>
    <w:basedOn w:val="Normal"/>
    <w:link w:val="CommentTextChar"/>
    <w:uiPriority w:val="99"/>
    <w:semiHidden/>
    <w:unhideWhenUsed/>
    <w:rsid w:val="00892C8F"/>
    <w:pPr>
      <w:spacing w:line="240" w:lineRule="auto"/>
    </w:pPr>
    <w:rPr>
      <w:sz w:val="20"/>
      <w:szCs w:val="20"/>
    </w:rPr>
  </w:style>
  <w:style w:type="character" w:customStyle="1" w:styleId="CommentTextChar">
    <w:name w:val="Comment Text Char"/>
    <w:basedOn w:val="DefaultParagraphFont"/>
    <w:link w:val="CommentText"/>
    <w:uiPriority w:val="99"/>
    <w:semiHidden/>
    <w:rsid w:val="00892C8F"/>
    <w:rPr>
      <w:sz w:val="20"/>
      <w:szCs w:val="20"/>
    </w:rPr>
  </w:style>
  <w:style w:type="paragraph" w:styleId="CommentSubject">
    <w:name w:val="annotation subject"/>
    <w:basedOn w:val="CommentText"/>
    <w:next w:val="CommentText"/>
    <w:link w:val="CommentSubjectChar"/>
    <w:uiPriority w:val="99"/>
    <w:semiHidden/>
    <w:unhideWhenUsed/>
    <w:rsid w:val="00892C8F"/>
    <w:rPr>
      <w:b/>
      <w:bCs/>
    </w:rPr>
  </w:style>
  <w:style w:type="character" w:customStyle="1" w:styleId="CommentSubjectChar">
    <w:name w:val="Comment Subject Char"/>
    <w:basedOn w:val="CommentTextChar"/>
    <w:link w:val="CommentSubject"/>
    <w:uiPriority w:val="99"/>
    <w:semiHidden/>
    <w:rsid w:val="00892C8F"/>
    <w:rPr>
      <w:b/>
      <w:bCs/>
      <w:sz w:val="20"/>
      <w:szCs w:val="20"/>
    </w:rPr>
  </w:style>
  <w:style w:type="character" w:styleId="FollowedHyperlink">
    <w:name w:val="FollowedHyperlink"/>
    <w:basedOn w:val="DefaultParagraphFont"/>
    <w:uiPriority w:val="99"/>
    <w:semiHidden/>
    <w:unhideWhenUsed/>
    <w:rsid w:val="00D55F33"/>
    <w:rPr>
      <w:color w:val="800080" w:themeColor="followedHyperlink"/>
      <w:u w:val="single"/>
    </w:rPr>
  </w:style>
  <w:style w:type="paragraph" w:styleId="Caption">
    <w:name w:val="caption"/>
    <w:basedOn w:val="Normal"/>
    <w:next w:val="Normal"/>
    <w:uiPriority w:val="35"/>
    <w:unhideWhenUsed/>
    <w:qFormat/>
    <w:rsid w:val="003E6A95"/>
    <w:pPr>
      <w:spacing w:line="240" w:lineRule="auto"/>
    </w:pPr>
    <w:rPr>
      <w:b/>
      <w:bCs/>
      <w:color w:val="4F81BD" w:themeColor="accent1"/>
      <w:sz w:val="18"/>
      <w:szCs w:val="18"/>
    </w:rPr>
  </w:style>
  <w:style w:type="character" w:customStyle="1" w:styleId="st1">
    <w:name w:val="st1"/>
    <w:basedOn w:val="DefaultParagraphFont"/>
    <w:rsid w:val="00794361"/>
  </w:style>
  <w:style w:type="paragraph" w:styleId="Revision">
    <w:name w:val="Revision"/>
    <w:hidden/>
    <w:uiPriority w:val="99"/>
    <w:semiHidden/>
    <w:rsid w:val="00156E6E"/>
    <w:pPr>
      <w:spacing w:after="0" w:line="240" w:lineRule="auto"/>
    </w:pPr>
  </w:style>
  <w:style w:type="table" w:customStyle="1" w:styleId="TableGrid1">
    <w:name w:val="Table Grid1"/>
    <w:basedOn w:val="TableNormal"/>
    <w:next w:val="TableGrid"/>
    <w:uiPriority w:val="59"/>
    <w:rsid w:val="00AA0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DA0DA5"/>
  </w:style>
  <w:style w:type="character" w:styleId="Emphasis">
    <w:name w:val="Emphasis"/>
    <w:basedOn w:val="DefaultParagraphFont"/>
    <w:uiPriority w:val="20"/>
    <w:qFormat/>
    <w:rsid w:val="00886527"/>
    <w:rPr>
      <w:i/>
      <w:iCs/>
    </w:rPr>
  </w:style>
  <w:style w:type="character" w:customStyle="1" w:styleId="normaltextrun">
    <w:name w:val="normaltextrun"/>
    <w:basedOn w:val="DefaultParagraphFont"/>
    <w:rsid w:val="00607DB2"/>
  </w:style>
  <w:style w:type="character" w:customStyle="1" w:styleId="spellingerror">
    <w:name w:val="spellingerror"/>
    <w:basedOn w:val="DefaultParagraphFont"/>
    <w:rsid w:val="00607DB2"/>
  </w:style>
  <w:style w:type="character" w:customStyle="1" w:styleId="eop">
    <w:name w:val="eop"/>
    <w:basedOn w:val="DefaultParagraphFont"/>
    <w:rsid w:val="000D7275"/>
  </w:style>
  <w:style w:type="paragraph" w:customStyle="1" w:styleId="paragraph">
    <w:name w:val="paragraph"/>
    <w:basedOn w:val="Normal"/>
    <w:rsid w:val="00697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97DA5"/>
    <w:rPr>
      <w:color w:val="605E5C"/>
      <w:shd w:val="clear" w:color="auto" w:fill="E1DFDD"/>
    </w:rPr>
  </w:style>
  <w:style w:type="character" w:styleId="UnresolvedMention">
    <w:name w:val="Unresolved Mention"/>
    <w:basedOn w:val="DefaultParagraphFont"/>
    <w:uiPriority w:val="99"/>
    <w:semiHidden/>
    <w:unhideWhenUsed/>
    <w:rsid w:val="002126EC"/>
    <w:rPr>
      <w:color w:val="605E5C"/>
      <w:shd w:val="clear" w:color="auto" w:fill="E1DFDD"/>
    </w:rPr>
  </w:style>
  <w:style w:type="character" w:styleId="PlaceholderText">
    <w:name w:val="Placeholder Text"/>
    <w:basedOn w:val="DefaultParagraphFont"/>
    <w:uiPriority w:val="99"/>
    <w:semiHidden/>
    <w:rsid w:val="005255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1878">
      <w:bodyDiv w:val="1"/>
      <w:marLeft w:val="0"/>
      <w:marRight w:val="0"/>
      <w:marTop w:val="0"/>
      <w:marBottom w:val="0"/>
      <w:divBdr>
        <w:top w:val="none" w:sz="0" w:space="0" w:color="auto"/>
        <w:left w:val="none" w:sz="0" w:space="0" w:color="auto"/>
        <w:bottom w:val="none" w:sz="0" w:space="0" w:color="auto"/>
        <w:right w:val="none" w:sz="0" w:space="0" w:color="auto"/>
      </w:divBdr>
    </w:div>
    <w:div w:id="112672789">
      <w:bodyDiv w:val="1"/>
      <w:marLeft w:val="0"/>
      <w:marRight w:val="0"/>
      <w:marTop w:val="0"/>
      <w:marBottom w:val="0"/>
      <w:divBdr>
        <w:top w:val="none" w:sz="0" w:space="0" w:color="auto"/>
        <w:left w:val="none" w:sz="0" w:space="0" w:color="auto"/>
        <w:bottom w:val="none" w:sz="0" w:space="0" w:color="auto"/>
        <w:right w:val="none" w:sz="0" w:space="0" w:color="auto"/>
      </w:divBdr>
      <w:divsChild>
        <w:div w:id="622659879">
          <w:marLeft w:val="0"/>
          <w:marRight w:val="0"/>
          <w:marTop w:val="0"/>
          <w:marBottom w:val="0"/>
          <w:divBdr>
            <w:top w:val="none" w:sz="0" w:space="0" w:color="auto"/>
            <w:left w:val="none" w:sz="0" w:space="0" w:color="auto"/>
            <w:bottom w:val="none" w:sz="0" w:space="0" w:color="auto"/>
            <w:right w:val="none" w:sz="0" w:space="0" w:color="auto"/>
          </w:divBdr>
          <w:divsChild>
            <w:div w:id="1422482756">
              <w:marLeft w:val="0"/>
              <w:marRight w:val="0"/>
              <w:marTop w:val="0"/>
              <w:marBottom w:val="0"/>
              <w:divBdr>
                <w:top w:val="none" w:sz="0" w:space="0" w:color="auto"/>
                <w:left w:val="none" w:sz="0" w:space="0" w:color="auto"/>
                <w:bottom w:val="none" w:sz="0" w:space="0" w:color="auto"/>
                <w:right w:val="none" w:sz="0" w:space="0" w:color="auto"/>
              </w:divBdr>
            </w:div>
          </w:divsChild>
        </w:div>
        <w:div w:id="690495250">
          <w:marLeft w:val="0"/>
          <w:marRight w:val="0"/>
          <w:marTop w:val="0"/>
          <w:marBottom w:val="0"/>
          <w:divBdr>
            <w:top w:val="none" w:sz="0" w:space="0" w:color="auto"/>
            <w:left w:val="none" w:sz="0" w:space="0" w:color="auto"/>
            <w:bottom w:val="none" w:sz="0" w:space="0" w:color="auto"/>
            <w:right w:val="none" w:sz="0" w:space="0" w:color="auto"/>
          </w:divBdr>
          <w:divsChild>
            <w:div w:id="2021811688">
              <w:marLeft w:val="0"/>
              <w:marRight w:val="0"/>
              <w:marTop w:val="0"/>
              <w:marBottom w:val="0"/>
              <w:divBdr>
                <w:top w:val="none" w:sz="0" w:space="0" w:color="auto"/>
                <w:left w:val="none" w:sz="0" w:space="0" w:color="auto"/>
                <w:bottom w:val="none" w:sz="0" w:space="0" w:color="auto"/>
                <w:right w:val="none" w:sz="0" w:space="0" w:color="auto"/>
              </w:divBdr>
            </w:div>
          </w:divsChild>
        </w:div>
        <w:div w:id="998119098">
          <w:marLeft w:val="0"/>
          <w:marRight w:val="0"/>
          <w:marTop w:val="0"/>
          <w:marBottom w:val="0"/>
          <w:divBdr>
            <w:top w:val="none" w:sz="0" w:space="0" w:color="auto"/>
            <w:left w:val="none" w:sz="0" w:space="0" w:color="auto"/>
            <w:bottom w:val="none" w:sz="0" w:space="0" w:color="auto"/>
            <w:right w:val="none" w:sz="0" w:space="0" w:color="auto"/>
          </w:divBdr>
          <w:divsChild>
            <w:div w:id="620963787">
              <w:marLeft w:val="0"/>
              <w:marRight w:val="0"/>
              <w:marTop w:val="0"/>
              <w:marBottom w:val="0"/>
              <w:divBdr>
                <w:top w:val="none" w:sz="0" w:space="0" w:color="auto"/>
                <w:left w:val="none" w:sz="0" w:space="0" w:color="auto"/>
                <w:bottom w:val="none" w:sz="0" w:space="0" w:color="auto"/>
                <w:right w:val="none" w:sz="0" w:space="0" w:color="auto"/>
              </w:divBdr>
            </w:div>
          </w:divsChild>
        </w:div>
        <w:div w:id="1127434228">
          <w:marLeft w:val="0"/>
          <w:marRight w:val="0"/>
          <w:marTop w:val="0"/>
          <w:marBottom w:val="0"/>
          <w:divBdr>
            <w:top w:val="none" w:sz="0" w:space="0" w:color="auto"/>
            <w:left w:val="none" w:sz="0" w:space="0" w:color="auto"/>
            <w:bottom w:val="none" w:sz="0" w:space="0" w:color="auto"/>
            <w:right w:val="none" w:sz="0" w:space="0" w:color="auto"/>
          </w:divBdr>
          <w:divsChild>
            <w:div w:id="1775857386">
              <w:marLeft w:val="0"/>
              <w:marRight w:val="0"/>
              <w:marTop w:val="0"/>
              <w:marBottom w:val="0"/>
              <w:divBdr>
                <w:top w:val="none" w:sz="0" w:space="0" w:color="auto"/>
                <w:left w:val="none" w:sz="0" w:space="0" w:color="auto"/>
                <w:bottom w:val="none" w:sz="0" w:space="0" w:color="auto"/>
                <w:right w:val="none" w:sz="0" w:space="0" w:color="auto"/>
              </w:divBdr>
            </w:div>
          </w:divsChild>
        </w:div>
        <w:div w:id="1163546936">
          <w:marLeft w:val="0"/>
          <w:marRight w:val="0"/>
          <w:marTop w:val="0"/>
          <w:marBottom w:val="0"/>
          <w:divBdr>
            <w:top w:val="none" w:sz="0" w:space="0" w:color="auto"/>
            <w:left w:val="none" w:sz="0" w:space="0" w:color="auto"/>
            <w:bottom w:val="none" w:sz="0" w:space="0" w:color="auto"/>
            <w:right w:val="none" w:sz="0" w:space="0" w:color="auto"/>
          </w:divBdr>
          <w:divsChild>
            <w:div w:id="382140925">
              <w:marLeft w:val="0"/>
              <w:marRight w:val="0"/>
              <w:marTop w:val="0"/>
              <w:marBottom w:val="0"/>
              <w:divBdr>
                <w:top w:val="none" w:sz="0" w:space="0" w:color="auto"/>
                <w:left w:val="none" w:sz="0" w:space="0" w:color="auto"/>
                <w:bottom w:val="none" w:sz="0" w:space="0" w:color="auto"/>
                <w:right w:val="none" w:sz="0" w:space="0" w:color="auto"/>
              </w:divBdr>
            </w:div>
          </w:divsChild>
        </w:div>
        <w:div w:id="1169372131">
          <w:marLeft w:val="0"/>
          <w:marRight w:val="0"/>
          <w:marTop w:val="0"/>
          <w:marBottom w:val="0"/>
          <w:divBdr>
            <w:top w:val="none" w:sz="0" w:space="0" w:color="auto"/>
            <w:left w:val="none" w:sz="0" w:space="0" w:color="auto"/>
            <w:bottom w:val="none" w:sz="0" w:space="0" w:color="auto"/>
            <w:right w:val="none" w:sz="0" w:space="0" w:color="auto"/>
          </w:divBdr>
          <w:divsChild>
            <w:div w:id="1089042632">
              <w:marLeft w:val="0"/>
              <w:marRight w:val="0"/>
              <w:marTop w:val="0"/>
              <w:marBottom w:val="0"/>
              <w:divBdr>
                <w:top w:val="none" w:sz="0" w:space="0" w:color="auto"/>
                <w:left w:val="none" w:sz="0" w:space="0" w:color="auto"/>
                <w:bottom w:val="none" w:sz="0" w:space="0" w:color="auto"/>
                <w:right w:val="none" w:sz="0" w:space="0" w:color="auto"/>
              </w:divBdr>
            </w:div>
          </w:divsChild>
        </w:div>
        <w:div w:id="1329021141">
          <w:marLeft w:val="0"/>
          <w:marRight w:val="0"/>
          <w:marTop w:val="0"/>
          <w:marBottom w:val="0"/>
          <w:divBdr>
            <w:top w:val="none" w:sz="0" w:space="0" w:color="auto"/>
            <w:left w:val="none" w:sz="0" w:space="0" w:color="auto"/>
            <w:bottom w:val="none" w:sz="0" w:space="0" w:color="auto"/>
            <w:right w:val="none" w:sz="0" w:space="0" w:color="auto"/>
          </w:divBdr>
          <w:divsChild>
            <w:div w:id="2048023307">
              <w:marLeft w:val="0"/>
              <w:marRight w:val="0"/>
              <w:marTop w:val="0"/>
              <w:marBottom w:val="0"/>
              <w:divBdr>
                <w:top w:val="none" w:sz="0" w:space="0" w:color="auto"/>
                <w:left w:val="none" w:sz="0" w:space="0" w:color="auto"/>
                <w:bottom w:val="none" w:sz="0" w:space="0" w:color="auto"/>
                <w:right w:val="none" w:sz="0" w:space="0" w:color="auto"/>
              </w:divBdr>
            </w:div>
          </w:divsChild>
        </w:div>
        <w:div w:id="1546479906">
          <w:marLeft w:val="0"/>
          <w:marRight w:val="0"/>
          <w:marTop w:val="0"/>
          <w:marBottom w:val="0"/>
          <w:divBdr>
            <w:top w:val="none" w:sz="0" w:space="0" w:color="auto"/>
            <w:left w:val="none" w:sz="0" w:space="0" w:color="auto"/>
            <w:bottom w:val="none" w:sz="0" w:space="0" w:color="auto"/>
            <w:right w:val="none" w:sz="0" w:space="0" w:color="auto"/>
          </w:divBdr>
          <w:divsChild>
            <w:div w:id="407653197">
              <w:marLeft w:val="0"/>
              <w:marRight w:val="0"/>
              <w:marTop w:val="0"/>
              <w:marBottom w:val="0"/>
              <w:divBdr>
                <w:top w:val="none" w:sz="0" w:space="0" w:color="auto"/>
                <w:left w:val="none" w:sz="0" w:space="0" w:color="auto"/>
                <w:bottom w:val="none" w:sz="0" w:space="0" w:color="auto"/>
                <w:right w:val="none" w:sz="0" w:space="0" w:color="auto"/>
              </w:divBdr>
            </w:div>
          </w:divsChild>
        </w:div>
        <w:div w:id="1748383269">
          <w:marLeft w:val="0"/>
          <w:marRight w:val="0"/>
          <w:marTop w:val="0"/>
          <w:marBottom w:val="0"/>
          <w:divBdr>
            <w:top w:val="none" w:sz="0" w:space="0" w:color="auto"/>
            <w:left w:val="none" w:sz="0" w:space="0" w:color="auto"/>
            <w:bottom w:val="none" w:sz="0" w:space="0" w:color="auto"/>
            <w:right w:val="none" w:sz="0" w:space="0" w:color="auto"/>
          </w:divBdr>
          <w:divsChild>
            <w:div w:id="1984850951">
              <w:marLeft w:val="0"/>
              <w:marRight w:val="0"/>
              <w:marTop w:val="0"/>
              <w:marBottom w:val="0"/>
              <w:divBdr>
                <w:top w:val="none" w:sz="0" w:space="0" w:color="auto"/>
                <w:left w:val="none" w:sz="0" w:space="0" w:color="auto"/>
                <w:bottom w:val="none" w:sz="0" w:space="0" w:color="auto"/>
                <w:right w:val="none" w:sz="0" w:space="0" w:color="auto"/>
              </w:divBdr>
            </w:div>
          </w:divsChild>
        </w:div>
        <w:div w:id="1988784017">
          <w:marLeft w:val="0"/>
          <w:marRight w:val="0"/>
          <w:marTop w:val="0"/>
          <w:marBottom w:val="0"/>
          <w:divBdr>
            <w:top w:val="none" w:sz="0" w:space="0" w:color="auto"/>
            <w:left w:val="none" w:sz="0" w:space="0" w:color="auto"/>
            <w:bottom w:val="none" w:sz="0" w:space="0" w:color="auto"/>
            <w:right w:val="none" w:sz="0" w:space="0" w:color="auto"/>
          </w:divBdr>
          <w:divsChild>
            <w:div w:id="13490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317">
      <w:bodyDiv w:val="1"/>
      <w:marLeft w:val="0"/>
      <w:marRight w:val="0"/>
      <w:marTop w:val="0"/>
      <w:marBottom w:val="0"/>
      <w:divBdr>
        <w:top w:val="none" w:sz="0" w:space="0" w:color="auto"/>
        <w:left w:val="none" w:sz="0" w:space="0" w:color="auto"/>
        <w:bottom w:val="none" w:sz="0" w:space="0" w:color="auto"/>
        <w:right w:val="none" w:sz="0" w:space="0" w:color="auto"/>
      </w:divBdr>
    </w:div>
    <w:div w:id="161430124">
      <w:bodyDiv w:val="1"/>
      <w:marLeft w:val="0"/>
      <w:marRight w:val="0"/>
      <w:marTop w:val="0"/>
      <w:marBottom w:val="0"/>
      <w:divBdr>
        <w:top w:val="none" w:sz="0" w:space="0" w:color="auto"/>
        <w:left w:val="none" w:sz="0" w:space="0" w:color="auto"/>
        <w:bottom w:val="none" w:sz="0" w:space="0" w:color="auto"/>
        <w:right w:val="none" w:sz="0" w:space="0" w:color="auto"/>
      </w:divBdr>
    </w:div>
    <w:div w:id="164051955">
      <w:bodyDiv w:val="1"/>
      <w:marLeft w:val="0"/>
      <w:marRight w:val="0"/>
      <w:marTop w:val="0"/>
      <w:marBottom w:val="0"/>
      <w:divBdr>
        <w:top w:val="none" w:sz="0" w:space="0" w:color="auto"/>
        <w:left w:val="none" w:sz="0" w:space="0" w:color="auto"/>
        <w:bottom w:val="none" w:sz="0" w:space="0" w:color="auto"/>
        <w:right w:val="none" w:sz="0" w:space="0" w:color="auto"/>
      </w:divBdr>
    </w:div>
    <w:div w:id="257258016">
      <w:bodyDiv w:val="1"/>
      <w:marLeft w:val="0"/>
      <w:marRight w:val="0"/>
      <w:marTop w:val="0"/>
      <w:marBottom w:val="0"/>
      <w:divBdr>
        <w:top w:val="none" w:sz="0" w:space="0" w:color="auto"/>
        <w:left w:val="none" w:sz="0" w:space="0" w:color="auto"/>
        <w:bottom w:val="none" w:sz="0" w:space="0" w:color="auto"/>
        <w:right w:val="none" w:sz="0" w:space="0" w:color="auto"/>
      </w:divBdr>
    </w:div>
    <w:div w:id="413481116">
      <w:bodyDiv w:val="1"/>
      <w:marLeft w:val="0"/>
      <w:marRight w:val="0"/>
      <w:marTop w:val="0"/>
      <w:marBottom w:val="0"/>
      <w:divBdr>
        <w:top w:val="none" w:sz="0" w:space="0" w:color="auto"/>
        <w:left w:val="none" w:sz="0" w:space="0" w:color="auto"/>
        <w:bottom w:val="none" w:sz="0" w:space="0" w:color="auto"/>
        <w:right w:val="none" w:sz="0" w:space="0" w:color="auto"/>
      </w:divBdr>
      <w:divsChild>
        <w:div w:id="64954763">
          <w:marLeft w:val="547"/>
          <w:marRight w:val="0"/>
          <w:marTop w:val="60"/>
          <w:marBottom w:val="0"/>
          <w:divBdr>
            <w:top w:val="none" w:sz="0" w:space="0" w:color="auto"/>
            <w:left w:val="none" w:sz="0" w:space="0" w:color="auto"/>
            <w:bottom w:val="none" w:sz="0" w:space="0" w:color="auto"/>
            <w:right w:val="none" w:sz="0" w:space="0" w:color="auto"/>
          </w:divBdr>
        </w:div>
        <w:div w:id="650327011">
          <w:marLeft w:val="547"/>
          <w:marRight w:val="0"/>
          <w:marTop w:val="60"/>
          <w:marBottom w:val="0"/>
          <w:divBdr>
            <w:top w:val="none" w:sz="0" w:space="0" w:color="auto"/>
            <w:left w:val="none" w:sz="0" w:space="0" w:color="auto"/>
            <w:bottom w:val="none" w:sz="0" w:space="0" w:color="auto"/>
            <w:right w:val="none" w:sz="0" w:space="0" w:color="auto"/>
          </w:divBdr>
        </w:div>
        <w:div w:id="707530359">
          <w:marLeft w:val="547"/>
          <w:marRight w:val="0"/>
          <w:marTop w:val="60"/>
          <w:marBottom w:val="0"/>
          <w:divBdr>
            <w:top w:val="none" w:sz="0" w:space="0" w:color="auto"/>
            <w:left w:val="none" w:sz="0" w:space="0" w:color="auto"/>
            <w:bottom w:val="none" w:sz="0" w:space="0" w:color="auto"/>
            <w:right w:val="none" w:sz="0" w:space="0" w:color="auto"/>
          </w:divBdr>
        </w:div>
        <w:div w:id="1885673437">
          <w:marLeft w:val="1166"/>
          <w:marRight w:val="0"/>
          <w:marTop w:val="60"/>
          <w:marBottom w:val="0"/>
          <w:divBdr>
            <w:top w:val="none" w:sz="0" w:space="0" w:color="auto"/>
            <w:left w:val="none" w:sz="0" w:space="0" w:color="auto"/>
            <w:bottom w:val="none" w:sz="0" w:space="0" w:color="auto"/>
            <w:right w:val="none" w:sz="0" w:space="0" w:color="auto"/>
          </w:divBdr>
        </w:div>
      </w:divsChild>
    </w:div>
    <w:div w:id="440953392">
      <w:bodyDiv w:val="1"/>
      <w:marLeft w:val="0"/>
      <w:marRight w:val="0"/>
      <w:marTop w:val="0"/>
      <w:marBottom w:val="0"/>
      <w:divBdr>
        <w:top w:val="none" w:sz="0" w:space="0" w:color="auto"/>
        <w:left w:val="none" w:sz="0" w:space="0" w:color="auto"/>
        <w:bottom w:val="none" w:sz="0" w:space="0" w:color="auto"/>
        <w:right w:val="none" w:sz="0" w:space="0" w:color="auto"/>
      </w:divBdr>
    </w:div>
    <w:div w:id="444230920">
      <w:bodyDiv w:val="1"/>
      <w:marLeft w:val="0"/>
      <w:marRight w:val="0"/>
      <w:marTop w:val="0"/>
      <w:marBottom w:val="0"/>
      <w:divBdr>
        <w:top w:val="none" w:sz="0" w:space="0" w:color="auto"/>
        <w:left w:val="none" w:sz="0" w:space="0" w:color="auto"/>
        <w:bottom w:val="none" w:sz="0" w:space="0" w:color="auto"/>
        <w:right w:val="none" w:sz="0" w:space="0" w:color="auto"/>
      </w:divBdr>
    </w:div>
    <w:div w:id="515924903">
      <w:bodyDiv w:val="1"/>
      <w:marLeft w:val="0"/>
      <w:marRight w:val="0"/>
      <w:marTop w:val="0"/>
      <w:marBottom w:val="0"/>
      <w:divBdr>
        <w:top w:val="none" w:sz="0" w:space="0" w:color="auto"/>
        <w:left w:val="none" w:sz="0" w:space="0" w:color="auto"/>
        <w:bottom w:val="none" w:sz="0" w:space="0" w:color="auto"/>
        <w:right w:val="none" w:sz="0" w:space="0" w:color="auto"/>
      </w:divBdr>
      <w:divsChild>
        <w:div w:id="945426998">
          <w:marLeft w:val="1166"/>
          <w:marRight w:val="0"/>
          <w:marTop w:val="86"/>
          <w:marBottom w:val="0"/>
          <w:divBdr>
            <w:top w:val="none" w:sz="0" w:space="0" w:color="auto"/>
            <w:left w:val="none" w:sz="0" w:space="0" w:color="auto"/>
            <w:bottom w:val="none" w:sz="0" w:space="0" w:color="auto"/>
            <w:right w:val="none" w:sz="0" w:space="0" w:color="auto"/>
          </w:divBdr>
        </w:div>
      </w:divsChild>
    </w:div>
    <w:div w:id="547644995">
      <w:bodyDiv w:val="1"/>
      <w:marLeft w:val="0"/>
      <w:marRight w:val="0"/>
      <w:marTop w:val="0"/>
      <w:marBottom w:val="0"/>
      <w:divBdr>
        <w:top w:val="none" w:sz="0" w:space="0" w:color="auto"/>
        <w:left w:val="none" w:sz="0" w:space="0" w:color="auto"/>
        <w:bottom w:val="none" w:sz="0" w:space="0" w:color="auto"/>
        <w:right w:val="none" w:sz="0" w:space="0" w:color="auto"/>
      </w:divBdr>
    </w:div>
    <w:div w:id="589778015">
      <w:bodyDiv w:val="1"/>
      <w:marLeft w:val="0"/>
      <w:marRight w:val="0"/>
      <w:marTop w:val="0"/>
      <w:marBottom w:val="0"/>
      <w:divBdr>
        <w:top w:val="none" w:sz="0" w:space="0" w:color="auto"/>
        <w:left w:val="none" w:sz="0" w:space="0" w:color="auto"/>
        <w:bottom w:val="none" w:sz="0" w:space="0" w:color="auto"/>
        <w:right w:val="none" w:sz="0" w:space="0" w:color="auto"/>
      </w:divBdr>
    </w:div>
    <w:div w:id="800853340">
      <w:bodyDiv w:val="1"/>
      <w:marLeft w:val="0"/>
      <w:marRight w:val="0"/>
      <w:marTop w:val="0"/>
      <w:marBottom w:val="0"/>
      <w:divBdr>
        <w:top w:val="none" w:sz="0" w:space="0" w:color="auto"/>
        <w:left w:val="none" w:sz="0" w:space="0" w:color="auto"/>
        <w:bottom w:val="none" w:sz="0" w:space="0" w:color="auto"/>
        <w:right w:val="none" w:sz="0" w:space="0" w:color="auto"/>
      </w:divBdr>
    </w:div>
    <w:div w:id="836306391">
      <w:bodyDiv w:val="1"/>
      <w:marLeft w:val="0"/>
      <w:marRight w:val="0"/>
      <w:marTop w:val="0"/>
      <w:marBottom w:val="0"/>
      <w:divBdr>
        <w:top w:val="none" w:sz="0" w:space="0" w:color="auto"/>
        <w:left w:val="none" w:sz="0" w:space="0" w:color="auto"/>
        <w:bottom w:val="none" w:sz="0" w:space="0" w:color="auto"/>
        <w:right w:val="none" w:sz="0" w:space="0" w:color="auto"/>
      </w:divBdr>
    </w:div>
    <w:div w:id="845022516">
      <w:bodyDiv w:val="1"/>
      <w:marLeft w:val="0"/>
      <w:marRight w:val="0"/>
      <w:marTop w:val="0"/>
      <w:marBottom w:val="0"/>
      <w:divBdr>
        <w:top w:val="none" w:sz="0" w:space="0" w:color="auto"/>
        <w:left w:val="none" w:sz="0" w:space="0" w:color="auto"/>
        <w:bottom w:val="none" w:sz="0" w:space="0" w:color="auto"/>
        <w:right w:val="none" w:sz="0" w:space="0" w:color="auto"/>
      </w:divBdr>
    </w:div>
    <w:div w:id="870538289">
      <w:bodyDiv w:val="1"/>
      <w:marLeft w:val="0"/>
      <w:marRight w:val="0"/>
      <w:marTop w:val="0"/>
      <w:marBottom w:val="0"/>
      <w:divBdr>
        <w:top w:val="none" w:sz="0" w:space="0" w:color="auto"/>
        <w:left w:val="none" w:sz="0" w:space="0" w:color="auto"/>
        <w:bottom w:val="none" w:sz="0" w:space="0" w:color="auto"/>
        <w:right w:val="none" w:sz="0" w:space="0" w:color="auto"/>
      </w:divBdr>
    </w:div>
    <w:div w:id="883491507">
      <w:bodyDiv w:val="1"/>
      <w:marLeft w:val="0"/>
      <w:marRight w:val="0"/>
      <w:marTop w:val="0"/>
      <w:marBottom w:val="0"/>
      <w:divBdr>
        <w:top w:val="none" w:sz="0" w:space="0" w:color="auto"/>
        <w:left w:val="none" w:sz="0" w:space="0" w:color="auto"/>
        <w:bottom w:val="none" w:sz="0" w:space="0" w:color="auto"/>
        <w:right w:val="none" w:sz="0" w:space="0" w:color="auto"/>
      </w:divBdr>
    </w:div>
    <w:div w:id="933900480">
      <w:bodyDiv w:val="1"/>
      <w:marLeft w:val="0"/>
      <w:marRight w:val="0"/>
      <w:marTop w:val="0"/>
      <w:marBottom w:val="0"/>
      <w:divBdr>
        <w:top w:val="none" w:sz="0" w:space="0" w:color="auto"/>
        <w:left w:val="none" w:sz="0" w:space="0" w:color="auto"/>
        <w:bottom w:val="none" w:sz="0" w:space="0" w:color="auto"/>
        <w:right w:val="none" w:sz="0" w:space="0" w:color="auto"/>
      </w:divBdr>
      <w:divsChild>
        <w:div w:id="100877583">
          <w:marLeft w:val="1166"/>
          <w:marRight w:val="0"/>
          <w:marTop w:val="60"/>
          <w:marBottom w:val="0"/>
          <w:divBdr>
            <w:top w:val="none" w:sz="0" w:space="0" w:color="auto"/>
            <w:left w:val="none" w:sz="0" w:space="0" w:color="auto"/>
            <w:bottom w:val="none" w:sz="0" w:space="0" w:color="auto"/>
            <w:right w:val="none" w:sz="0" w:space="0" w:color="auto"/>
          </w:divBdr>
        </w:div>
        <w:div w:id="1080564427">
          <w:marLeft w:val="1166"/>
          <w:marRight w:val="0"/>
          <w:marTop w:val="60"/>
          <w:marBottom w:val="0"/>
          <w:divBdr>
            <w:top w:val="none" w:sz="0" w:space="0" w:color="auto"/>
            <w:left w:val="none" w:sz="0" w:space="0" w:color="auto"/>
            <w:bottom w:val="none" w:sz="0" w:space="0" w:color="auto"/>
            <w:right w:val="none" w:sz="0" w:space="0" w:color="auto"/>
          </w:divBdr>
        </w:div>
        <w:div w:id="1522625228">
          <w:marLeft w:val="1166"/>
          <w:marRight w:val="0"/>
          <w:marTop w:val="60"/>
          <w:marBottom w:val="0"/>
          <w:divBdr>
            <w:top w:val="none" w:sz="0" w:space="0" w:color="auto"/>
            <w:left w:val="none" w:sz="0" w:space="0" w:color="auto"/>
            <w:bottom w:val="none" w:sz="0" w:space="0" w:color="auto"/>
            <w:right w:val="none" w:sz="0" w:space="0" w:color="auto"/>
          </w:divBdr>
        </w:div>
        <w:div w:id="1762682637">
          <w:marLeft w:val="1166"/>
          <w:marRight w:val="0"/>
          <w:marTop w:val="60"/>
          <w:marBottom w:val="0"/>
          <w:divBdr>
            <w:top w:val="none" w:sz="0" w:space="0" w:color="auto"/>
            <w:left w:val="none" w:sz="0" w:space="0" w:color="auto"/>
            <w:bottom w:val="none" w:sz="0" w:space="0" w:color="auto"/>
            <w:right w:val="none" w:sz="0" w:space="0" w:color="auto"/>
          </w:divBdr>
        </w:div>
        <w:div w:id="1859391825">
          <w:marLeft w:val="1166"/>
          <w:marRight w:val="0"/>
          <w:marTop w:val="60"/>
          <w:marBottom w:val="0"/>
          <w:divBdr>
            <w:top w:val="none" w:sz="0" w:space="0" w:color="auto"/>
            <w:left w:val="none" w:sz="0" w:space="0" w:color="auto"/>
            <w:bottom w:val="none" w:sz="0" w:space="0" w:color="auto"/>
            <w:right w:val="none" w:sz="0" w:space="0" w:color="auto"/>
          </w:divBdr>
        </w:div>
      </w:divsChild>
    </w:div>
    <w:div w:id="967783038">
      <w:bodyDiv w:val="1"/>
      <w:marLeft w:val="0"/>
      <w:marRight w:val="0"/>
      <w:marTop w:val="0"/>
      <w:marBottom w:val="0"/>
      <w:divBdr>
        <w:top w:val="none" w:sz="0" w:space="0" w:color="auto"/>
        <w:left w:val="none" w:sz="0" w:space="0" w:color="auto"/>
        <w:bottom w:val="none" w:sz="0" w:space="0" w:color="auto"/>
        <w:right w:val="none" w:sz="0" w:space="0" w:color="auto"/>
      </w:divBdr>
    </w:div>
    <w:div w:id="979111757">
      <w:bodyDiv w:val="1"/>
      <w:marLeft w:val="0"/>
      <w:marRight w:val="0"/>
      <w:marTop w:val="0"/>
      <w:marBottom w:val="0"/>
      <w:divBdr>
        <w:top w:val="none" w:sz="0" w:space="0" w:color="auto"/>
        <w:left w:val="none" w:sz="0" w:space="0" w:color="auto"/>
        <w:bottom w:val="none" w:sz="0" w:space="0" w:color="auto"/>
        <w:right w:val="none" w:sz="0" w:space="0" w:color="auto"/>
      </w:divBdr>
    </w:div>
    <w:div w:id="1360467876">
      <w:bodyDiv w:val="1"/>
      <w:marLeft w:val="0"/>
      <w:marRight w:val="0"/>
      <w:marTop w:val="0"/>
      <w:marBottom w:val="0"/>
      <w:divBdr>
        <w:top w:val="none" w:sz="0" w:space="0" w:color="auto"/>
        <w:left w:val="none" w:sz="0" w:space="0" w:color="auto"/>
        <w:bottom w:val="none" w:sz="0" w:space="0" w:color="auto"/>
        <w:right w:val="none" w:sz="0" w:space="0" w:color="auto"/>
      </w:divBdr>
    </w:div>
    <w:div w:id="1363238662">
      <w:bodyDiv w:val="1"/>
      <w:marLeft w:val="0"/>
      <w:marRight w:val="0"/>
      <w:marTop w:val="0"/>
      <w:marBottom w:val="0"/>
      <w:divBdr>
        <w:top w:val="none" w:sz="0" w:space="0" w:color="auto"/>
        <w:left w:val="none" w:sz="0" w:space="0" w:color="auto"/>
        <w:bottom w:val="none" w:sz="0" w:space="0" w:color="auto"/>
        <w:right w:val="none" w:sz="0" w:space="0" w:color="auto"/>
      </w:divBdr>
    </w:div>
    <w:div w:id="1463301774">
      <w:bodyDiv w:val="1"/>
      <w:marLeft w:val="0"/>
      <w:marRight w:val="0"/>
      <w:marTop w:val="0"/>
      <w:marBottom w:val="0"/>
      <w:divBdr>
        <w:top w:val="none" w:sz="0" w:space="0" w:color="auto"/>
        <w:left w:val="none" w:sz="0" w:space="0" w:color="auto"/>
        <w:bottom w:val="none" w:sz="0" w:space="0" w:color="auto"/>
        <w:right w:val="none" w:sz="0" w:space="0" w:color="auto"/>
      </w:divBdr>
    </w:div>
    <w:div w:id="1473408501">
      <w:bodyDiv w:val="1"/>
      <w:marLeft w:val="0"/>
      <w:marRight w:val="0"/>
      <w:marTop w:val="0"/>
      <w:marBottom w:val="0"/>
      <w:divBdr>
        <w:top w:val="none" w:sz="0" w:space="0" w:color="auto"/>
        <w:left w:val="none" w:sz="0" w:space="0" w:color="auto"/>
        <w:bottom w:val="none" w:sz="0" w:space="0" w:color="auto"/>
        <w:right w:val="none" w:sz="0" w:space="0" w:color="auto"/>
      </w:divBdr>
      <w:divsChild>
        <w:div w:id="678238544">
          <w:marLeft w:val="0"/>
          <w:marRight w:val="0"/>
          <w:marTop w:val="0"/>
          <w:marBottom w:val="0"/>
          <w:divBdr>
            <w:top w:val="none" w:sz="0" w:space="0" w:color="auto"/>
            <w:left w:val="none" w:sz="0" w:space="0" w:color="auto"/>
            <w:bottom w:val="none" w:sz="0" w:space="0" w:color="auto"/>
            <w:right w:val="none" w:sz="0" w:space="0" w:color="auto"/>
          </w:divBdr>
          <w:divsChild>
            <w:div w:id="361247413">
              <w:marLeft w:val="0"/>
              <w:marRight w:val="0"/>
              <w:marTop w:val="0"/>
              <w:marBottom w:val="0"/>
              <w:divBdr>
                <w:top w:val="none" w:sz="0" w:space="0" w:color="auto"/>
                <w:left w:val="none" w:sz="0" w:space="0" w:color="auto"/>
                <w:bottom w:val="none" w:sz="0" w:space="0" w:color="auto"/>
                <w:right w:val="none" w:sz="0" w:space="0" w:color="auto"/>
              </w:divBdr>
            </w:div>
            <w:div w:id="1920748857">
              <w:marLeft w:val="0"/>
              <w:marRight w:val="0"/>
              <w:marTop w:val="0"/>
              <w:marBottom w:val="0"/>
              <w:divBdr>
                <w:top w:val="none" w:sz="0" w:space="0" w:color="auto"/>
                <w:left w:val="none" w:sz="0" w:space="0" w:color="auto"/>
                <w:bottom w:val="none" w:sz="0" w:space="0" w:color="auto"/>
                <w:right w:val="none" w:sz="0" w:space="0" w:color="auto"/>
              </w:divBdr>
            </w:div>
          </w:divsChild>
        </w:div>
        <w:div w:id="1068722611">
          <w:marLeft w:val="0"/>
          <w:marRight w:val="0"/>
          <w:marTop w:val="0"/>
          <w:marBottom w:val="0"/>
          <w:divBdr>
            <w:top w:val="none" w:sz="0" w:space="0" w:color="auto"/>
            <w:left w:val="none" w:sz="0" w:space="0" w:color="auto"/>
            <w:bottom w:val="none" w:sz="0" w:space="0" w:color="auto"/>
            <w:right w:val="none" w:sz="0" w:space="0" w:color="auto"/>
          </w:divBdr>
          <w:divsChild>
            <w:div w:id="866526776">
              <w:marLeft w:val="0"/>
              <w:marRight w:val="0"/>
              <w:marTop w:val="0"/>
              <w:marBottom w:val="0"/>
              <w:divBdr>
                <w:top w:val="none" w:sz="0" w:space="0" w:color="auto"/>
                <w:left w:val="none" w:sz="0" w:space="0" w:color="auto"/>
                <w:bottom w:val="none" w:sz="0" w:space="0" w:color="auto"/>
                <w:right w:val="none" w:sz="0" w:space="0" w:color="auto"/>
              </w:divBdr>
            </w:div>
            <w:div w:id="14081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0372">
      <w:bodyDiv w:val="1"/>
      <w:marLeft w:val="0"/>
      <w:marRight w:val="0"/>
      <w:marTop w:val="0"/>
      <w:marBottom w:val="0"/>
      <w:divBdr>
        <w:top w:val="none" w:sz="0" w:space="0" w:color="auto"/>
        <w:left w:val="none" w:sz="0" w:space="0" w:color="auto"/>
        <w:bottom w:val="none" w:sz="0" w:space="0" w:color="auto"/>
        <w:right w:val="none" w:sz="0" w:space="0" w:color="auto"/>
      </w:divBdr>
    </w:div>
    <w:div w:id="1518539647">
      <w:bodyDiv w:val="1"/>
      <w:marLeft w:val="0"/>
      <w:marRight w:val="0"/>
      <w:marTop w:val="0"/>
      <w:marBottom w:val="0"/>
      <w:divBdr>
        <w:top w:val="none" w:sz="0" w:space="0" w:color="auto"/>
        <w:left w:val="none" w:sz="0" w:space="0" w:color="auto"/>
        <w:bottom w:val="none" w:sz="0" w:space="0" w:color="auto"/>
        <w:right w:val="none" w:sz="0" w:space="0" w:color="auto"/>
      </w:divBdr>
    </w:div>
    <w:div w:id="1548031037">
      <w:bodyDiv w:val="1"/>
      <w:marLeft w:val="0"/>
      <w:marRight w:val="0"/>
      <w:marTop w:val="0"/>
      <w:marBottom w:val="0"/>
      <w:divBdr>
        <w:top w:val="none" w:sz="0" w:space="0" w:color="auto"/>
        <w:left w:val="none" w:sz="0" w:space="0" w:color="auto"/>
        <w:bottom w:val="none" w:sz="0" w:space="0" w:color="auto"/>
        <w:right w:val="none" w:sz="0" w:space="0" w:color="auto"/>
      </w:divBdr>
    </w:div>
    <w:div w:id="1574468014">
      <w:bodyDiv w:val="1"/>
      <w:marLeft w:val="0"/>
      <w:marRight w:val="0"/>
      <w:marTop w:val="0"/>
      <w:marBottom w:val="0"/>
      <w:divBdr>
        <w:top w:val="none" w:sz="0" w:space="0" w:color="auto"/>
        <w:left w:val="none" w:sz="0" w:space="0" w:color="auto"/>
        <w:bottom w:val="none" w:sz="0" w:space="0" w:color="auto"/>
        <w:right w:val="none" w:sz="0" w:space="0" w:color="auto"/>
      </w:divBdr>
    </w:div>
    <w:div w:id="1644848821">
      <w:bodyDiv w:val="1"/>
      <w:marLeft w:val="0"/>
      <w:marRight w:val="0"/>
      <w:marTop w:val="0"/>
      <w:marBottom w:val="0"/>
      <w:divBdr>
        <w:top w:val="none" w:sz="0" w:space="0" w:color="auto"/>
        <w:left w:val="none" w:sz="0" w:space="0" w:color="auto"/>
        <w:bottom w:val="none" w:sz="0" w:space="0" w:color="auto"/>
        <w:right w:val="none" w:sz="0" w:space="0" w:color="auto"/>
      </w:divBdr>
    </w:div>
    <w:div w:id="1676883714">
      <w:bodyDiv w:val="1"/>
      <w:marLeft w:val="0"/>
      <w:marRight w:val="0"/>
      <w:marTop w:val="0"/>
      <w:marBottom w:val="0"/>
      <w:divBdr>
        <w:top w:val="none" w:sz="0" w:space="0" w:color="auto"/>
        <w:left w:val="none" w:sz="0" w:space="0" w:color="auto"/>
        <w:bottom w:val="none" w:sz="0" w:space="0" w:color="auto"/>
        <w:right w:val="none" w:sz="0" w:space="0" w:color="auto"/>
      </w:divBdr>
    </w:div>
    <w:div w:id="1744376252">
      <w:bodyDiv w:val="1"/>
      <w:marLeft w:val="0"/>
      <w:marRight w:val="0"/>
      <w:marTop w:val="0"/>
      <w:marBottom w:val="0"/>
      <w:divBdr>
        <w:top w:val="none" w:sz="0" w:space="0" w:color="auto"/>
        <w:left w:val="none" w:sz="0" w:space="0" w:color="auto"/>
        <w:bottom w:val="none" w:sz="0" w:space="0" w:color="auto"/>
        <w:right w:val="none" w:sz="0" w:space="0" w:color="auto"/>
      </w:divBdr>
    </w:div>
    <w:div w:id="1751586598">
      <w:bodyDiv w:val="1"/>
      <w:marLeft w:val="0"/>
      <w:marRight w:val="0"/>
      <w:marTop w:val="0"/>
      <w:marBottom w:val="0"/>
      <w:divBdr>
        <w:top w:val="none" w:sz="0" w:space="0" w:color="auto"/>
        <w:left w:val="none" w:sz="0" w:space="0" w:color="auto"/>
        <w:bottom w:val="none" w:sz="0" w:space="0" w:color="auto"/>
        <w:right w:val="none" w:sz="0" w:space="0" w:color="auto"/>
      </w:divBdr>
    </w:div>
    <w:div w:id="1787967829">
      <w:bodyDiv w:val="1"/>
      <w:marLeft w:val="0"/>
      <w:marRight w:val="0"/>
      <w:marTop w:val="0"/>
      <w:marBottom w:val="0"/>
      <w:divBdr>
        <w:top w:val="none" w:sz="0" w:space="0" w:color="auto"/>
        <w:left w:val="none" w:sz="0" w:space="0" w:color="auto"/>
        <w:bottom w:val="none" w:sz="0" w:space="0" w:color="auto"/>
        <w:right w:val="none" w:sz="0" w:space="0" w:color="auto"/>
      </w:divBdr>
    </w:div>
    <w:div w:id="1952778474">
      <w:bodyDiv w:val="1"/>
      <w:marLeft w:val="0"/>
      <w:marRight w:val="0"/>
      <w:marTop w:val="0"/>
      <w:marBottom w:val="0"/>
      <w:divBdr>
        <w:top w:val="none" w:sz="0" w:space="0" w:color="auto"/>
        <w:left w:val="none" w:sz="0" w:space="0" w:color="auto"/>
        <w:bottom w:val="none" w:sz="0" w:space="0" w:color="auto"/>
        <w:right w:val="none" w:sz="0" w:space="0" w:color="auto"/>
      </w:divBdr>
      <w:divsChild>
        <w:div w:id="340666405">
          <w:marLeft w:val="1166"/>
          <w:marRight w:val="0"/>
          <w:marTop w:val="86"/>
          <w:marBottom w:val="0"/>
          <w:divBdr>
            <w:top w:val="none" w:sz="0" w:space="0" w:color="auto"/>
            <w:left w:val="none" w:sz="0" w:space="0" w:color="auto"/>
            <w:bottom w:val="none" w:sz="0" w:space="0" w:color="auto"/>
            <w:right w:val="none" w:sz="0" w:space="0" w:color="auto"/>
          </w:divBdr>
        </w:div>
        <w:div w:id="740492585">
          <w:marLeft w:val="1166"/>
          <w:marRight w:val="0"/>
          <w:marTop w:val="86"/>
          <w:marBottom w:val="0"/>
          <w:divBdr>
            <w:top w:val="none" w:sz="0" w:space="0" w:color="auto"/>
            <w:left w:val="none" w:sz="0" w:space="0" w:color="auto"/>
            <w:bottom w:val="none" w:sz="0" w:space="0" w:color="auto"/>
            <w:right w:val="none" w:sz="0" w:space="0" w:color="auto"/>
          </w:divBdr>
        </w:div>
      </w:divsChild>
    </w:div>
    <w:div w:id="1958677916">
      <w:bodyDiv w:val="1"/>
      <w:marLeft w:val="0"/>
      <w:marRight w:val="0"/>
      <w:marTop w:val="0"/>
      <w:marBottom w:val="0"/>
      <w:divBdr>
        <w:top w:val="none" w:sz="0" w:space="0" w:color="auto"/>
        <w:left w:val="none" w:sz="0" w:space="0" w:color="auto"/>
        <w:bottom w:val="none" w:sz="0" w:space="0" w:color="auto"/>
        <w:right w:val="none" w:sz="0" w:space="0" w:color="auto"/>
      </w:divBdr>
      <w:divsChild>
        <w:div w:id="229269113">
          <w:marLeft w:val="0"/>
          <w:marRight w:val="0"/>
          <w:marTop w:val="0"/>
          <w:marBottom w:val="0"/>
          <w:divBdr>
            <w:top w:val="none" w:sz="0" w:space="0" w:color="auto"/>
            <w:left w:val="none" w:sz="0" w:space="0" w:color="auto"/>
            <w:bottom w:val="none" w:sz="0" w:space="0" w:color="auto"/>
            <w:right w:val="none" w:sz="0" w:space="0" w:color="auto"/>
          </w:divBdr>
        </w:div>
        <w:div w:id="954169578">
          <w:marLeft w:val="0"/>
          <w:marRight w:val="0"/>
          <w:marTop w:val="0"/>
          <w:marBottom w:val="0"/>
          <w:divBdr>
            <w:top w:val="none" w:sz="0" w:space="0" w:color="auto"/>
            <w:left w:val="none" w:sz="0" w:space="0" w:color="auto"/>
            <w:bottom w:val="none" w:sz="0" w:space="0" w:color="auto"/>
            <w:right w:val="none" w:sz="0" w:space="0" w:color="auto"/>
          </w:divBdr>
        </w:div>
        <w:div w:id="985548991">
          <w:marLeft w:val="0"/>
          <w:marRight w:val="0"/>
          <w:marTop w:val="0"/>
          <w:marBottom w:val="0"/>
          <w:divBdr>
            <w:top w:val="none" w:sz="0" w:space="0" w:color="auto"/>
            <w:left w:val="none" w:sz="0" w:space="0" w:color="auto"/>
            <w:bottom w:val="none" w:sz="0" w:space="0" w:color="auto"/>
            <w:right w:val="none" w:sz="0" w:space="0" w:color="auto"/>
          </w:divBdr>
        </w:div>
        <w:div w:id="1317145099">
          <w:marLeft w:val="0"/>
          <w:marRight w:val="0"/>
          <w:marTop w:val="0"/>
          <w:marBottom w:val="0"/>
          <w:divBdr>
            <w:top w:val="none" w:sz="0" w:space="0" w:color="auto"/>
            <w:left w:val="none" w:sz="0" w:space="0" w:color="auto"/>
            <w:bottom w:val="none" w:sz="0" w:space="0" w:color="auto"/>
            <w:right w:val="none" w:sz="0" w:space="0" w:color="auto"/>
          </w:divBdr>
        </w:div>
        <w:div w:id="1331253520">
          <w:marLeft w:val="0"/>
          <w:marRight w:val="0"/>
          <w:marTop w:val="0"/>
          <w:marBottom w:val="0"/>
          <w:divBdr>
            <w:top w:val="none" w:sz="0" w:space="0" w:color="auto"/>
            <w:left w:val="none" w:sz="0" w:space="0" w:color="auto"/>
            <w:bottom w:val="none" w:sz="0" w:space="0" w:color="auto"/>
            <w:right w:val="none" w:sz="0" w:space="0" w:color="auto"/>
          </w:divBdr>
        </w:div>
        <w:div w:id="1432356481">
          <w:marLeft w:val="0"/>
          <w:marRight w:val="0"/>
          <w:marTop w:val="0"/>
          <w:marBottom w:val="0"/>
          <w:divBdr>
            <w:top w:val="none" w:sz="0" w:space="0" w:color="auto"/>
            <w:left w:val="none" w:sz="0" w:space="0" w:color="auto"/>
            <w:bottom w:val="none" w:sz="0" w:space="0" w:color="auto"/>
            <w:right w:val="none" w:sz="0" w:space="0" w:color="auto"/>
          </w:divBdr>
        </w:div>
        <w:div w:id="1663387918">
          <w:marLeft w:val="0"/>
          <w:marRight w:val="0"/>
          <w:marTop w:val="0"/>
          <w:marBottom w:val="0"/>
          <w:divBdr>
            <w:top w:val="none" w:sz="0" w:space="0" w:color="auto"/>
            <w:left w:val="none" w:sz="0" w:space="0" w:color="auto"/>
            <w:bottom w:val="none" w:sz="0" w:space="0" w:color="auto"/>
            <w:right w:val="none" w:sz="0" w:space="0" w:color="auto"/>
          </w:divBdr>
        </w:div>
        <w:div w:id="1953828796">
          <w:marLeft w:val="0"/>
          <w:marRight w:val="0"/>
          <w:marTop w:val="0"/>
          <w:marBottom w:val="0"/>
          <w:divBdr>
            <w:top w:val="none" w:sz="0" w:space="0" w:color="auto"/>
            <w:left w:val="none" w:sz="0" w:space="0" w:color="auto"/>
            <w:bottom w:val="none" w:sz="0" w:space="0" w:color="auto"/>
            <w:right w:val="none" w:sz="0" w:space="0" w:color="auto"/>
          </w:divBdr>
        </w:div>
      </w:divsChild>
    </w:div>
    <w:div w:id="2036349005">
      <w:bodyDiv w:val="1"/>
      <w:marLeft w:val="0"/>
      <w:marRight w:val="0"/>
      <w:marTop w:val="0"/>
      <w:marBottom w:val="0"/>
      <w:divBdr>
        <w:top w:val="none" w:sz="0" w:space="0" w:color="auto"/>
        <w:left w:val="none" w:sz="0" w:space="0" w:color="auto"/>
        <w:bottom w:val="none" w:sz="0" w:space="0" w:color="auto"/>
        <w:right w:val="none" w:sz="0" w:space="0" w:color="auto"/>
      </w:divBdr>
    </w:div>
    <w:div w:id="2050644168">
      <w:bodyDiv w:val="1"/>
      <w:marLeft w:val="0"/>
      <w:marRight w:val="0"/>
      <w:marTop w:val="0"/>
      <w:marBottom w:val="0"/>
      <w:divBdr>
        <w:top w:val="none" w:sz="0" w:space="0" w:color="auto"/>
        <w:left w:val="none" w:sz="0" w:space="0" w:color="auto"/>
        <w:bottom w:val="none" w:sz="0" w:space="0" w:color="auto"/>
        <w:right w:val="none" w:sz="0" w:space="0" w:color="auto"/>
      </w:divBdr>
      <w:divsChild>
        <w:div w:id="789318433">
          <w:marLeft w:val="1166"/>
          <w:marRight w:val="0"/>
          <w:marTop w:val="86"/>
          <w:marBottom w:val="0"/>
          <w:divBdr>
            <w:top w:val="none" w:sz="0" w:space="0" w:color="auto"/>
            <w:left w:val="none" w:sz="0" w:space="0" w:color="auto"/>
            <w:bottom w:val="none" w:sz="0" w:space="0" w:color="auto"/>
            <w:right w:val="none" w:sz="0" w:space="0" w:color="auto"/>
          </w:divBdr>
        </w:div>
      </w:divsChild>
    </w:div>
    <w:div w:id="2095474431">
      <w:bodyDiv w:val="1"/>
      <w:marLeft w:val="0"/>
      <w:marRight w:val="0"/>
      <w:marTop w:val="0"/>
      <w:marBottom w:val="0"/>
      <w:divBdr>
        <w:top w:val="none" w:sz="0" w:space="0" w:color="auto"/>
        <w:left w:val="none" w:sz="0" w:space="0" w:color="auto"/>
        <w:bottom w:val="none" w:sz="0" w:space="0" w:color="auto"/>
        <w:right w:val="none" w:sz="0" w:space="0" w:color="auto"/>
      </w:divBdr>
    </w:div>
    <w:div w:id="2136362124">
      <w:bodyDiv w:val="1"/>
      <w:marLeft w:val="0"/>
      <w:marRight w:val="0"/>
      <w:marTop w:val="0"/>
      <w:marBottom w:val="0"/>
      <w:divBdr>
        <w:top w:val="none" w:sz="0" w:space="0" w:color="auto"/>
        <w:left w:val="none" w:sz="0" w:space="0" w:color="auto"/>
        <w:bottom w:val="none" w:sz="0" w:space="0" w:color="auto"/>
        <w:right w:val="none" w:sz="0" w:space="0" w:color="auto"/>
      </w:divBdr>
      <w:divsChild>
        <w:div w:id="176981281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acqnow.atrrs.army.mil/Home/Dashboar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cwip.cce.af.mi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rmfks.osd.mil/rm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fit.edu/ls" TargetMode="External"/><Relationship Id="rId5" Type="http://schemas.openxmlformats.org/officeDocument/2006/relationships/numbering" Target="numbering.xml"/><Relationship Id="rId15" Type="http://schemas.openxmlformats.org/officeDocument/2006/relationships/hyperlink" Target="https://rmfks.osd.mil/rmf/collaboration/Component%20Workspaces/AirForce/Pages/default.aspx" TargetMode="External"/><Relationship Id="rId23" Type="http://schemas.openxmlformats.org/officeDocument/2006/relationships/hyperlink" Target="https://www.cdse.edu/stepp/" TargetMode="External"/><Relationship Id="rId28" Type="http://schemas.openxmlformats.org/officeDocument/2006/relationships/hyperlink" Target="https://www.dau.edu/sites/default/files/Migrate/DATLFiles/Nov-Dec_2017/Thompson_Stump.pdf?Web=1"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yber.mil/"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9BE44970B0534C881F0C31A701B255" ma:contentTypeVersion="13" ma:contentTypeDescription="Create a new document." ma:contentTypeScope="" ma:versionID="ea8aa67b211bc4d0138b69dd26b84e6d">
  <xsd:schema xmlns:xsd="http://www.w3.org/2001/XMLSchema" xmlns:xs="http://www.w3.org/2001/XMLSchema" xmlns:p="http://schemas.microsoft.com/office/2006/metadata/properties" xmlns:ns2="6a3103f4-a356-47a0-880b-a7198d834c39" targetNamespace="http://schemas.microsoft.com/office/2006/metadata/properties" ma:root="true" ma:fieldsID="5bd9aa527a6124ea3cd156fe5bbc6343" ns2:_="">
    <xsd:import namespace="6a3103f4-a356-47a0-880b-a7198d834c39"/>
    <xsd:element name="properties">
      <xsd:complexType>
        <xsd:sequence>
          <xsd:element name="documentManagement">
            <xsd:complexType>
              <xsd:all>
                <xsd:element ref="ns2:Date" minOccurs="0"/>
                <xsd:element ref="ns2:Version_x002e_" minOccurs="0"/>
                <xsd:element ref="ns2:PMM_x0020_Level" minOccurs="0"/>
                <xsd:element ref="ns2:Owner" minOccurs="0"/>
                <xsd:element ref="ns2:Process_x0020_Lead" minOccurs="0"/>
                <xsd:element ref="ns2:Metric_x0020_Lead" minOccurs="0"/>
                <xsd:element ref="ns2:Statu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103f4-a356-47a0-880b-a7198d834c39"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Version_x002e_" ma:index="9" nillable="true" ma:displayName="Version." ma:internalName="Version_x002e_">
      <xsd:simpleType>
        <xsd:restriction base="dms:Text">
          <xsd:maxLength value="7"/>
        </xsd:restriction>
      </xsd:simpleType>
    </xsd:element>
    <xsd:element name="PMM_x0020_Level" ma:index="10" nillable="true" ma:displayName="PMM Level" ma:internalName="PMM_x0020_Level">
      <xsd:simpleType>
        <xsd:restriction base="dms:Text">
          <xsd:maxLength value="5"/>
        </xsd:restriction>
      </xsd:simpleType>
    </xsd:element>
    <xsd:element name="Owner" ma:index="11" nillable="true" ma:displayName="Owner" ma:format="Dropdown" ma:internalName="Owner">
      <xsd:simpleType>
        <xsd:restriction base="dms:Choice">
          <xsd:enumeration value="ATS"/>
          <xsd:enumeration value="AQ"/>
          <xsd:enumeration value="AQM"/>
          <xsd:enumeration value="AZT"/>
          <xsd:enumeration value="AZA"/>
          <xsd:enumeration value="DP"/>
          <xsd:enumeration value="EN"/>
          <xsd:enumeration value="FM"/>
          <xsd:enumeration value="IG"/>
          <xsd:enumeration value="IN"/>
          <xsd:enumeration value="IP"/>
          <xsd:enumeration value="LG"/>
          <xsd:enumeration value="PK"/>
          <xsd:enumeration value="WF"/>
          <xsd:enumeration value="XP"/>
          <xsd:enumeration value="XA"/>
        </xsd:restriction>
      </xsd:simpleType>
    </xsd:element>
    <xsd:element name="Process_x0020_Lead" ma:index="12" nillable="true" ma:displayName="Process Lead" ma:list="UserInfo" ma:SharePointGroup="0" ma:internalName="Process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ric_x0020_Lead" ma:index="13" nillable="true" ma:displayName="Metric Lead" ma:list="UserInfo" ma:SharePointGroup="0" ma:internalName="Metric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Active" ma:format="Dropdown" ma:internalName="Status">
      <xsd:simpleType>
        <xsd:restriction base="dms:Choice">
          <xsd:enumeration value="Active"/>
          <xsd:enumeration value="Rescinded &amp; Archive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Owner xmlns="6a3103f4-a356-47a0-880b-a7198d834c39">EN</Owner>
    <Version_x002e_ xmlns="6a3103f4-a356-47a0-880b-a7198d834c39">3.5</Version_x002e_>
    <PMM_x0020_Level xmlns="6a3103f4-a356-47a0-880b-a7198d834c39">PMM-4</PMM_x0020_Level>
    <Metric_x0020_Lead xmlns="6a3103f4-a356-47a0-880b-a7198d834c39">
      <UserInfo>
        <DisplayName/>
        <AccountId xsi:nil="true"/>
        <AccountType/>
      </UserInfo>
    </Metric_x0020_Lead>
    <Status xmlns="6a3103f4-a356-47a0-880b-a7198d834c39">Active</Status>
    <Date xmlns="6a3103f4-a356-47a0-880b-a7198d834c39">2024-10-17T04:00:00+00:00</Date>
    <Process_x0020_Lead xmlns="6a3103f4-a356-47a0-880b-a7198d834c39">
      <UserInfo>
        <DisplayName>BUTNER, ERIC A CIV USAF AFMC AFLCMC/EZAS</DisplayName>
        <AccountId>260</AccountId>
        <AccountType/>
      </UserInfo>
    </Process_x0020_Lea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53AA1-7810-4501-85E2-B001CA1C43D0}">
  <ds:schemaRefs>
    <ds:schemaRef ds:uri="http://schemas.openxmlformats.org/officeDocument/2006/bibliography"/>
  </ds:schemaRefs>
</ds:datastoreItem>
</file>

<file path=customXml/itemProps2.xml><?xml version="1.0" encoding="utf-8"?>
<ds:datastoreItem xmlns:ds="http://schemas.openxmlformats.org/officeDocument/2006/customXml" ds:itemID="{54B8A419-9642-44C9-84B6-554C8245AE7B}"/>
</file>

<file path=customXml/itemProps3.xml><?xml version="1.0" encoding="utf-8"?>
<ds:datastoreItem xmlns:ds="http://schemas.openxmlformats.org/officeDocument/2006/customXml" ds:itemID="{9955C00F-EAC7-46A2-A03A-35A989834D2F}">
  <ds:schemaRefs>
    <ds:schemaRef ds:uri="http://schemas.microsoft.com/office/2006/metadata/properties"/>
    <ds:schemaRef ds:uri="bac4e3eb-747f-43bc-bf10-c1bbb893ecac"/>
    <ds:schemaRef ds:uri="b6c023a3-2c31-4bbb-b66b-6257855511e9"/>
    <ds:schemaRef ds:uri="http://schemas.microsoft.com/office/infopath/2007/PartnerControls"/>
  </ds:schemaRefs>
</ds:datastoreItem>
</file>

<file path=customXml/itemProps4.xml><?xml version="1.0" encoding="utf-8"?>
<ds:datastoreItem xmlns:ds="http://schemas.openxmlformats.org/officeDocument/2006/customXml" ds:itemID="{4C0BE0DD-9C21-4EBD-9EDA-C0F756E6FEDC}">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46</TotalTime>
  <Pages>37</Pages>
  <Words>9342</Words>
  <Characters>53256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Cybersecurity Assessment and Authorization (Formerly PIT-CA)</vt:lpstr>
    </vt:vector>
  </TitlesOfParts>
  <Company>U.S. Air Force</Company>
  <LinksUpToDate>false</LinksUpToDate>
  <CharactersWithSpaces>62474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BUTNER, ERIC A NH-04 USAF AFMC AFLCMC/EZAS</dc:creator>
  <cp:keywords/>
  <dc:description/>
  <cp:lastModifiedBy>LEIGHNER, RODNEY H CTR USAF AFMC AFLCMC/EZAS</cp:lastModifiedBy>
  <cp:revision>14</cp:revision>
  <cp:lastPrinted>2017-06-15T20:40:00Z</cp:lastPrinted>
  <dcterms:created xsi:type="dcterms:W3CDTF">2024-10-03T10:39:00Z</dcterms:created>
  <dcterms:modified xsi:type="dcterms:W3CDTF">2024-10-08T14:31:00Z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0x010100BE9BE44970B0534C881F0C31A701B255</vt:lpwstr>
  </property>
  <property fmtid="{D5CDD505-2E9C-101B-9397-08002B2CF9AE}" pid="3" name="Metrics Data">
    <vt:lpwstr>https://cs4.eis.afmc.af.mil/sites/1749/Lists/PITCA/AllItems.aspxPIT-CA</vt:lpwstr>
  </property>
  <property fmtid="{D5CDD505-2E9C-101B-9397-08002B2CF9AE}" pid="4" name="Task#">
    <vt:lpwstr>T02</vt:lpwstr>
  </property>
  <property fmtid="{D5CDD505-2E9C-101B-9397-08002B2CF9AE}" pid="5" name="Major Process">
    <vt:lpwstr>Technical</vt:lpwstr>
  </property>
  <property fmtid="{D5CDD505-2E9C-101B-9397-08002B2CF9AE}" pid="6" name="Functional">
    <vt:lpwstr>EngineeringIT</vt:lpwstr>
  </property>
  <property fmtid="{D5CDD505-2E9C-101B-9397-08002B2CF9AE}" pid="7" name="URL">
    <vt:lpwstr/>
  </property>
  <property fmtid="{D5CDD505-2E9C-101B-9397-08002B2CF9AE}" pid="8" name="Process Lead">
    <vt:lpwstr>Imlay, Patrick P Civ USAF AFMC AFLCMC/EZAS15257</vt:lpwstr>
  </property>
  <property fmtid="{D5CDD505-2E9C-101B-9397-08002B2CF9AE}" pid="9" name="Category">
    <vt:lpwstr>Standard Process</vt:lpwstr>
  </property>
  <property fmtid="{D5CDD505-2E9C-101B-9397-08002B2CF9AE}" pid="10" name="Status">
    <vt:lpwstr>Active</vt:lpwstr>
  </property>
  <property fmtid="{D5CDD505-2E9C-101B-9397-08002B2CF9AE}" pid="11" name="Date">
    <vt:lpwstr>2013-08-01T04:00:00+00:00</vt:lpwstr>
  </property>
  <property fmtid="{D5CDD505-2E9C-101B-9397-08002B2CF9AE}" pid="12" name="Purpose">
    <vt:lpwstr>Finalized Standard Process (ready for APD)</vt:lpwstr>
  </property>
  <property fmtid="{D5CDD505-2E9C-101B-9397-08002B2CF9AE}" pid="13" name="MediaServiceImageTags">
    <vt:lpwstr/>
  </property>
</Properties>
</file>