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BD06F" w14:textId="7022AE49" w:rsidR="009A5E46" w:rsidRPr="00BB42AD" w:rsidRDefault="009A5E46" w:rsidP="005041C7">
      <w:pPr>
        <w:pStyle w:val="NoSpacing"/>
        <w:rPr>
          <w:szCs w:val="24"/>
        </w:rPr>
      </w:pPr>
      <w:r w:rsidRPr="00BB42AD">
        <w:rPr>
          <w:i/>
          <w:szCs w:val="24"/>
        </w:rPr>
        <w:br w:type="page"/>
      </w:r>
      <w:r w:rsidRPr="001D1C5C">
        <w:rPr>
          <w:noProof/>
          <w:szCs w:val="24"/>
        </w:rPr>
        <mc:AlternateContent>
          <mc:Choice Requires="wps">
            <w:drawing>
              <wp:anchor distT="0" distB="0" distL="114300" distR="114300" simplePos="0" relativeHeight="251659776" behindDoc="0" locked="0" layoutInCell="1" allowOverlap="1" wp14:anchorId="35ABD6BC" wp14:editId="35ABD6BD">
                <wp:simplePos x="0" y="0"/>
                <wp:positionH relativeFrom="column">
                  <wp:posOffset>38100</wp:posOffset>
                </wp:positionH>
                <wp:positionV relativeFrom="paragraph">
                  <wp:posOffset>127635</wp:posOffset>
                </wp:positionV>
                <wp:extent cx="5810250" cy="70675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7067550"/>
                        </a:xfrm>
                        <a:prstGeom prst="rect">
                          <a:avLst/>
                        </a:prstGeom>
                        <a:solidFill>
                          <a:srgbClr val="FFFFFF"/>
                        </a:solidFill>
                        <a:ln w="9525">
                          <a:solidFill>
                            <a:srgbClr val="000000"/>
                          </a:solidFill>
                          <a:miter lim="800000"/>
                          <a:headEnd/>
                          <a:tailEnd/>
                        </a:ln>
                      </wps:spPr>
                      <wps:txbx>
                        <w:txbxContent>
                          <w:p w14:paraId="35ABD6ED" w14:textId="77777777" w:rsidR="00CE7DE8" w:rsidRDefault="00CE7DE8" w:rsidP="009A5E46"/>
                          <w:p w14:paraId="35ABD6EE" w14:textId="77777777" w:rsidR="00CE7DE8" w:rsidRDefault="00CE7DE8" w:rsidP="009A5E46">
                            <w:r>
                              <w:rPr>
                                <w:noProof/>
                              </w:rPr>
                              <w:drawing>
                                <wp:inline distT="0" distB="0" distL="0" distR="0" wp14:anchorId="35ABD770" wp14:editId="35ABD771">
                                  <wp:extent cx="1098550" cy="1085215"/>
                                  <wp:effectExtent l="0" t="0" r="6350" b="635"/>
                                  <wp:docPr id="2" name="Picture 2" descr="C:\Users\LanducTE\AppData\Local\Microsoft\Windows\Temporary Internet Files\Content.Outlook\SMNILSHL\Atch 2 AFLCMC Emblem - Color 2012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nducTE\AppData\Local\Microsoft\Windows\Temporary Internet Files\Content.Outlook\SMNILSHL\Atch 2 AFLCMC Emblem - Color 2012 (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0" cy="1085215"/>
                                          </a:xfrm>
                                          <a:prstGeom prst="rect">
                                            <a:avLst/>
                                          </a:prstGeom>
                                          <a:noFill/>
                                          <a:ln>
                                            <a:noFill/>
                                          </a:ln>
                                        </pic:spPr>
                                      </pic:pic>
                                    </a:graphicData>
                                  </a:graphic>
                                </wp:inline>
                              </w:drawing>
                            </w:r>
                          </w:p>
                          <w:p w14:paraId="35ABD6EF" w14:textId="77777777" w:rsidR="00CE7DE8" w:rsidRPr="002C1AAB" w:rsidRDefault="00CE7DE8" w:rsidP="009A5E46">
                            <w:pPr>
                              <w:jc w:val="center"/>
                              <w:rPr>
                                <w:rFonts w:ascii="Times New Roman" w:hAnsi="Times New Roman"/>
                                <w:sz w:val="28"/>
                                <w:szCs w:val="28"/>
                                <w:u w:val="single"/>
                              </w:rPr>
                            </w:pPr>
                          </w:p>
                          <w:p w14:paraId="35ABD6F0" w14:textId="77777777" w:rsidR="00CE7DE8" w:rsidRPr="004A244F" w:rsidRDefault="00CE7DE8" w:rsidP="009A5E46">
                            <w:pPr>
                              <w:jc w:val="center"/>
                              <w:rPr>
                                <w:rFonts w:ascii="Times New Roman" w:hAnsi="Times New Roman"/>
                                <w:sz w:val="28"/>
                                <w:szCs w:val="24"/>
                              </w:rPr>
                            </w:pPr>
                            <w:r w:rsidRPr="004A244F">
                              <w:rPr>
                                <w:rFonts w:ascii="Times New Roman" w:hAnsi="Times New Roman"/>
                                <w:sz w:val="28"/>
                                <w:szCs w:val="24"/>
                              </w:rPr>
                              <w:t>Air Force Life Cycle Management Center</w:t>
                            </w:r>
                          </w:p>
                          <w:p w14:paraId="35ABD6F1" w14:textId="77777777" w:rsidR="00CE7DE8" w:rsidRPr="004A244F" w:rsidRDefault="00CE7DE8" w:rsidP="009A5E46">
                            <w:pPr>
                              <w:jc w:val="center"/>
                              <w:rPr>
                                <w:rFonts w:ascii="Times New Roman" w:hAnsi="Times New Roman"/>
                                <w:sz w:val="28"/>
                                <w:szCs w:val="24"/>
                              </w:rPr>
                            </w:pPr>
                            <w:r>
                              <w:rPr>
                                <w:rFonts w:ascii="Times New Roman" w:hAnsi="Times New Roman"/>
                                <w:sz w:val="28"/>
                                <w:szCs w:val="24"/>
                              </w:rPr>
                              <w:t xml:space="preserve">Standard </w:t>
                            </w:r>
                            <w:r w:rsidRPr="004A244F">
                              <w:rPr>
                                <w:rFonts w:ascii="Times New Roman" w:hAnsi="Times New Roman"/>
                                <w:sz w:val="28"/>
                                <w:szCs w:val="24"/>
                              </w:rPr>
                              <w:t>P</w:t>
                            </w:r>
                            <w:r>
                              <w:rPr>
                                <w:rFonts w:ascii="Times New Roman" w:hAnsi="Times New Roman"/>
                                <w:sz w:val="28"/>
                                <w:szCs w:val="24"/>
                              </w:rPr>
                              <w:t>rocess</w:t>
                            </w:r>
                          </w:p>
                          <w:p w14:paraId="35ABD6F2" w14:textId="5B77BFC2" w:rsidR="00CE7DE8" w:rsidRPr="004A244F" w:rsidRDefault="00CE7DE8" w:rsidP="009A5E46">
                            <w:pPr>
                              <w:jc w:val="center"/>
                              <w:rPr>
                                <w:rFonts w:ascii="Times New Roman" w:hAnsi="Times New Roman"/>
                                <w:sz w:val="28"/>
                                <w:szCs w:val="24"/>
                              </w:rPr>
                            </w:pPr>
                            <w:r>
                              <w:rPr>
                                <w:rFonts w:ascii="Times New Roman" w:hAnsi="Times New Roman"/>
                                <w:sz w:val="28"/>
                                <w:szCs w:val="24"/>
                              </w:rPr>
                              <w:t>For</w:t>
                            </w:r>
                          </w:p>
                          <w:p w14:paraId="35ABD6F3" w14:textId="7FD3E010" w:rsidR="00CE7DE8" w:rsidRDefault="00CE7DE8" w:rsidP="00D122F3">
                            <w:pPr>
                              <w:spacing w:after="0"/>
                              <w:jc w:val="center"/>
                              <w:rPr>
                                <w:rFonts w:ascii="Times New Roman" w:hAnsi="Times New Roman"/>
                                <w:i/>
                                <w:sz w:val="28"/>
                                <w:szCs w:val="24"/>
                              </w:rPr>
                            </w:pPr>
                            <w:bookmarkStart w:id="0" w:name="ConfigurationControl"/>
                            <w:r>
                              <w:rPr>
                                <w:rFonts w:ascii="Times New Roman" w:hAnsi="Times New Roman"/>
                                <w:i/>
                                <w:sz w:val="28"/>
                                <w:szCs w:val="24"/>
                              </w:rPr>
                              <w:t>Configuration Change Management</w:t>
                            </w:r>
                            <w:r w:rsidR="000468C9">
                              <w:rPr>
                                <w:rFonts w:ascii="Times New Roman" w:hAnsi="Times New Roman"/>
                                <w:i/>
                                <w:sz w:val="28"/>
                                <w:szCs w:val="24"/>
                              </w:rPr>
                              <w:t xml:space="preserve"> (CCM)</w:t>
                            </w:r>
                          </w:p>
                          <w:bookmarkEnd w:id="0"/>
                          <w:p w14:paraId="35ABD6F4" w14:textId="77777777" w:rsidR="00CE7DE8" w:rsidRDefault="00CE7DE8" w:rsidP="009A5E46">
                            <w:pPr>
                              <w:jc w:val="center"/>
                              <w:rPr>
                                <w:rFonts w:ascii="Times New Roman" w:hAnsi="Times New Roman"/>
                                <w:i/>
                                <w:sz w:val="28"/>
                                <w:szCs w:val="24"/>
                              </w:rPr>
                            </w:pPr>
                          </w:p>
                          <w:p w14:paraId="35ABD6F5" w14:textId="77777777" w:rsidR="00CE7DE8" w:rsidRDefault="00CE7DE8" w:rsidP="009A5E46">
                            <w:pPr>
                              <w:jc w:val="right"/>
                              <w:rPr>
                                <w:rFonts w:ascii="Times New Roman" w:hAnsi="Times New Roman"/>
                                <w:i/>
                                <w:sz w:val="24"/>
                                <w:szCs w:val="24"/>
                              </w:rPr>
                            </w:pPr>
                          </w:p>
                          <w:p w14:paraId="35ABD6F6" w14:textId="77777777" w:rsidR="00CE7DE8" w:rsidRDefault="00CE7DE8" w:rsidP="009A5E46">
                            <w:pPr>
                              <w:jc w:val="right"/>
                            </w:pPr>
                          </w:p>
                          <w:p w14:paraId="35ABD6F7" w14:textId="77777777" w:rsidR="00CE7DE8" w:rsidRDefault="00CE7DE8" w:rsidP="009A5E46">
                            <w:pPr>
                              <w:jc w:val="right"/>
                            </w:pPr>
                          </w:p>
                          <w:p w14:paraId="35ABD6F8" w14:textId="77777777" w:rsidR="00CE7DE8" w:rsidRDefault="00CE7DE8" w:rsidP="009A5E46">
                            <w:pPr>
                              <w:jc w:val="right"/>
                            </w:pPr>
                          </w:p>
                          <w:p w14:paraId="35ABD6F9" w14:textId="77777777" w:rsidR="00CE7DE8" w:rsidRDefault="00CE7DE8" w:rsidP="009A5E46">
                            <w:pPr>
                              <w:jc w:val="right"/>
                            </w:pPr>
                          </w:p>
                          <w:p w14:paraId="35ABD6FA" w14:textId="77777777" w:rsidR="00CE7DE8" w:rsidRDefault="00CE7DE8" w:rsidP="009A5E46">
                            <w:pPr>
                              <w:jc w:val="right"/>
                            </w:pPr>
                          </w:p>
                          <w:p w14:paraId="35ABD6FB" w14:textId="77777777" w:rsidR="00CE7DE8" w:rsidRDefault="00CE7DE8" w:rsidP="009A5E46">
                            <w:pPr>
                              <w:jc w:val="right"/>
                            </w:pPr>
                          </w:p>
                          <w:p w14:paraId="35ABD6FC" w14:textId="77777777" w:rsidR="00CE7DE8" w:rsidRPr="002371D4" w:rsidRDefault="00CE7DE8" w:rsidP="009A5E46">
                            <w:pPr>
                              <w:ind w:left="4320" w:firstLine="720"/>
                              <w:rPr>
                                <w:rFonts w:ascii="Times New Roman" w:hAnsi="Times New Roman"/>
                                <w:noProof/>
                                <w:sz w:val="24"/>
                              </w:rPr>
                            </w:pPr>
                            <w:r w:rsidRPr="002371D4">
                              <w:rPr>
                                <w:rFonts w:ascii="Times New Roman" w:hAnsi="Times New Roman"/>
                                <w:noProof/>
                                <w:sz w:val="24"/>
                              </w:rPr>
                              <w:t>Process Owner:  AFLCMC/</w:t>
                            </w:r>
                            <w:r>
                              <w:rPr>
                                <w:rFonts w:ascii="Times New Roman" w:hAnsi="Times New Roman"/>
                                <w:noProof/>
                                <w:sz w:val="24"/>
                              </w:rPr>
                              <w:t>EZSC</w:t>
                            </w:r>
                          </w:p>
                          <w:p w14:paraId="35ABD6FD" w14:textId="4D67D5D4" w:rsidR="00CE7DE8" w:rsidRPr="002371D4" w:rsidRDefault="00CE7DE8" w:rsidP="009A5E46">
                            <w:pPr>
                              <w:ind w:left="4320" w:firstLine="720"/>
                              <w:rPr>
                                <w:rFonts w:ascii="Times New Roman" w:hAnsi="Times New Roman"/>
                                <w:noProof/>
                                <w:sz w:val="24"/>
                              </w:rPr>
                            </w:pPr>
                            <w:r w:rsidRPr="002371D4">
                              <w:rPr>
                                <w:rFonts w:ascii="Times New Roman" w:hAnsi="Times New Roman"/>
                                <w:noProof/>
                                <w:sz w:val="24"/>
                              </w:rPr>
                              <w:t>Date:</w:t>
                            </w:r>
                            <w:r>
                              <w:rPr>
                                <w:rFonts w:ascii="Times New Roman" w:hAnsi="Times New Roman"/>
                                <w:noProof/>
                                <w:sz w:val="24"/>
                              </w:rPr>
                              <w:t xml:space="preserve">  </w:t>
                            </w:r>
                            <w:r w:rsidR="00701F0B">
                              <w:rPr>
                                <w:rFonts w:ascii="Times New Roman" w:hAnsi="Times New Roman"/>
                                <w:noProof/>
                                <w:sz w:val="24"/>
                              </w:rPr>
                              <w:t>21</w:t>
                            </w:r>
                            <w:r w:rsidR="005E70CA">
                              <w:rPr>
                                <w:rFonts w:ascii="Times New Roman" w:hAnsi="Times New Roman"/>
                                <w:noProof/>
                                <w:sz w:val="24"/>
                              </w:rPr>
                              <w:t xml:space="preserve"> </w:t>
                            </w:r>
                            <w:r w:rsidR="00621C30">
                              <w:rPr>
                                <w:rFonts w:ascii="Times New Roman" w:hAnsi="Times New Roman"/>
                                <w:noProof/>
                                <w:sz w:val="24"/>
                              </w:rPr>
                              <w:t xml:space="preserve">November </w:t>
                            </w:r>
                            <w:r w:rsidR="005E70CA">
                              <w:rPr>
                                <w:rFonts w:ascii="Times New Roman" w:hAnsi="Times New Roman"/>
                                <w:noProof/>
                                <w:sz w:val="24"/>
                              </w:rPr>
                              <w:t>2024</w:t>
                            </w:r>
                          </w:p>
                          <w:p w14:paraId="35ABD6FE" w14:textId="7CB31BAD" w:rsidR="00CE7DE8" w:rsidRPr="002371D4" w:rsidRDefault="00CE7DE8" w:rsidP="009A5E46">
                            <w:pPr>
                              <w:ind w:left="4320" w:firstLine="720"/>
                              <w:rPr>
                                <w:rFonts w:ascii="Times New Roman" w:hAnsi="Times New Roman"/>
                                <w:sz w:val="24"/>
                              </w:rPr>
                            </w:pPr>
                            <w:r w:rsidRPr="002371D4">
                              <w:rPr>
                                <w:rFonts w:ascii="Times New Roman" w:hAnsi="Times New Roman"/>
                                <w:noProof/>
                                <w:sz w:val="24"/>
                              </w:rPr>
                              <w:t>Version:</w:t>
                            </w:r>
                            <w:r>
                              <w:rPr>
                                <w:rFonts w:ascii="Times New Roman" w:hAnsi="Times New Roman"/>
                                <w:noProof/>
                                <w:sz w:val="24"/>
                              </w:rPr>
                              <w:t xml:space="preserve">  </w:t>
                            </w:r>
                            <w:r w:rsidR="00AB54FA">
                              <w:rPr>
                                <w:rFonts w:ascii="Times New Roman" w:hAnsi="Times New Roman"/>
                                <w:noProof/>
                                <w:sz w:val="24"/>
                              </w:rPr>
                              <w:t>5</w:t>
                            </w:r>
                            <w:r w:rsidR="001845F8">
                              <w:rPr>
                                <w:rFonts w:ascii="Times New Roman" w:hAnsi="Times New Roman"/>
                                <w:noProof/>
                                <w:sz w:val="24"/>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BD6BC" id="_x0000_t202" coordsize="21600,21600" o:spt="202" path="m,l,21600r21600,l21600,xe">
                <v:stroke joinstyle="miter"/>
                <v:path gradientshapeok="t" o:connecttype="rect"/>
              </v:shapetype>
              <v:shape id="Text Box 2" o:spid="_x0000_s1026" type="#_x0000_t202" style="position:absolute;margin-left:3pt;margin-top:10.05pt;width:457.5pt;height:55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">
                <v:textbox>
                  <w:txbxContent>
                    <w:p w14:paraId="35ABD6ED" w14:textId="77777777" w:rsidR="00CE7DE8" w:rsidRDefault="00CE7DE8" w:rsidP="009A5E46"/>
                    <w:p w14:paraId="35ABD6EE" w14:textId="77777777" w:rsidR="00CE7DE8" w:rsidRDefault="00CE7DE8" w:rsidP="009A5E46">
                      <w:r>
                        <w:rPr>
                          <w:noProof/>
                        </w:rPr>
                        <w:drawing>
                          <wp:inline distT="0" distB="0" distL="0" distR="0" wp14:anchorId="35ABD770" wp14:editId="35ABD771">
                            <wp:extent cx="1098550" cy="1085215"/>
                            <wp:effectExtent l="0" t="0" r="6350" b="635"/>
                            <wp:docPr id="2" name="Picture 2" descr="C:\Users\LanducTE\AppData\Local\Microsoft\Windows\Temporary Internet Files\Content.Outlook\SMNILSHL\Atch 2 AFLCMC Emblem - Color 2012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nducTE\AppData\Local\Microsoft\Windows\Temporary Internet Files\Content.Outlook\SMNILSHL\Atch 2 AFLCMC Emblem - Color 2012 (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0" cy="1085215"/>
                                    </a:xfrm>
                                    <a:prstGeom prst="rect">
                                      <a:avLst/>
                                    </a:prstGeom>
                                    <a:noFill/>
                                    <a:ln>
                                      <a:noFill/>
                                    </a:ln>
                                  </pic:spPr>
                                </pic:pic>
                              </a:graphicData>
                            </a:graphic>
                          </wp:inline>
                        </w:drawing>
                      </w:r>
                    </w:p>
                    <w:p w14:paraId="35ABD6EF" w14:textId="77777777" w:rsidR="00CE7DE8" w:rsidRPr="002C1AAB" w:rsidRDefault="00CE7DE8" w:rsidP="009A5E46">
                      <w:pPr>
                        <w:jc w:val="center"/>
                        <w:rPr>
                          <w:rFonts w:ascii="Times New Roman" w:hAnsi="Times New Roman"/>
                          <w:sz w:val="28"/>
                          <w:szCs w:val="28"/>
                          <w:u w:val="single"/>
                        </w:rPr>
                      </w:pPr>
                    </w:p>
                    <w:p w14:paraId="35ABD6F0" w14:textId="77777777" w:rsidR="00CE7DE8" w:rsidRPr="004A244F" w:rsidRDefault="00CE7DE8" w:rsidP="009A5E46">
                      <w:pPr>
                        <w:jc w:val="center"/>
                        <w:rPr>
                          <w:rFonts w:ascii="Times New Roman" w:hAnsi="Times New Roman"/>
                          <w:sz w:val="28"/>
                          <w:szCs w:val="24"/>
                        </w:rPr>
                      </w:pPr>
                      <w:r w:rsidRPr="004A244F">
                        <w:rPr>
                          <w:rFonts w:ascii="Times New Roman" w:hAnsi="Times New Roman"/>
                          <w:sz w:val="28"/>
                          <w:szCs w:val="24"/>
                        </w:rPr>
                        <w:t>Air Force Life Cycle Management Center</w:t>
                      </w:r>
                    </w:p>
                    <w:p w14:paraId="35ABD6F1" w14:textId="77777777" w:rsidR="00CE7DE8" w:rsidRPr="004A244F" w:rsidRDefault="00CE7DE8" w:rsidP="009A5E46">
                      <w:pPr>
                        <w:jc w:val="center"/>
                        <w:rPr>
                          <w:rFonts w:ascii="Times New Roman" w:hAnsi="Times New Roman"/>
                          <w:sz w:val="28"/>
                          <w:szCs w:val="24"/>
                        </w:rPr>
                      </w:pPr>
                      <w:r>
                        <w:rPr>
                          <w:rFonts w:ascii="Times New Roman" w:hAnsi="Times New Roman"/>
                          <w:sz w:val="28"/>
                          <w:szCs w:val="24"/>
                        </w:rPr>
                        <w:t xml:space="preserve">Standard </w:t>
                      </w:r>
                      <w:r w:rsidRPr="004A244F">
                        <w:rPr>
                          <w:rFonts w:ascii="Times New Roman" w:hAnsi="Times New Roman"/>
                          <w:sz w:val="28"/>
                          <w:szCs w:val="24"/>
                        </w:rPr>
                        <w:t>P</w:t>
                      </w:r>
                      <w:r>
                        <w:rPr>
                          <w:rFonts w:ascii="Times New Roman" w:hAnsi="Times New Roman"/>
                          <w:sz w:val="28"/>
                          <w:szCs w:val="24"/>
                        </w:rPr>
                        <w:t>rocess</w:t>
                      </w:r>
                    </w:p>
                    <w:p w14:paraId="35ABD6F2" w14:textId="5B77BFC2" w:rsidR="00CE7DE8" w:rsidRPr="004A244F" w:rsidRDefault="00CE7DE8" w:rsidP="009A5E46">
                      <w:pPr>
                        <w:jc w:val="center"/>
                        <w:rPr>
                          <w:rFonts w:ascii="Times New Roman" w:hAnsi="Times New Roman"/>
                          <w:sz w:val="28"/>
                          <w:szCs w:val="24"/>
                        </w:rPr>
                      </w:pPr>
                      <w:r>
                        <w:rPr>
                          <w:rFonts w:ascii="Times New Roman" w:hAnsi="Times New Roman"/>
                          <w:sz w:val="28"/>
                          <w:szCs w:val="24"/>
                        </w:rPr>
                        <w:t>For</w:t>
                      </w:r>
                    </w:p>
                    <w:p w14:paraId="35ABD6F3" w14:textId="7FD3E010" w:rsidR="00CE7DE8" w:rsidRDefault="00CE7DE8" w:rsidP="00D122F3">
                      <w:pPr>
                        <w:spacing w:after="0"/>
                        <w:jc w:val="center"/>
                        <w:rPr>
                          <w:rFonts w:ascii="Times New Roman" w:hAnsi="Times New Roman"/>
                          <w:i/>
                          <w:sz w:val="28"/>
                          <w:szCs w:val="24"/>
                        </w:rPr>
                      </w:pPr>
                      <w:bookmarkStart w:id="1" w:name="ConfigurationControl"/>
                      <w:r>
                        <w:rPr>
                          <w:rFonts w:ascii="Times New Roman" w:hAnsi="Times New Roman"/>
                          <w:i/>
                          <w:sz w:val="28"/>
                          <w:szCs w:val="24"/>
                        </w:rPr>
                        <w:t>Configuration Change Management</w:t>
                      </w:r>
                      <w:r w:rsidR="000468C9">
                        <w:rPr>
                          <w:rFonts w:ascii="Times New Roman" w:hAnsi="Times New Roman"/>
                          <w:i/>
                          <w:sz w:val="28"/>
                          <w:szCs w:val="24"/>
                        </w:rPr>
                        <w:t xml:space="preserve"> (CCM)</w:t>
                      </w:r>
                    </w:p>
                    <w:bookmarkEnd w:id="1"/>
                    <w:p w14:paraId="35ABD6F4" w14:textId="77777777" w:rsidR="00CE7DE8" w:rsidRDefault="00CE7DE8" w:rsidP="009A5E46">
                      <w:pPr>
                        <w:jc w:val="center"/>
                        <w:rPr>
                          <w:rFonts w:ascii="Times New Roman" w:hAnsi="Times New Roman"/>
                          <w:i/>
                          <w:sz w:val="28"/>
                          <w:szCs w:val="24"/>
                        </w:rPr>
                      </w:pPr>
                    </w:p>
                    <w:p w14:paraId="35ABD6F5" w14:textId="77777777" w:rsidR="00CE7DE8" w:rsidRDefault="00CE7DE8" w:rsidP="009A5E46">
                      <w:pPr>
                        <w:jc w:val="right"/>
                        <w:rPr>
                          <w:rFonts w:ascii="Times New Roman" w:hAnsi="Times New Roman"/>
                          <w:i/>
                          <w:sz w:val="24"/>
                          <w:szCs w:val="24"/>
                        </w:rPr>
                      </w:pPr>
                    </w:p>
                    <w:p w14:paraId="35ABD6F6" w14:textId="77777777" w:rsidR="00CE7DE8" w:rsidRDefault="00CE7DE8" w:rsidP="009A5E46">
                      <w:pPr>
                        <w:jc w:val="right"/>
                      </w:pPr>
                    </w:p>
                    <w:p w14:paraId="35ABD6F7" w14:textId="77777777" w:rsidR="00CE7DE8" w:rsidRDefault="00CE7DE8" w:rsidP="009A5E46">
                      <w:pPr>
                        <w:jc w:val="right"/>
                      </w:pPr>
                    </w:p>
                    <w:p w14:paraId="35ABD6F8" w14:textId="77777777" w:rsidR="00CE7DE8" w:rsidRDefault="00CE7DE8" w:rsidP="009A5E46">
                      <w:pPr>
                        <w:jc w:val="right"/>
                      </w:pPr>
                    </w:p>
                    <w:p w14:paraId="35ABD6F9" w14:textId="77777777" w:rsidR="00CE7DE8" w:rsidRDefault="00CE7DE8" w:rsidP="009A5E46">
                      <w:pPr>
                        <w:jc w:val="right"/>
                      </w:pPr>
                    </w:p>
                    <w:p w14:paraId="35ABD6FA" w14:textId="77777777" w:rsidR="00CE7DE8" w:rsidRDefault="00CE7DE8" w:rsidP="009A5E46">
                      <w:pPr>
                        <w:jc w:val="right"/>
                      </w:pPr>
                    </w:p>
                    <w:p w14:paraId="35ABD6FB" w14:textId="77777777" w:rsidR="00CE7DE8" w:rsidRDefault="00CE7DE8" w:rsidP="009A5E46">
                      <w:pPr>
                        <w:jc w:val="right"/>
                      </w:pPr>
                    </w:p>
                    <w:p w14:paraId="35ABD6FC" w14:textId="77777777" w:rsidR="00CE7DE8" w:rsidRPr="002371D4" w:rsidRDefault="00CE7DE8" w:rsidP="009A5E46">
                      <w:pPr>
                        <w:ind w:left="4320" w:firstLine="720"/>
                        <w:rPr>
                          <w:rFonts w:ascii="Times New Roman" w:hAnsi="Times New Roman"/>
                          <w:noProof/>
                          <w:sz w:val="24"/>
                        </w:rPr>
                      </w:pPr>
                      <w:r w:rsidRPr="002371D4">
                        <w:rPr>
                          <w:rFonts w:ascii="Times New Roman" w:hAnsi="Times New Roman"/>
                          <w:noProof/>
                          <w:sz w:val="24"/>
                        </w:rPr>
                        <w:t>Process Owner:  AFLCMC/</w:t>
                      </w:r>
                      <w:r>
                        <w:rPr>
                          <w:rFonts w:ascii="Times New Roman" w:hAnsi="Times New Roman"/>
                          <w:noProof/>
                          <w:sz w:val="24"/>
                        </w:rPr>
                        <w:t>EZSC</w:t>
                      </w:r>
                    </w:p>
                    <w:p w14:paraId="35ABD6FD" w14:textId="4D67D5D4" w:rsidR="00CE7DE8" w:rsidRPr="002371D4" w:rsidRDefault="00CE7DE8" w:rsidP="009A5E46">
                      <w:pPr>
                        <w:ind w:left="4320" w:firstLine="720"/>
                        <w:rPr>
                          <w:rFonts w:ascii="Times New Roman" w:hAnsi="Times New Roman"/>
                          <w:noProof/>
                          <w:sz w:val="24"/>
                        </w:rPr>
                      </w:pPr>
                      <w:r w:rsidRPr="002371D4">
                        <w:rPr>
                          <w:rFonts w:ascii="Times New Roman" w:hAnsi="Times New Roman"/>
                          <w:noProof/>
                          <w:sz w:val="24"/>
                        </w:rPr>
                        <w:t>Date:</w:t>
                      </w:r>
                      <w:r>
                        <w:rPr>
                          <w:rFonts w:ascii="Times New Roman" w:hAnsi="Times New Roman"/>
                          <w:noProof/>
                          <w:sz w:val="24"/>
                        </w:rPr>
                        <w:t xml:space="preserve">  </w:t>
                      </w:r>
                      <w:r w:rsidR="00701F0B">
                        <w:rPr>
                          <w:rFonts w:ascii="Times New Roman" w:hAnsi="Times New Roman"/>
                          <w:noProof/>
                          <w:sz w:val="24"/>
                        </w:rPr>
                        <w:t>21</w:t>
                      </w:r>
                      <w:r w:rsidR="005E70CA">
                        <w:rPr>
                          <w:rFonts w:ascii="Times New Roman" w:hAnsi="Times New Roman"/>
                          <w:noProof/>
                          <w:sz w:val="24"/>
                        </w:rPr>
                        <w:t xml:space="preserve"> </w:t>
                      </w:r>
                      <w:r w:rsidR="00621C30">
                        <w:rPr>
                          <w:rFonts w:ascii="Times New Roman" w:hAnsi="Times New Roman"/>
                          <w:noProof/>
                          <w:sz w:val="24"/>
                        </w:rPr>
                        <w:t xml:space="preserve">November </w:t>
                      </w:r>
                      <w:r w:rsidR="005E70CA">
                        <w:rPr>
                          <w:rFonts w:ascii="Times New Roman" w:hAnsi="Times New Roman"/>
                          <w:noProof/>
                          <w:sz w:val="24"/>
                        </w:rPr>
                        <w:t>2024</w:t>
                      </w:r>
                    </w:p>
                    <w:p w14:paraId="35ABD6FE" w14:textId="7CB31BAD" w:rsidR="00CE7DE8" w:rsidRPr="002371D4" w:rsidRDefault="00CE7DE8" w:rsidP="009A5E46">
                      <w:pPr>
                        <w:ind w:left="4320" w:firstLine="720"/>
                        <w:rPr>
                          <w:rFonts w:ascii="Times New Roman" w:hAnsi="Times New Roman"/>
                          <w:sz w:val="24"/>
                        </w:rPr>
                      </w:pPr>
                      <w:r w:rsidRPr="002371D4">
                        <w:rPr>
                          <w:rFonts w:ascii="Times New Roman" w:hAnsi="Times New Roman"/>
                          <w:noProof/>
                          <w:sz w:val="24"/>
                        </w:rPr>
                        <w:t>Version:</w:t>
                      </w:r>
                      <w:r>
                        <w:rPr>
                          <w:rFonts w:ascii="Times New Roman" w:hAnsi="Times New Roman"/>
                          <w:noProof/>
                          <w:sz w:val="24"/>
                        </w:rPr>
                        <w:t xml:space="preserve">  </w:t>
                      </w:r>
                      <w:r w:rsidR="00AB54FA">
                        <w:rPr>
                          <w:rFonts w:ascii="Times New Roman" w:hAnsi="Times New Roman"/>
                          <w:noProof/>
                          <w:sz w:val="24"/>
                        </w:rPr>
                        <w:t>5</w:t>
                      </w:r>
                      <w:r w:rsidR="001845F8">
                        <w:rPr>
                          <w:rFonts w:ascii="Times New Roman" w:hAnsi="Times New Roman"/>
                          <w:noProof/>
                          <w:sz w:val="24"/>
                        </w:rPr>
                        <w:t>.0</w:t>
                      </w:r>
                    </w:p>
                  </w:txbxContent>
                </v:textbox>
              </v:shape>
            </w:pict>
          </mc:Fallback>
        </mc:AlternateContent>
      </w:r>
    </w:p>
    <w:p w14:paraId="35ABD070" w14:textId="134C0B6C" w:rsidR="00A86371" w:rsidRPr="00BB42AD" w:rsidRDefault="00D45AF3" w:rsidP="00A86371">
      <w:pPr>
        <w:pStyle w:val="NoSpacing"/>
        <w:rPr>
          <w:szCs w:val="24"/>
        </w:rPr>
      </w:pPr>
      <w:r>
        <w:rPr>
          <w:szCs w:val="24"/>
        </w:rPr>
        <w:lastRenderedPageBreak/>
        <w:t xml:space="preserve">Record of Changes. </w:t>
      </w:r>
      <w:r w:rsidR="00A86371" w:rsidRPr="00BB42AD">
        <w:rPr>
          <w:szCs w:val="24"/>
        </w:rPr>
        <w:t>This page summarizes the changes from each revision of the process to the next. Revision numbering starts with 1.0. Minor changes are annotated by changing the second digit, i.e., the first minor change after the basic document wou</w:t>
      </w:r>
      <w:r>
        <w:rPr>
          <w:szCs w:val="24"/>
        </w:rPr>
        <w:t xml:space="preserve">ld be recorded as “1.1.” </w:t>
      </w:r>
      <w:r w:rsidR="00A86371" w:rsidRPr="00BB42AD">
        <w:rPr>
          <w:szCs w:val="24"/>
        </w:rPr>
        <w:t>Major changes are annotated by changing the first digit, i.e., the first major change after release of the basic document would be numbered as “2.0.”  Example:</w:t>
      </w:r>
    </w:p>
    <w:p w14:paraId="35ABD071" w14:textId="77777777" w:rsidR="00A86371" w:rsidRPr="00BB42AD" w:rsidRDefault="00A86371" w:rsidP="00A86371">
      <w:pPr>
        <w:pStyle w:val="NoSpacing"/>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8"/>
        <w:gridCol w:w="2354"/>
        <w:gridCol w:w="4782"/>
      </w:tblGrid>
      <w:tr w:rsidR="00A86371" w:rsidRPr="00BB42AD" w14:paraId="35ABD073" w14:textId="77777777" w:rsidTr="004116D0">
        <w:tc>
          <w:tcPr>
            <w:tcW w:w="8844" w:type="dxa"/>
            <w:gridSpan w:val="3"/>
            <w:shd w:val="clear" w:color="auto" w:fill="auto"/>
          </w:tcPr>
          <w:p w14:paraId="35ABD072" w14:textId="77777777" w:rsidR="00A86371" w:rsidRPr="007038F3" w:rsidRDefault="00A86371" w:rsidP="00CC6DA3">
            <w:pPr>
              <w:pStyle w:val="NoSpacing"/>
              <w:jc w:val="center"/>
              <w:rPr>
                <w:b/>
                <w:szCs w:val="24"/>
              </w:rPr>
            </w:pPr>
            <w:r w:rsidRPr="007038F3">
              <w:rPr>
                <w:b/>
                <w:szCs w:val="24"/>
              </w:rPr>
              <w:t>Record of Changes</w:t>
            </w:r>
          </w:p>
        </w:tc>
      </w:tr>
      <w:tr w:rsidR="0030049A" w:rsidRPr="00BB42AD" w14:paraId="35ABD077" w14:textId="77777777" w:rsidTr="004116D0">
        <w:trPr>
          <w:trHeight w:val="287"/>
        </w:trPr>
        <w:tc>
          <w:tcPr>
            <w:tcW w:w="1708" w:type="dxa"/>
            <w:shd w:val="clear" w:color="auto" w:fill="auto"/>
          </w:tcPr>
          <w:p w14:paraId="35ABD074" w14:textId="77777777" w:rsidR="00A86371" w:rsidRPr="00BB42AD" w:rsidRDefault="00A86371" w:rsidP="00CC6DA3">
            <w:pPr>
              <w:pStyle w:val="NoSpacing"/>
              <w:rPr>
                <w:szCs w:val="24"/>
              </w:rPr>
            </w:pPr>
            <w:r w:rsidRPr="00BB42AD">
              <w:rPr>
                <w:szCs w:val="24"/>
              </w:rPr>
              <w:t>Version</w:t>
            </w:r>
          </w:p>
        </w:tc>
        <w:tc>
          <w:tcPr>
            <w:tcW w:w="2354" w:type="dxa"/>
            <w:shd w:val="clear" w:color="auto" w:fill="auto"/>
          </w:tcPr>
          <w:p w14:paraId="35ABD075" w14:textId="77777777" w:rsidR="00A86371" w:rsidRPr="00BB42AD" w:rsidRDefault="00A86371" w:rsidP="00CC6DA3">
            <w:pPr>
              <w:pStyle w:val="NoSpacing"/>
              <w:rPr>
                <w:szCs w:val="24"/>
              </w:rPr>
            </w:pPr>
            <w:r w:rsidRPr="00BB42AD">
              <w:rPr>
                <w:szCs w:val="24"/>
              </w:rPr>
              <w:t>Effective Date</w:t>
            </w:r>
          </w:p>
        </w:tc>
        <w:tc>
          <w:tcPr>
            <w:tcW w:w="4782" w:type="dxa"/>
            <w:shd w:val="clear" w:color="auto" w:fill="auto"/>
          </w:tcPr>
          <w:p w14:paraId="35ABD076" w14:textId="77777777" w:rsidR="00A86371" w:rsidRPr="00BB42AD" w:rsidRDefault="00A86371" w:rsidP="00CC6DA3">
            <w:pPr>
              <w:pStyle w:val="NoSpacing"/>
              <w:rPr>
                <w:szCs w:val="24"/>
              </w:rPr>
            </w:pPr>
            <w:r w:rsidRPr="00BB42AD">
              <w:rPr>
                <w:szCs w:val="24"/>
              </w:rPr>
              <w:t>Summary</w:t>
            </w:r>
          </w:p>
        </w:tc>
      </w:tr>
      <w:tr w:rsidR="0030049A" w:rsidRPr="00BB42AD" w14:paraId="35ABD07B" w14:textId="77777777" w:rsidTr="004116D0">
        <w:tc>
          <w:tcPr>
            <w:tcW w:w="1708" w:type="dxa"/>
            <w:shd w:val="clear" w:color="auto" w:fill="auto"/>
          </w:tcPr>
          <w:p w14:paraId="35ABD078" w14:textId="77777777" w:rsidR="00A86371" w:rsidRPr="00BB42AD" w:rsidRDefault="00A86371" w:rsidP="00CC6DA3">
            <w:pPr>
              <w:pStyle w:val="NoSpacing"/>
              <w:rPr>
                <w:szCs w:val="24"/>
              </w:rPr>
            </w:pPr>
            <w:r w:rsidRPr="00BB42AD">
              <w:rPr>
                <w:szCs w:val="24"/>
              </w:rPr>
              <w:t>1.0</w:t>
            </w:r>
          </w:p>
        </w:tc>
        <w:tc>
          <w:tcPr>
            <w:tcW w:w="2354" w:type="dxa"/>
            <w:shd w:val="clear" w:color="auto" w:fill="auto"/>
          </w:tcPr>
          <w:p w14:paraId="35ABD079" w14:textId="77777777" w:rsidR="00A86371" w:rsidRPr="00BB42AD" w:rsidRDefault="00C2105D" w:rsidP="00CC6DA3">
            <w:pPr>
              <w:pStyle w:val="NoSpacing"/>
              <w:rPr>
                <w:szCs w:val="24"/>
              </w:rPr>
            </w:pPr>
            <w:r w:rsidRPr="00BB42AD">
              <w:rPr>
                <w:szCs w:val="24"/>
              </w:rPr>
              <w:t>6 March 2014</w:t>
            </w:r>
          </w:p>
        </w:tc>
        <w:tc>
          <w:tcPr>
            <w:tcW w:w="4782" w:type="dxa"/>
            <w:shd w:val="clear" w:color="auto" w:fill="auto"/>
          </w:tcPr>
          <w:p w14:paraId="35ABD07A" w14:textId="675EDA97" w:rsidR="00A86371" w:rsidRPr="00BB42AD" w:rsidRDefault="00A86371" w:rsidP="00CC6DA3">
            <w:pPr>
              <w:pStyle w:val="NoSpacing"/>
              <w:rPr>
                <w:szCs w:val="24"/>
              </w:rPr>
            </w:pPr>
            <w:r w:rsidRPr="00BB42AD">
              <w:rPr>
                <w:szCs w:val="24"/>
              </w:rPr>
              <w:t>Standard process was reviewed and approved by S&amp;P Board on</w:t>
            </w:r>
            <w:r w:rsidR="00784F6C" w:rsidRPr="00BB42AD">
              <w:rPr>
                <w:szCs w:val="24"/>
              </w:rPr>
              <w:t xml:space="preserve"> 6 Mar 2014</w:t>
            </w:r>
            <w:r w:rsidR="00D45AF3">
              <w:rPr>
                <w:szCs w:val="24"/>
              </w:rPr>
              <w:t>.</w:t>
            </w:r>
          </w:p>
        </w:tc>
      </w:tr>
      <w:tr w:rsidR="0030049A" w:rsidRPr="00BB42AD" w14:paraId="35ABD07F" w14:textId="77777777" w:rsidTr="004116D0">
        <w:tc>
          <w:tcPr>
            <w:tcW w:w="1708" w:type="dxa"/>
            <w:shd w:val="clear" w:color="auto" w:fill="auto"/>
          </w:tcPr>
          <w:p w14:paraId="35ABD07C" w14:textId="77777777" w:rsidR="00A86371" w:rsidRPr="00BB42AD" w:rsidRDefault="00784F6C" w:rsidP="00CC6DA3">
            <w:pPr>
              <w:pStyle w:val="NoSpacing"/>
              <w:rPr>
                <w:szCs w:val="24"/>
              </w:rPr>
            </w:pPr>
            <w:r w:rsidRPr="00BB42AD">
              <w:rPr>
                <w:szCs w:val="24"/>
              </w:rPr>
              <w:t>2.0</w:t>
            </w:r>
          </w:p>
        </w:tc>
        <w:tc>
          <w:tcPr>
            <w:tcW w:w="2354" w:type="dxa"/>
            <w:shd w:val="clear" w:color="auto" w:fill="auto"/>
          </w:tcPr>
          <w:p w14:paraId="35ABD07D" w14:textId="77777777" w:rsidR="00A86371" w:rsidRPr="00BB42AD" w:rsidRDefault="000C5E0F" w:rsidP="00CC6DA3">
            <w:pPr>
              <w:pStyle w:val="NoSpacing"/>
              <w:rPr>
                <w:szCs w:val="24"/>
              </w:rPr>
            </w:pPr>
            <w:r w:rsidRPr="00BB42AD">
              <w:rPr>
                <w:szCs w:val="24"/>
              </w:rPr>
              <w:t>19 November 2015</w:t>
            </w:r>
          </w:p>
        </w:tc>
        <w:tc>
          <w:tcPr>
            <w:tcW w:w="4782" w:type="dxa"/>
            <w:shd w:val="clear" w:color="auto" w:fill="auto"/>
          </w:tcPr>
          <w:p w14:paraId="35ABD07E" w14:textId="2358C689" w:rsidR="00A86371" w:rsidRPr="00BB42AD" w:rsidRDefault="00784F6C" w:rsidP="005041C7">
            <w:pPr>
              <w:pStyle w:val="NoSpacing"/>
              <w:rPr>
                <w:szCs w:val="24"/>
              </w:rPr>
            </w:pPr>
            <w:r w:rsidRPr="00BB42AD">
              <w:rPr>
                <w:szCs w:val="24"/>
              </w:rPr>
              <w:t xml:space="preserve">This process was updated to include </w:t>
            </w:r>
            <w:r w:rsidR="005041C7" w:rsidRPr="00BB42AD">
              <w:rPr>
                <w:szCs w:val="24"/>
              </w:rPr>
              <w:t>further definition as obtained from lessons learned since initial implementation</w:t>
            </w:r>
            <w:r w:rsidR="000C5E0F" w:rsidRPr="00BB42AD">
              <w:rPr>
                <w:szCs w:val="24"/>
              </w:rPr>
              <w:t xml:space="preserve"> and approved by S&amp;P Board on 19 Nov </w:t>
            </w:r>
            <w:r w:rsidR="00E321C9">
              <w:rPr>
                <w:szCs w:val="24"/>
              </w:rPr>
              <w:t>20</w:t>
            </w:r>
            <w:r w:rsidR="000C5E0F" w:rsidRPr="00BB42AD">
              <w:rPr>
                <w:szCs w:val="24"/>
              </w:rPr>
              <w:t>15.</w:t>
            </w:r>
          </w:p>
        </w:tc>
      </w:tr>
      <w:tr w:rsidR="0030049A" w:rsidRPr="00BB42AD" w14:paraId="35ABD083" w14:textId="77777777" w:rsidTr="004116D0">
        <w:tc>
          <w:tcPr>
            <w:tcW w:w="1708" w:type="dxa"/>
            <w:shd w:val="clear" w:color="auto" w:fill="auto"/>
          </w:tcPr>
          <w:p w14:paraId="35ABD080" w14:textId="77777777" w:rsidR="00A86371" w:rsidRPr="00BB42AD" w:rsidRDefault="008D6682" w:rsidP="00CC6DA3">
            <w:pPr>
              <w:pStyle w:val="NoSpacing"/>
              <w:rPr>
                <w:szCs w:val="24"/>
              </w:rPr>
            </w:pPr>
            <w:r w:rsidRPr="00BB42AD">
              <w:rPr>
                <w:szCs w:val="24"/>
              </w:rPr>
              <w:t>2.1</w:t>
            </w:r>
          </w:p>
        </w:tc>
        <w:tc>
          <w:tcPr>
            <w:tcW w:w="2354" w:type="dxa"/>
            <w:shd w:val="clear" w:color="auto" w:fill="auto"/>
          </w:tcPr>
          <w:p w14:paraId="35ABD081" w14:textId="77777777" w:rsidR="00A86371" w:rsidRPr="00BB42AD" w:rsidRDefault="008D6682" w:rsidP="00CC6DA3">
            <w:pPr>
              <w:pStyle w:val="NoSpacing"/>
              <w:rPr>
                <w:szCs w:val="24"/>
              </w:rPr>
            </w:pPr>
            <w:r w:rsidRPr="00BB42AD">
              <w:rPr>
                <w:szCs w:val="24"/>
              </w:rPr>
              <w:t>22 January 2016</w:t>
            </w:r>
          </w:p>
        </w:tc>
        <w:tc>
          <w:tcPr>
            <w:tcW w:w="4782" w:type="dxa"/>
            <w:shd w:val="clear" w:color="auto" w:fill="auto"/>
          </w:tcPr>
          <w:p w14:paraId="35ABD082" w14:textId="09E36415" w:rsidR="00A86371" w:rsidRPr="00BB42AD" w:rsidRDefault="008D6682" w:rsidP="00AA6AC6">
            <w:pPr>
              <w:pStyle w:val="NoSpacing"/>
              <w:rPr>
                <w:szCs w:val="24"/>
              </w:rPr>
            </w:pPr>
            <w:r w:rsidRPr="00BB42AD">
              <w:rPr>
                <w:szCs w:val="24"/>
              </w:rPr>
              <w:t>Administrative change - corrected format issues with the T</w:t>
            </w:r>
            <w:r w:rsidR="00E321C9">
              <w:rPr>
                <w:szCs w:val="24"/>
              </w:rPr>
              <w:t xml:space="preserve">able of Contents </w:t>
            </w:r>
            <w:r w:rsidRPr="00BB42AD">
              <w:rPr>
                <w:szCs w:val="24"/>
              </w:rPr>
              <w:t>and process flows</w:t>
            </w:r>
            <w:r w:rsidR="00F62B62">
              <w:rPr>
                <w:szCs w:val="24"/>
              </w:rPr>
              <w:t>.</w:t>
            </w:r>
          </w:p>
        </w:tc>
      </w:tr>
      <w:tr w:rsidR="0030049A" w:rsidRPr="00BB42AD" w14:paraId="35ABD087" w14:textId="77777777" w:rsidTr="004116D0">
        <w:tc>
          <w:tcPr>
            <w:tcW w:w="1708" w:type="dxa"/>
            <w:shd w:val="clear" w:color="auto" w:fill="auto"/>
          </w:tcPr>
          <w:p w14:paraId="35ABD084" w14:textId="77777777" w:rsidR="00D9641A" w:rsidRPr="00BB42AD" w:rsidRDefault="00D9641A" w:rsidP="00CC6DA3">
            <w:pPr>
              <w:pStyle w:val="NoSpacing"/>
              <w:rPr>
                <w:szCs w:val="24"/>
              </w:rPr>
            </w:pPr>
            <w:r w:rsidRPr="00BB42AD">
              <w:rPr>
                <w:szCs w:val="24"/>
              </w:rPr>
              <w:t>2.2</w:t>
            </w:r>
          </w:p>
        </w:tc>
        <w:tc>
          <w:tcPr>
            <w:tcW w:w="2354" w:type="dxa"/>
            <w:shd w:val="clear" w:color="auto" w:fill="auto"/>
          </w:tcPr>
          <w:p w14:paraId="35ABD085" w14:textId="77777777" w:rsidR="00D9641A" w:rsidRPr="00BB42AD" w:rsidRDefault="00D9641A" w:rsidP="00CC6DA3">
            <w:pPr>
              <w:pStyle w:val="NoSpacing"/>
              <w:rPr>
                <w:szCs w:val="24"/>
              </w:rPr>
            </w:pPr>
            <w:r w:rsidRPr="00BB42AD">
              <w:rPr>
                <w:szCs w:val="24"/>
              </w:rPr>
              <w:t>8 April 2016</w:t>
            </w:r>
          </w:p>
        </w:tc>
        <w:tc>
          <w:tcPr>
            <w:tcW w:w="4782" w:type="dxa"/>
            <w:shd w:val="clear" w:color="auto" w:fill="auto"/>
          </w:tcPr>
          <w:p w14:paraId="35ABD086" w14:textId="7383265C" w:rsidR="00D9641A" w:rsidRPr="00BB42AD" w:rsidRDefault="00D9641A" w:rsidP="008D6682">
            <w:pPr>
              <w:pStyle w:val="NoSpacing"/>
              <w:rPr>
                <w:szCs w:val="24"/>
              </w:rPr>
            </w:pPr>
            <w:r w:rsidRPr="00BB42AD">
              <w:rPr>
                <w:szCs w:val="24"/>
              </w:rPr>
              <w:t>Changed title of document from Configuration Control to Change Control</w:t>
            </w:r>
            <w:r w:rsidR="00F62B62">
              <w:rPr>
                <w:szCs w:val="24"/>
              </w:rPr>
              <w:t>.</w:t>
            </w:r>
          </w:p>
        </w:tc>
      </w:tr>
      <w:tr w:rsidR="0030049A" w:rsidRPr="00BB42AD" w14:paraId="35ABD08B" w14:textId="77777777" w:rsidTr="004116D0">
        <w:tc>
          <w:tcPr>
            <w:tcW w:w="1708" w:type="dxa"/>
            <w:shd w:val="clear" w:color="auto" w:fill="auto"/>
          </w:tcPr>
          <w:p w14:paraId="35ABD088" w14:textId="77777777" w:rsidR="00CF0884" w:rsidRPr="00BB42AD" w:rsidRDefault="00CF0884" w:rsidP="00CC6DA3">
            <w:pPr>
              <w:pStyle w:val="NoSpacing"/>
              <w:rPr>
                <w:szCs w:val="24"/>
              </w:rPr>
            </w:pPr>
            <w:r w:rsidRPr="00BB42AD">
              <w:rPr>
                <w:szCs w:val="24"/>
              </w:rPr>
              <w:t>2.3</w:t>
            </w:r>
          </w:p>
        </w:tc>
        <w:tc>
          <w:tcPr>
            <w:tcW w:w="2354" w:type="dxa"/>
            <w:shd w:val="clear" w:color="auto" w:fill="auto"/>
          </w:tcPr>
          <w:p w14:paraId="35ABD089" w14:textId="77777777" w:rsidR="00CF0884" w:rsidRPr="00BB42AD" w:rsidRDefault="00CF0884" w:rsidP="00CC6DA3">
            <w:pPr>
              <w:pStyle w:val="NoSpacing"/>
              <w:rPr>
                <w:szCs w:val="24"/>
              </w:rPr>
            </w:pPr>
            <w:r w:rsidRPr="00BB42AD">
              <w:rPr>
                <w:szCs w:val="24"/>
              </w:rPr>
              <w:t>19 April 2017</w:t>
            </w:r>
          </w:p>
        </w:tc>
        <w:tc>
          <w:tcPr>
            <w:tcW w:w="4782" w:type="dxa"/>
            <w:shd w:val="clear" w:color="auto" w:fill="auto"/>
          </w:tcPr>
          <w:p w14:paraId="35ABD08A" w14:textId="1F83D005" w:rsidR="00CF0884" w:rsidRPr="00BB42AD" w:rsidRDefault="00CF0884" w:rsidP="008D6682">
            <w:pPr>
              <w:pStyle w:val="NoSpacing"/>
              <w:rPr>
                <w:szCs w:val="24"/>
              </w:rPr>
            </w:pPr>
            <w:r w:rsidRPr="00BB42AD">
              <w:rPr>
                <w:szCs w:val="24"/>
              </w:rPr>
              <w:t xml:space="preserve">Administrative updates.  </w:t>
            </w:r>
            <w:r w:rsidR="00CB4FDD" w:rsidRPr="00BB42AD">
              <w:rPr>
                <w:szCs w:val="24"/>
              </w:rPr>
              <w:t>Incorporated reference to GEIA-HB-649A, Configuration Management Handbook Implementation Guide.</w:t>
            </w:r>
            <w:r w:rsidR="009F3540" w:rsidRPr="00BB42AD">
              <w:rPr>
                <w:szCs w:val="24"/>
              </w:rPr>
              <w:t xml:space="preserve"> </w:t>
            </w:r>
          </w:p>
        </w:tc>
      </w:tr>
      <w:tr w:rsidR="0030049A" w:rsidRPr="00BB42AD" w14:paraId="35ABD08F" w14:textId="77777777" w:rsidTr="004116D0">
        <w:tc>
          <w:tcPr>
            <w:tcW w:w="1708" w:type="dxa"/>
            <w:shd w:val="clear" w:color="auto" w:fill="auto"/>
          </w:tcPr>
          <w:p w14:paraId="35ABD08C" w14:textId="77777777" w:rsidR="006D3F27" w:rsidRPr="00BB42AD" w:rsidRDefault="006D3F27" w:rsidP="00CC6DA3">
            <w:pPr>
              <w:pStyle w:val="NoSpacing"/>
              <w:rPr>
                <w:szCs w:val="24"/>
              </w:rPr>
            </w:pPr>
            <w:r>
              <w:rPr>
                <w:szCs w:val="24"/>
              </w:rPr>
              <w:t>2.4</w:t>
            </w:r>
          </w:p>
        </w:tc>
        <w:tc>
          <w:tcPr>
            <w:tcW w:w="2354" w:type="dxa"/>
            <w:shd w:val="clear" w:color="auto" w:fill="auto"/>
          </w:tcPr>
          <w:p w14:paraId="35ABD08D" w14:textId="77777777" w:rsidR="006D3F27" w:rsidRPr="00BB42AD" w:rsidRDefault="00234E06" w:rsidP="00CC6DA3">
            <w:pPr>
              <w:pStyle w:val="NoSpacing"/>
              <w:rPr>
                <w:szCs w:val="24"/>
              </w:rPr>
            </w:pPr>
            <w:r>
              <w:rPr>
                <w:szCs w:val="24"/>
              </w:rPr>
              <w:t>12</w:t>
            </w:r>
            <w:r w:rsidR="006D3F27">
              <w:rPr>
                <w:szCs w:val="24"/>
              </w:rPr>
              <w:t xml:space="preserve"> July 2018</w:t>
            </w:r>
          </w:p>
        </w:tc>
        <w:tc>
          <w:tcPr>
            <w:tcW w:w="4782" w:type="dxa"/>
            <w:shd w:val="clear" w:color="auto" w:fill="auto"/>
          </w:tcPr>
          <w:p w14:paraId="35ABD08E" w14:textId="1ED00744" w:rsidR="006D3F27" w:rsidRPr="00BB42AD" w:rsidRDefault="006D3F27" w:rsidP="00234E06">
            <w:pPr>
              <w:pStyle w:val="NoSpacing"/>
              <w:rPr>
                <w:szCs w:val="24"/>
              </w:rPr>
            </w:pPr>
            <w:r>
              <w:rPr>
                <w:szCs w:val="24"/>
              </w:rPr>
              <w:t>Administrative updates. Updated AFMCI</w:t>
            </w:r>
            <w:r w:rsidR="00F8608B">
              <w:rPr>
                <w:szCs w:val="24"/>
              </w:rPr>
              <w:t xml:space="preserve"> 21-402 reference; applied page numbers to attachments.</w:t>
            </w:r>
            <w:r w:rsidR="00234E06">
              <w:rPr>
                <w:szCs w:val="24"/>
              </w:rPr>
              <w:t xml:space="preserve"> </w:t>
            </w:r>
          </w:p>
        </w:tc>
      </w:tr>
      <w:tr w:rsidR="0030049A" w:rsidRPr="00BB42AD" w14:paraId="358E379F" w14:textId="77777777" w:rsidTr="004116D0">
        <w:tc>
          <w:tcPr>
            <w:tcW w:w="1708" w:type="dxa"/>
            <w:shd w:val="clear" w:color="auto" w:fill="auto"/>
          </w:tcPr>
          <w:p w14:paraId="7137201B" w14:textId="27988678" w:rsidR="00DB11D8" w:rsidRDefault="00DB11D8" w:rsidP="00CC6DA3">
            <w:pPr>
              <w:pStyle w:val="NoSpacing"/>
              <w:rPr>
                <w:szCs w:val="24"/>
              </w:rPr>
            </w:pPr>
            <w:r>
              <w:rPr>
                <w:szCs w:val="24"/>
              </w:rPr>
              <w:t>2.5</w:t>
            </w:r>
          </w:p>
        </w:tc>
        <w:tc>
          <w:tcPr>
            <w:tcW w:w="2354" w:type="dxa"/>
            <w:shd w:val="clear" w:color="auto" w:fill="auto"/>
          </w:tcPr>
          <w:p w14:paraId="6AD793CF" w14:textId="1BC1B1F2" w:rsidR="00DB11D8" w:rsidRDefault="00FB785D" w:rsidP="00CC6DA3">
            <w:pPr>
              <w:pStyle w:val="NoSpacing"/>
              <w:rPr>
                <w:szCs w:val="24"/>
              </w:rPr>
            </w:pPr>
            <w:r>
              <w:rPr>
                <w:szCs w:val="24"/>
              </w:rPr>
              <w:t>21 November 2019</w:t>
            </w:r>
          </w:p>
        </w:tc>
        <w:tc>
          <w:tcPr>
            <w:tcW w:w="4782" w:type="dxa"/>
            <w:shd w:val="clear" w:color="auto" w:fill="auto"/>
          </w:tcPr>
          <w:p w14:paraId="6B4E4A88" w14:textId="09638220" w:rsidR="00DB11D8" w:rsidRDefault="00AA4649" w:rsidP="00234E06">
            <w:pPr>
              <w:pStyle w:val="NoSpacing"/>
            </w:pPr>
            <w:r>
              <w:t>Terms updated due to publication of EIA-649C include Class I and Class II change to Major and Minor and Variances</w:t>
            </w:r>
            <w:r w:rsidR="00FB785D">
              <w:t>; Forms updated</w:t>
            </w:r>
            <w:r w:rsidR="00F62B62">
              <w:t>.</w:t>
            </w:r>
          </w:p>
        </w:tc>
      </w:tr>
      <w:tr w:rsidR="0030049A" w:rsidRPr="00BB42AD" w14:paraId="08015BAB" w14:textId="77777777" w:rsidTr="004116D0">
        <w:trPr>
          <w:trHeight w:val="620"/>
        </w:trPr>
        <w:tc>
          <w:tcPr>
            <w:tcW w:w="1708" w:type="dxa"/>
            <w:shd w:val="clear" w:color="auto" w:fill="auto"/>
          </w:tcPr>
          <w:p w14:paraId="59294E2A" w14:textId="0EFE482A" w:rsidR="00ED310B" w:rsidRDefault="0059201D" w:rsidP="0059201D">
            <w:pPr>
              <w:pStyle w:val="NoSpacing"/>
              <w:rPr>
                <w:szCs w:val="24"/>
              </w:rPr>
            </w:pPr>
            <w:r>
              <w:rPr>
                <w:szCs w:val="24"/>
              </w:rPr>
              <w:t>3.0</w:t>
            </w:r>
          </w:p>
        </w:tc>
        <w:tc>
          <w:tcPr>
            <w:tcW w:w="2354" w:type="dxa"/>
            <w:shd w:val="clear" w:color="auto" w:fill="auto"/>
          </w:tcPr>
          <w:p w14:paraId="20A886A3" w14:textId="1D4021E5" w:rsidR="00ED310B" w:rsidRDefault="006C535B" w:rsidP="006C535B">
            <w:pPr>
              <w:pStyle w:val="NoSpacing"/>
              <w:rPr>
                <w:szCs w:val="24"/>
              </w:rPr>
            </w:pPr>
            <w:r>
              <w:rPr>
                <w:szCs w:val="24"/>
              </w:rPr>
              <w:t>18 Nov</w:t>
            </w:r>
            <w:r w:rsidR="006406BD">
              <w:rPr>
                <w:szCs w:val="24"/>
              </w:rPr>
              <w:t xml:space="preserve"> </w:t>
            </w:r>
            <w:r w:rsidR="00ED310B">
              <w:rPr>
                <w:szCs w:val="24"/>
              </w:rPr>
              <w:t>202</w:t>
            </w:r>
            <w:r w:rsidR="00AA74FD">
              <w:rPr>
                <w:szCs w:val="24"/>
              </w:rPr>
              <w:t>1</w:t>
            </w:r>
          </w:p>
        </w:tc>
        <w:tc>
          <w:tcPr>
            <w:tcW w:w="4782" w:type="dxa"/>
            <w:shd w:val="clear" w:color="auto" w:fill="auto"/>
          </w:tcPr>
          <w:p w14:paraId="7C41EBD6" w14:textId="3C00C2D4" w:rsidR="00ED310B" w:rsidRDefault="0059201D" w:rsidP="00D45AF3">
            <w:pPr>
              <w:pStyle w:val="NoSpacing"/>
            </w:pPr>
            <w:r>
              <w:t>This process was re</w:t>
            </w:r>
            <w:r w:rsidR="00AF126C">
              <w:t>vised t</w:t>
            </w:r>
            <w:r w:rsidR="00061384">
              <w:t>o resolve</w:t>
            </w:r>
            <w:r>
              <w:t xml:space="preserve"> </w:t>
            </w:r>
            <w:r w:rsidR="007F223F">
              <w:t>all</w:t>
            </w:r>
            <w:r>
              <w:t xml:space="preserve"> the </w:t>
            </w:r>
            <w:r w:rsidR="001C127F">
              <w:t>2020 a</w:t>
            </w:r>
            <w:r w:rsidR="00AA74FD">
              <w:t xml:space="preserve">nnual review </w:t>
            </w:r>
            <w:r>
              <w:t>CRM comments</w:t>
            </w:r>
            <w:r w:rsidR="00AA74FD">
              <w:t xml:space="preserve">. </w:t>
            </w:r>
            <w:r w:rsidR="005B42B0">
              <w:t xml:space="preserve">Many of the </w:t>
            </w:r>
            <w:r w:rsidR="00AA74FD">
              <w:t>process flows that were added in 2015 were</w:t>
            </w:r>
            <w:r w:rsidR="00B178A6">
              <w:t xml:space="preserve"> </w:t>
            </w:r>
            <w:r>
              <w:t>confusin</w:t>
            </w:r>
            <w:r w:rsidR="00AA74FD">
              <w:t>g and incomplete. Cybersecurity and Di</w:t>
            </w:r>
            <w:r w:rsidR="00061384">
              <w:t>g</w:t>
            </w:r>
            <w:r w:rsidR="00AA74FD">
              <w:t>i</w:t>
            </w:r>
            <w:r w:rsidR="00061384">
              <w:t>t</w:t>
            </w:r>
            <w:r w:rsidR="00AA74FD">
              <w:t xml:space="preserve">al Engineering information were added. </w:t>
            </w:r>
            <w:r>
              <w:t xml:space="preserve">All references were updated and </w:t>
            </w:r>
            <w:r w:rsidR="00A97F35">
              <w:t xml:space="preserve">a new </w:t>
            </w:r>
            <w:r>
              <w:t xml:space="preserve">WBS was </w:t>
            </w:r>
            <w:r w:rsidR="00A97F35">
              <w:t xml:space="preserve">created to support the </w:t>
            </w:r>
            <w:r w:rsidR="006046A4">
              <w:t xml:space="preserve">revised </w:t>
            </w:r>
            <w:r w:rsidR="00D45AF3">
              <w:t xml:space="preserve">configuration </w:t>
            </w:r>
            <w:r w:rsidR="006046A4">
              <w:t xml:space="preserve">change </w:t>
            </w:r>
            <w:r w:rsidR="00D45AF3">
              <w:t xml:space="preserve">management </w:t>
            </w:r>
            <w:r w:rsidR="00A97F35">
              <w:t>process flow.</w:t>
            </w:r>
            <w:r w:rsidR="00AF126C">
              <w:t xml:space="preserve"> </w:t>
            </w:r>
            <w:r w:rsidR="009B11D5" w:rsidRPr="00BB42AD">
              <w:rPr>
                <w:szCs w:val="24"/>
              </w:rPr>
              <w:t>Changed title of document from C</w:t>
            </w:r>
            <w:r w:rsidR="00FD377E">
              <w:rPr>
                <w:szCs w:val="24"/>
              </w:rPr>
              <w:t xml:space="preserve">hange </w:t>
            </w:r>
            <w:r w:rsidR="009B11D5" w:rsidRPr="00BB42AD">
              <w:rPr>
                <w:szCs w:val="24"/>
              </w:rPr>
              <w:t xml:space="preserve">Control to </w:t>
            </w:r>
            <w:r w:rsidR="00FD377E">
              <w:rPr>
                <w:szCs w:val="24"/>
              </w:rPr>
              <w:t xml:space="preserve">Configuration </w:t>
            </w:r>
            <w:r w:rsidR="009B11D5" w:rsidRPr="00BB42AD">
              <w:rPr>
                <w:szCs w:val="24"/>
              </w:rPr>
              <w:t xml:space="preserve">Change </w:t>
            </w:r>
            <w:r w:rsidR="00FD377E">
              <w:rPr>
                <w:szCs w:val="24"/>
              </w:rPr>
              <w:t xml:space="preserve">Management to bring </w:t>
            </w:r>
            <w:r w:rsidR="00C551D6">
              <w:rPr>
                <w:szCs w:val="24"/>
              </w:rPr>
              <w:t xml:space="preserve">the </w:t>
            </w:r>
            <w:r w:rsidR="00D45AF3">
              <w:rPr>
                <w:szCs w:val="24"/>
              </w:rPr>
              <w:t xml:space="preserve">process </w:t>
            </w:r>
            <w:r w:rsidR="00FD377E">
              <w:rPr>
                <w:szCs w:val="24"/>
              </w:rPr>
              <w:t>in line with EIA-649C</w:t>
            </w:r>
            <w:r w:rsidR="00C551D6">
              <w:rPr>
                <w:szCs w:val="24"/>
              </w:rPr>
              <w:t>.</w:t>
            </w:r>
            <w:r w:rsidR="009B11D5">
              <w:t xml:space="preserve"> </w:t>
            </w:r>
            <w:r w:rsidR="00B075D7">
              <w:t xml:space="preserve">Approved </w:t>
            </w:r>
            <w:proofErr w:type="gramStart"/>
            <w:r w:rsidR="00B075D7">
              <w:t>at</w:t>
            </w:r>
            <w:proofErr w:type="gramEnd"/>
            <w:r w:rsidR="00B075D7">
              <w:t xml:space="preserve"> 18 Nov 2021 SP&amp;P Group.</w:t>
            </w:r>
          </w:p>
        </w:tc>
      </w:tr>
      <w:tr w:rsidR="004116D0" w:rsidRPr="00BB42AD" w14:paraId="06CEC7B0" w14:textId="77777777" w:rsidTr="004116D0">
        <w:trPr>
          <w:trHeight w:val="620"/>
        </w:trPr>
        <w:tc>
          <w:tcPr>
            <w:tcW w:w="1708" w:type="dxa"/>
            <w:shd w:val="clear" w:color="auto" w:fill="auto"/>
          </w:tcPr>
          <w:p w14:paraId="6333F0E5" w14:textId="04C6BAA1" w:rsidR="004116D0" w:rsidRDefault="004116D0" w:rsidP="0059201D">
            <w:pPr>
              <w:pStyle w:val="NoSpacing"/>
              <w:rPr>
                <w:szCs w:val="24"/>
              </w:rPr>
            </w:pPr>
            <w:r>
              <w:rPr>
                <w:szCs w:val="24"/>
              </w:rPr>
              <w:t>4.0</w:t>
            </w:r>
          </w:p>
        </w:tc>
        <w:tc>
          <w:tcPr>
            <w:tcW w:w="2354" w:type="dxa"/>
            <w:shd w:val="clear" w:color="auto" w:fill="auto"/>
          </w:tcPr>
          <w:p w14:paraId="5AAD7148" w14:textId="37E6F471" w:rsidR="004116D0" w:rsidRDefault="001142C1" w:rsidP="006C535B">
            <w:pPr>
              <w:pStyle w:val="NoSpacing"/>
              <w:rPr>
                <w:szCs w:val="24"/>
              </w:rPr>
            </w:pPr>
            <w:r>
              <w:rPr>
                <w:szCs w:val="24"/>
              </w:rPr>
              <w:t>17</w:t>
            </w:r>
            <w:r w:rsidR="004116D0">
              <w:rPr>
                <w:szCs w:val="24"/>
              </w:rPr>
              <w:t xml:space="preserve"> </w:t>
            </w:r>
            <w:r w:rsidR="00621C30">
              <w:rPr>
                <w:szCs w:val="24"/>
              </w:rPr>
              <w:t xml:space="preserve">November </w:t>
            </w:r>
            <w:r w:rsidR="004116D0">
              <w:rPr>
                <w:szCs w:val="24"/>
              </w:rPr>
              <w:t>2022</w:t>
            </w:r>
          </w:p>
        </w:tc>
        <w:tc>
          <w:tcPr>
            <w:tcW w:w="4782" w:type="dxa"/>
            <w:shd w:val="clear" w:color="auto" w:fill="auto"/>
          </w:tcPr>
          <w:p w14:paraId="4ADFCD2B" w14:textId="323C7176" w:rsidR="004116D0" w:rsidRDefault="004116D0" w:rsidP="00D45AF3">
            <w:pPr>
              <w:pStyle w:val="NoSpacing"/>
            </w:pPr>
            <w:r>
              <w:t xml:space="preserve">This process was revised to include AW review assessment information. Process Flowchart and WBS were updated for clarification. WBS attachment was updated to be consistent with Table 2. Acronyms List and </w:t>
            </w:r>
            <w:r w:rsidRPr="00C62A91">
              <w:lastRenderedPageBreak/>
              <w:t>References to Law, Policy, Instructions or Guidance</w:t>
            </w:r>
            <w:r>
              <w:t xml:space="preserve"> were updated. Added four new terms to the Definitions section. Administrative updates.</w:t>
            </w:r>
            <w:r w:rsidR="001142C1">
              <w:t xml:space="preserve"> </w:t>
            </w:r>
            <w:r w:rsidR="001142C1" w:rsidRPr="00246751">
              <w:t xml:space="preserve">Approved </w:t>
            </w:r>
            <w:proofErr w:type="gramStart"/>
            <w:r w:rsidR="001142C1" w:rsidRPr="00246751">
              <w:t>at</w:t>
            </w:r>
            <w:proofErr w:type="gramEnd"/>
            <w:r w:rsidR="001142C1" w:rsidRPr="00246751">
              <w:t xml:space="preserve"> 17 Nov 22 SP&amp;P Group</w:t>
            </w:r>
            <w:r w:rsidR="001142C1">
              <w:t>.</w:t>
            </w:r>
          </w:p>
        </w:tc>
      </w:tr>
      <w:tr w:rsidR="005E70CA" w:rsidRPr="00BB42AD" w14:paraId="47F308E5" w14:textId="77777777" w:rsidTr="004116D0">
        <w:trPr>
          <w:trHeight w:val="620"/>
        </w:trPr>
        <w:tc>
          <w:tcPr>
            <w:tcW w:w="1708" w:type="dxa"/>
            <w:shd w:val="clear" w:color="auto" w:fill="auto"/>
          </w:tcPr>
          <w:p w14:paraId="2CCEAAB0" w14:textId="717BE3BE" w:rsidR="005E70CA" w:rsidRDefault="007F7990" w:rsidP="0059201D">
            <w:pPr>
              <w:pStyle w:val="NoSpacing"/>
              <w:rPr>
                <w:szCs w:val="24"/>
              </w:rPr>
            </w:pPr>
            <w:r>
              <w:rPr>
                <w:szCs w:val="24"/>
              </w:rPr>
              <w:lastRenderedPageBreak/>
              <w:t>5.0</w:t>
            </w:r>
          </w:p>
        </w:tc>
        <w:tc>
          <w:tcPr>
            <w:tcW w:w="2354" w:type="dxa"/>
            <w:shd w:val="clear" w:color="auto" w:fill="auto"/>
          </w:tcPr>
          <w:p w14:paraId="0F76F257" w14:textId="383CD69E" w:rsidR="005E70CA" w:rsidRDefault="00F23447" w:rsidP="006C535B">
            <w:pPr>
              <w:pStyle w:val="NoSpacing"/>
              <w:rPr>
                <w:szCs w:val="24"/>
              </w:rPr>
            </w:pPr>
            <w:r>
              <w:rPr>
                <w:szCs w:val="24"/>
              </w:rPr>
              <w:t>21</w:t>
            </w:r>
            <w:r w:rsidR="005E70CA">
              <w:rPr>
                <w:szCs w:val="24"/>
              </w:rPr>
              <w:t xml:space="preserve"> November 2024</w:t>
            </w:r>
          </w:p>
        </w:tc>
        <w:tc>
          <w:tcPr>
            <w:tcW w:w="4782" w:type="dxa"/>
            <w:shd w:val="clear" w:color="auto" w:fill="auto"/>
          </w:tcPr>
          <w:p w14:paraId="613BA342" w14:textId="00E0C327" w:rsidR="005E70CA" w:rsidRDefault="00042FFA" w:rsidP="00D45AF3">
            <w:pPr>
              <w:pStyle w:val="NoSpacing"/>
            </w:pPr>
            <w:r w:rsidRPr="00042FFA">
              <w:t xml:space="preserve">The process underwent a revision </w:t>
            </w:r>
            <w:r w:rsidR="00860D3C">
              <w:t xml:space="preserve">to consolidated </w:t>
            </w:r>
            <w:r w:rsidR="00DA4DEE">
              <w:t>paragraphs</w:t>
            </w:r>
            <w:r w:rsidR="00860D3C">
              <w:t xml:space="preserve"> with </w:t>
            </w:r>
            <w:r w:rsidR="00DA4DEE">
              <w:t xml:space="preserve">duplicative information, </w:t>
            </w:r>
            <w:r w:rsidRPr="00042FFA">
              <w:t xml:space="preserve">improve </w:t>
            </w:r>
            <w:r w:rsidR="00F62352">
              <w:t>Figur</w:t>
            </w:r>
            <w:r w:rsidR="00B7201E">
              <w:t xml:space="preserve">e </w:t>
            </w:r>
            <w:r w:rsidR="00F62352">
              <w:t>1,</w:t>
            </w:r>
            <w:r w:rsidRPr="00042FFA">
              <w:t xml:space="preserve"> Process Flowchart and </w:t>
            </w:r>
            <w:r w:rsidR="00441A65">
              <w:t xml:space="preserve">Table 2, </w:t>
            </w:r>
            <w:r w:rsidRPr="00042FFA">
              <w:t xml:space="preserve">Work Breakdown Structure (WBS) for better clarity. The WBS attachment was updated to align with Table 2. </w:t>
            </w:r>
            <w:r w:rsidR="008B0940">
              <w:t xml:space="preserve">Program Office Integrated Product Team </w:t>
            </w:r>
            <w:r w:rsidR="00B3381E">
              <w:t xml:space="preserve">roles and </w:t>
            </w:r>
            <w:r w:rsidR="008B0940">
              <w:t xml:space="preserve">responsibilities were </w:t>
            </w:r>
            <w:r w:rsidR="00760EB4">
              <w:t>updated</w:t>
            </w:r>
            <w:r w:rsidR="008B0940">
              <w:t xml:space="preserve">. </w:t>
            </w:r>
            <w:r w:rsidR="00B17A81">
              <w:t>R</w:t>
            </w:r>
            <w:r w:rsidRPr="00042FFA">
              <w:t>eferences to Law, Policy, Instructions, or Guidance were updated, along with relevant links.</w:t>
            </w:r>
          </w:p>
        </w:tc>
      </w:tr>
    </w:tbl>
    <w:p w14:paraId="35ABD090" w14:textId="77777777" w:rsidR="00A86371" w:rsidRPr="00BB42AD" w:rsidRDefault="00A86371">
      <w:pPr>
        <w:spacing w:after="0" w:line="240" w:lineRule="auto"/>
        <w:rPr>
          <w:rFonts w:ascii="Times New Roman" w:hAnsi="Times New Roman"/>
          <w:i/>
          <w:sz w:val="24"/>
          <w:szCs w:val="24"/>
        </w:rPr>
      </w:pPr>
    </w:p>
    <w:p w14:paraId="35ABD091" w14:textId="44A95ED9" w:rsidR="00CF2B54" w:rsidRPr="007038F3" w:rsidRDefault="00A86371" w:rsidP="00004854">
      <w:pPr>
        <w:spacing w:after="0" w:line="240" w:lineRule="auto"/>
        <w:jc w:val="center"/>
        <w:rPr>
          <w:rFonts w:ascii="Times New Roman" w:hAnsi="Times New Roman"/>
          <w:b/>
          <w:sz w:val="24"/>
          <w:szCs w:val="24"/>
        </w:rPr>
      </w:pPr>
      <w:r w:rsidRPr="00BB42AD">
        <w:rPr>
          <w:rFonts w:ascii="Times New Roman" w:hAnsi="Times New Roman"/>
          <w:i/>
          <w:sz w:val="24"/>
          <w:szCs w:val="24"/>
        </w:rPr>
        <w:br w:type="page"/>
      </w:r>
      <w:bookmarkStart w:id="2" w:name="ConfigControlTOC"/>
      <w:r w:rsidR="0096781C" w:rsidRPr="007038F3">
        <w:rPr>
          <w:rFonts w:ascii="Times New Roman" w:hAnsi="Times New Roman"/>
          <w:b/>
          <w:sz w:val="24"/>
          <w:szCs w:val="24"/>
        </w:rPr>
        <w:lastRenderedPageBreak/>
        <w:t>TABLE OF CONTENTS</w:t>
      </w:r>
      <w:bookmarkEnd w:id="2"/>
    </w:p>
    <w:sdt>
      <w:sdtPr>
        <w:rPr>
          <w:rFonts w:ascii="Times New Roman" w:eastAsia="Times New Roman" w:hAnsi="Times New Roman" w:cs="Times New Roman"/>
          <w:b w:val="0"/>
          <w:bCs w:val="0"/>
          <w:noProof/>
          <w:color w:val="auto"/>
          <w:sz w:val="24"/>
          <w:szCs w:val="24"/>
          <w:lang w:eastAsia="en-US"/>
        </w:rPr>
        <w:id w:val="-466897193"/>
        <w:docPartObj>
          <w:docPartGallery w:val="Table of Contents"/>
          <w:docPartUnique/>
        </w:docPartObj>
      </w:sdtPr>
      <w:sdtEndPr/>
      <w:sdtContent>
        <w:p w14:paraId="35ABD092" w14:textId="16A19D70" w:rsidR="00B615EE" w:rsidRPr="00BB42AD" w:rsidRDefault="00B615EE">
          <w:pPr>
            <w:pStyle w:val="TOCHeading"/>
            <w:rPr>
              <w:rFonts w:ascii="Times New Roman" w:hAnsi="Times New Roman" w:cs="Times New Roman"/>
              <w:sz w:val="24"/>
              <w:szCs w:val="24"/>
            </w:rPr>
          </w:pPr>
        </w:p>
        <w:p w14:paraId="75D99B73" w14:textId="4AC80412" w:rsidR="002528B9" w:rsidRDefault="00B033CD" w:rsidP="00621C30">
          <w:pPr>
            <w:pStyle w:val="TOC1"/>
            <w:rPr>
              <w:rFonts w:asciiTheme="minorHAnsi" w:eastAsiaTheme="minorEastAsia" w:hAnsiTheme="minorHAnsi" w:cstheme="minorBidi"/>
              <w:sz w:val="22"/>
              <w:szCs w:val="22"/>
            </w:rPr>
          </w:pPr>
          <w:r w:rsidRPr="001D1C5C">
            <w:rPr>
              <w:rStyle w:val="Hyperlink"/>
              <w:color w:val="auto"/>
            </w:rPr>
            <w:fldChar w:fldCharType="begin"/>
          </w:r>
          <w:r w:rsidRPr="001D1C5C">
            <w:rPr>
              <w:rStyle w:val="Hyperlink"/>
              <w:color w:val="auto"/>
            </w:rPr>
            <w:instrText xml:space="preserve"> TOC \o "1-3" \h \z \u </w:instrText>
          </w:r>
          <w:r w:rsidRPr="001D1C5C">
            <w:rPr>
              <w:rStyle w:val="Hyperlink"/>
              <w:color w:val="auto"/>
            </w:rPr>
            <w:fldChar w:fldCharType="separate"/>
          </w:r>
          <w:hyperlink w:anchor="_Toc114225415" w:history="1">
            <w:r w:rsidR="002528B9" w:rsidRPr="00844CC7">
              <w:rPr>
                <w:rStyle w:val="Hyperlink"/>
              </w:rPr>
              <w:t>1.0</w:t>
            </w:r>
            <w:r w:rsidR="002528B9">
              <w:rPr>
                <w:rFonts w:asciiTheme="minorHAnsi" w:eastAsiaTheme="minorEastAsia" w:hAnsiTheme="minorHAnsi" w:cstheme="minorBidi"/>
                <w:sz w:val="22"/>
                <w:szCs w:val="22"/>
              </w:rPr>
              <w:t xml:space="preserve"> </w:t>
            </w:r>
            <w:r w:rsidR="002528B9" w:rsidRPr="00844CC7">
              <w:rPr>
                <w:rStyle w:val="Hyperlink"/>
              </w:rPr>
              <w:t>Description</w:t>
            </w:r>
            <w:r w:rsidR="002528B9">
              <w:rPr>
                <w:webHidden/>
              </w:rPr>
              <w:tab/>
            </w:r>
            <w:r w:rsidR="002528B9">
              <w:rPr>
                <w:webHidden/>
              </w:rPr>
              <w:fldChar w:fldCharType="begin"/>
            </w:r>
            <w:r w:rsidR="002528B9">
              <w:rPr>
                <w:webHidden/>
              </w:rPr>
              <w:instrText xml:space="preserve"> PAGEREF _Toc114225415 \h </w:instrText>
            </w:r>
            <w:r w:rsidR="002528B9">
              <w:rPr>
                <w:webHidden/>
              </w:rPr>
            </w:r>
            <w:r w:rsidR="002528B9">
              <w:rPr>
                <w:webHidden/>
              </w:rPr>
              <w:fldChar w:fldCharType="separate"/>
            </w:r>
            <w:r w:rsidR="005B74D1">
              <w:rPr>
                <w:webHidden/>
              </w:rPr>
              <w:t>5</w:t>
            </w:r>
            <w:r w:rsidR="002528B9">
              <w:rPr>
                <w:webHidden/>
              </w:rPr>
              <w:fldChar w:fldCharType="end"/>
            </w:r>
          </w:hyperlink>
        </w:p>
        <w:p w14:paraId="382D8A3B" w14:textId="6A837DE6" w:rsidR="002528B9" w:rsidRDefault="00046ABA" w:rsidP="00621C30">
          <w:pPr>
            <w:pStyle w:val="TOC1"/>
            <w:rPr>
              <w:rFonts w:asciiTheme="minorHAnsi" w:eastAsiaTheme="minorEastAsia" w:hAnsiTheme="minorHAnsi" w:cstheme="minorBidi"/>
              <w:sz w:val="22"/>
              <w:szCs w:val="22"/>
            </w:rPr>
          </w:pPr>
          <w:hyperlink w:anchor="_Toc114225416" w:history="1">
            <w:r w:rsidR="002528B9" w:rsidRPr="00844CC7">
              <w:rPr>
                <w:rStyle w:val="Hyperlink"/>
              </w:rPr>
              <w:t>2.0</w:t>
            </w:r>
            <w:r w:rsidR="002528B9">
              <w:rPr>
                <w:rFonts w:asciiTheme="minorHAnsi" w:eastAsiaTheme="minorEastAsia" w:hAnsiTheme="minorHAnsi" w:cstheme="minorBidi"/>
                <w:sz w:val="22"/>
                <w:szCs w:val="22"/>
              </w:rPr>
              <w:t xml:space="preserve"> </w:t>
            </w:r>
            <w:r w:rsidR="002528B9" w:rsidRPr="00844CC7">
              <w:rPr>
                <w:rStyle w:val="Hyperlink"/>
              </w:rPr>
              <w:t>Purpose</w:t>
            </w:r>
            <w:r w:rsidR="002528B9">
              <w:rPr>
                <w:webHidden/>
              </w:rPr>
              <w:tab/>
            </w:r>
            <w:r w:rsidR="002528B9">
              <w:rPr>
                <w:webHidden/>
              </w:rPr>
              <w:fldChar w:fldCharType="begin"/>
            </w:r>
            <w:r w:rsidR="002528B9">
              <w:rPr>
                <w:webHidden/>
              </w:rPr>
              <w:instrText xml:space="preserve"> PAGEREF _Toc114225416 \h </w:instrText>
            </w:r>
            <w:r w:rsidR="002528B9">
              <w:rPr>
                <w:webHidden/>
              </w:rPr>
            </w:r>
            <w:r w:rsidR="002528B9">
              <w:rPr>
                <w:webHidden/>
              </w:rPr>
              <w:fldChar w:fldCharType="separate"/>
            </w:r>
            <w:r w:rsidR="005B74D1">
              <w:rPr>
                <w:webHidden/>
              </w:rPr>
              <w:t>7</w:t>
            </w:r>
            <w:r w:rsidR="002528B9">
              <w:rPr>
                <w:webHidden/>
              </w:rPr>
              <w:fldChar w:fldCharType="end"/>
            </w:r>
          </w:hyperlink>
        </w:p>
        <w:p w14:paraId="461CD239" w14:textId="7BCDD1BB" w:rsidR="002528B9" w:rsidRDefault="005B74D1" w:rsidP="00621C30">
          <w:pPr>
            <w:pStyle w:val="TOC1"/>
            <w:rPr>
              <w:rFonts w:asciiTheme="minorHAnsi" w:eastAsiaTheme="minorEastAsia" w:hAnsiTheme="minorHAnsi" w:cstheme="minorBidi"/>
              <w:sz w:val="22"/>
              <w:szCs w:val="22"/>
            </w:rPr>
          </w:pPr>
          <w:hyperlink w:anchor="_Toc114225417" w:history="1">
            <w:r w:rsidR="002528B9" w:rsidRPr="00844CC7">
              <w:rPr>
                <w:rStyle w:val="Hyperlink"/>
              </w:rPr>
              <w:t>3.0 Entry/Exit Criteria and Inputs/Outputs</w:t>
            </w:r>
            <w:r w:rsidR="002528B9">
              <w:rPr>
                <w:webHidden/>
              </w:rPr>
              <w:tab/>
            </w:r>
            <w:r w:rsidR="002528B9">
              <w:rPr>
                <w:webHidden/>
              </w:rPr>
              <w:fldChar w:fldCharType="begin"/>
            </w:r>
            <w:r w:rsidR="002528B9">
              <w:rPr>
                <w:webHidden/>
              </w:rPr>
              <w:instrText xml:space="preserve"> PAGEREF _Toc114225417 \h </w:instrText>
            </w:r>
            <w:r w:rsidR="002528B9">
              <w:rPr>
                <w:webHidden/>
              </w:rPr>
            </w:r>
            <w:r w:rsidR="002528B9">
              <w:rPr>
                <w:webHidden/>
              </w:rPr>
              <w:fldChar w:fldCharType="separate"/>
            </w:r>
            <w:r>
              <w:rPr>
                <w:webHidden/>
              </w:rPr>
              <w:t>7</w:t>
            </w:r>
            <w:r w:rsidR="002528B9">
              <w:rPr>
                <w:webHidden/>
              </w:rPr>
              <w:fldChar w:fldCharType="end"/>
            </w:r>
          </w:hyperlink>
        </w:p>
        <w:p w14:paraId="5AB9B7E9" w14:textId="63EF1B1C" w:rsidR="002528B9" w:rsidRDefault="005B74D1" w:rsidP="00621C30">
          <w:pPr>
            <w:pStyle w:val="TOC1"/>
            <w:rPr>
              <w:rFonts w:asciiTheme="minorHAnsi" w:eastAsiaTheme="minorEastAsia" w:hAnsiTheme="minorHAnsi" w:cstheme="minorBidi"/>
              <w:sz w:val="22"/>
              <w:szCs w:val="22"/>
            </w:rPr>
          </w:pPr>
          <w:hyperlink w:anchor="_Toc114225418" w:history="1">
            <w:r w:rsidR="002528B9" w:rsidRPr="00844CC7">
              <w:rPr>
                <w:rStyle w:val="Hyperlink"/>
              </w:rPr>
              <w:t>4.0 Process Workflow and Activities.</w:t>
            </w:r>
            <w:r w:rsidR="002528B9">
              <w:rPr>
                <w:webHidden/>
              </w:rPr>
              <w:tab/>
            </w:r>
            <w:r w:rsidR="002528B9">
              <w:rPr>
                <w:webHidden/>
              </w:rPr>
              <w:fldChar w:fldCharType="begin"/>
            </w:r>
            <w:r w:rsidR="002528B9">
              <w:rPr>
                <w:webHidden/>
              </w:rPr>
              <w:instrText xml:space="preserve"> PAGEREF _Toc114225418 \h </w:instrText>
            </w:r>
            <w:r w:rsidR="002528B9">
              <w:rPr>
                <w:webHidden/>
              </w:rPr>
            </w:r>
            <w:r w:rsidR="002528B9">
              <w:rPr>
                <w:webHidden/>
              </w:rPr>
              <w:fldChar w:fldCharType="separate"/>
            </w:r>
            <w:r>
              <w:rPr>
                <w:webHidden/>
              </w:rPr>
              <w:t>9</w:t>
            </w:r>
            <w:r w:rsidR="002528B9">
              <w:rPr>
                <w:webHidden/>
              </w:rPr>
              <w:fldChar w:fldCharType="end"/>
            </w:r>
          </w:hyperlink>
        </w:p>
        <w:p w14:paraId="21D1525E" w14:textId="5181D8F7" w:rsidR="002528B9" w:rsidRDefault="009274BE" w:rsidP="00621C30">
          <w:pPr>
            <w:pStyle w:val="TOC1"/>
            <w:rPr>
              <w:rFonts w:asciiTheme="minorHAnsi" w:eastAsiaTheme="minorEastAsia" w:hAnsiTheme="minorHAnsi" w:cstheme="minorBidi"/>
              <w:sz w:val="22"/>
              <w:szCs w:val="22"/>
            </w:rPr>
          </w:pPr>
          <w:hyperlink w:anchor="_Toc114225419" w:history="1">
            <w:r w:rsidR="002528B9" w:rsidRPr="00844CC7">
              <w:rPr>
                <w:rStyle w:val="Hyperlink"/>
              </w:rPr>
              <w:t>5.0 Process Measurement.</w:t>
            </w:r>
            <w:r w:rsidR="002528B9">
              <w:rPr>
                <w:webHidden/>
              </w:rPr>
              <w:tab/>
            </w:r>
            <w:r w:rsidR="002528B9">
              <w:rPr>
                <w:webHidden/>
              </w:rPr>
              <w:fldChar w:fldCharType="begin"/>
            </w:r>
            <w:r w:rsidR="002528B9">
              <w:rPr>
                <w:webHidden/>
              </w:rPr>
              <w:instrText xml:space="preserve"> PAGEREF _Toc114225419 \h </w:instrText>
            </w:r>
            <w:r w:rsidR="002528B9">
              <w:rPr>
                <w:webHidden/>
              </w:rPr>
            </w:r>
            <w:r w:rsidR="002528B9">
              <w:rPr>
                <w:webHidden/>
              </w:rPr>
              <w:fldChar w:fldCharType="separate"/>
            </w:r>
            <w:r w:rsidR="005B74D1">
              <w:rPr>
                <w:webHidden/>
              </w:rPr>
              <w:t>14</w:t>
            </w:r>
            <w:r w:rsidR="002528B9">
              <w:rPr>
                <w:webHidden/>
              </w:rPr>
              <w:fldChar w:fldCharType="end"/>
            </w:r>
          </w:hyperlink>
        </w:p>
        <w:p w14:paraId="7651A920" w14:textId="7D6D5198" w:rsidR="002528B9" w:rsidRDefault="009274BE" w:rsidP="00621C30">
          <w:pPr>
            <w:pStyle w:val="TOC1"/>
            <w:rPr>
              <w:rFonts w:asciiTheme="minorHAnsi" w:eastAsiaTheme="minorEastAsia" w:hAnsiTheme="minorHAnsi" w:cstheme="minorBidi"/>
              <w:sz w:val="22"/>
              <w:szCs w:val="22"/>
            </w:rPr>
          </w:pPr>
          <w:hyperlink w:anchor="_Toc114225420" w:history="1">
            <w:r w:rsidR="002528B9" w:rsidRPr="00844CC7">
              <w:rPr>
                <w:rStyle w:val="Hyperlink"/>
              </w:rPr>
              <w:t>6.0 Roles and Responsibilities.</w:t>
            </w:r>
            <w:r w:rsidR="002528B9">
              <w:rPr>
                <w:webHidden/>
              </w:rPr>
              <w:tab/>
            </w:r>
            <w:r w:rsidR="002528B9">
              <w:rPr>
                <w:webHidden/>
              </w:rPr>
              <w:fldChar w:fldCharType="begin"/>
            </w:r>
            <w:r w:rsidR="002528B9">
              <w:rPr>
                <w:webHidden/>
              </w:rPr>
              <w:instrText xml:space="preserve"> PAGEREF _Toc114225420 \h </w:instrText>
            </w:r>
            <w:r w:rsidR="002528B9">
              <w:rPr>
                <w:webHidden/>
              </w:rPr>
            </w:r>
            <w:r w:rsidR="002528B9">
              <w:rPr>
                <w:webHidden/>
              </w:rPr>
              <w:fldChar w:fldCharType="separate"/>
            </w:r>
            <w:r w:rsidR="005B74D1">
              <w:rPr>
                <w:webHidden/>
              </w:rPr>
              <w:t>15</w:t>
            </w:r>
            <w:r w:rsidR="002528B9">
              <w:rPr>
                <w:webHidden/>
              </w:rPr>
              <w:fldChar w:fldCharType="end"/>
            </w:r>
          </w:hyperlink>
        </w:p>
        <w:p w14:paraId="35D22DAE" w14:textId="65E03A90" w:rsidR="002528B9" w:rsidRDefault="009274BE" w:rsidP="00621C30">
          <w:pPr>
            <w:pStyle w:val="TOC1"/>
            <w:rPr>
              <w:rFonts w:asciiTheme="minorHAnsi" w:eastAsiaTheme="minorEastAsia" w:hAnsiTheme="minorHAnsi" w:cstheme="minorBidi"/>
              <w:sz w:val="22"/>
              <w:szCs w:val="22"/>
            </w:rPr>
          </w:pPr>
          <w:hyperlink w:anchor="_Toc114225421" w:history="1">
            <w:r w:rsidR="002528B9" w:rsidRPr="00844CC7">
              <w:rPr>
                <w:rStyle w:val="Hyperlink"/>
              </w:rPr>
              <w:t>7.0 Tools</w:t>
            </w:r>
            <w:r w:rsidR="002528B9">
              <w:rPr>
                <w:webHidden/>
              </w:rPr>
              <w:tab/>
            </w:r>
            <w:r w:rsidR="002528B9">
              <w:rPr>
                <w:webHidden/>
              </w:rPr>
              <w:fldChar w:fldCharType="begin"/>
            </w:r>
            <w:r w:rsidR="002528B9">
              <w:rPr>
                <w:webHidden/>
              </w:rPr>
              <w:instrText xml:space="preserve"> PAGEREF _Toc114225421 \h </w:instrText>
            </w:r>
            <w:r w:rsidR="002528B9">
              <w:rPr>
                <w:webHidden/>
              </w:rPr>
            </w:r>
            <w:r w:rsidR="002528B9">
              <w:rPr>
                <w:webHidden/>
              </w:rPr>
              <w:fldChar w:fldCharType="separate"/>
            </w:r>
            <w:r w:rsidR="005B74D1">
              <w:rPr>
                <w:webHidden/>
              </w:rPr>
              <w:t>19</w:t>
            </w:r>
            <w:r w:rsidR="002528B9">
              <w:rPr>
                <w:webHidden/>
              </w:rPr>
              <w:fldChar w:fldCharType="end"/>
            </w:r>
          </w:hyperlink>
        </w:p>
        <w:p w14:paraId="5B2F4C31" w14:textId="66339A60" w:rsidR="002528B9" w:rsidRDefault="009274BE" w:rsidP="00621C30">
          <w:pPr>
            <w:pStyle w:val="TOC1"/>
            <w:rPr>
              <w:rFonts w:asciiTheme="minorHAnsi" w:eastAsiaTheme="minorEastAsia" w:hAnsiTheme="minorHAnsi" w:cstheme="minorBidi"/>
              <w:sz w:val="22"/>
              <w:szCs w:val="22"/>
            </w:rPr>
          </w:pPr>
          <w:hyperlink w:anchor="_Toc114225422" w:history="1">
            <w:r w:rsidR="002528B9" w:rsidRPr="00844CC7">
              <w:rPr>
                <w:rStyle w:val="Hyperlink"/>
              </w:rPr>
              <w:t>8.0</w:t>
            </w:r>
            <w:r w:rsidR="002528B9">
              <w:rPr>
                <w:rStyle w:val="Hyperlink"/>
              </w:rPr>
              <w:t xml:space="preserve"> </w:t>
            </w:r>
            <w:r w:rsidR="002528B9" w:rsidRPr="00844CC7">
              <w:rPr>
                <w:rStyle w:val="Hyperlink"/>
              </w:rPr>
              <w:t>Training</w:t>
            </w:r>
            <w:r w:rsidR="002528B9">
              <w:rPr>
                <w:webHidden/>
              </w:rPr>
              <w:tab/>
            </w:r>
            <w:r w:rsidR="002528B9">
              <w:rPr>
                <w:webHidden/>
              </w:rPr>
              <w:fldChar w:fldCharType="begin"/>
            </w:r>
            <w:r w:rsidR="002528B9">
              <w:rPr>
                <w:webHidden/>
              </w:rPr>
              <w:instrText xml:space="preserve"> PAGEREF _Toc114225422 \h </w:instrText>
            </w:r>
            <w:r w:rsidR="002528B9">
              <w:rPr>
                <w:webHidden/>
              </w:rPr>
            </w:r>
            <w:r w:rsidR="002528B9">
              <w:rPr>
                <w:webHidden/>
              </w:rPr>
              <w:fldChar w:fldCharType="separate"/>
            </w:r>
            <w:r w:rsidR="005B74D1">
              <w:rPr>
                <w:webHidden/>
              </w:rPr>
              <w:t>20</w:t>
            </w:r>
            <w:r w:rsidR="002528B9">
              <w:rPr>
                <w:webHidden/>
              </w:rPr>
              <w:fldChar w:fldCharType="end"/>
            </w:r>
          </w:hyperlink>
        </w:p>
        <w:p w14:paraId="408AE7CA" w14:textId="64B63C93" w:rsidR="002528B9" w:rsidRDefault="009274BE" w:rsidP="00621C30">
          <w:pPr>
            <w:pStyle w:val="TOC1"/>
            <w:rPr>
              <w:rFonts w:asciiTheme="minorHAnsi" w:eastAsiaTheme="minorEastAsia" w:hAnsiTheme="minorHAnsi" w:cstheme="minorBidi"/>
              <w:sz w:val="22"/>
              <w:szCs w:val="22"/>
            </w:rPr>
          </w:pPr>
          <w:hyperlink w:anchor="_Toc114225423" w:history="1">
            <w:r w:rsidR="002528B9" w:rsidRPr="00844CC7">
              <w:rPr>
                <w:rStyle w:val="Hyperlink"/>
              </w:rPr>
              <w:t>9.0</w:t>
            </w:r>
            <w:r w:rsidR="002528B9">
              <w:rPr>
                <w:rFonts w:asciiTheme="minorHAnsi" w:eastAsiaTheme="minorEastAsia" w:hAnsiTheme="minorHAnsi" w:cstheme="minorBidi"/>
                <w:sz w:val="22"/>
                <w:szCs w:val="22"/>
              </w:rPr>
              <w:t xml:space="preserve"> </w:t>
            </w:r>
            <w:r w:rsidR="002528B9" w:rsidRPr="00844CC7">
              <w:rPr>
                <w:rStyle w:val="Hyperlink"/>
              </w:rPr>
              <w:t>Definitions, Guiding Principles and/or Ground Rules &amp; Assumptions</w:t>
            </w:r>
            <w:r w:rsidR="002528B9">
              <w:rPr>
                <w:webHidden/>
              </w:rPr>
              <w:tab/>
            </w:r>
            <w:r w:rsidR="002528B9">
              <w:rPr>
                <w:webHidden/>
              </w:rPr>
              <w:fldChar w:fldCharType="begin"/>
            </w:r>
            <w:r w:rsidR="002528B9">
              <w:rPr>
                <w:webHidden/>
              </w:rPr>
              <w:instrText xml:space="preserve"> PAGEREF _Toc114225423 \h </w:instrText>
            </w:r>
            <w:r w:rsidR="002528B9">
              <w:rPr>
                <w:webHidden/>
              </w:rPr>
            </w:r>
            <w:r w:rsidR="002528B9">
              <w:rPr>
                <w:webHidden/>
              </w:rPr>
              <w:fldChar w:fldCharType="separate"/>
            </w:r>
            <w:r w:rsidR="005B74D1">
              <w:rPr>
                <w:webHidden/>
              </w:rPr>
              <w:t>21</w:t>
            </w:r>
            <w:r w:rsidR="002528B9">
              <w:rPr>
                <w:webHidden/>
              </w:rPr>
              <w:fldChar w:fldCharType="end"/>
            </w:r>
          </w:hyperlink>
        </w:p>
        <w:p w14:paraId="2BEB111E" w14:textId="3E3EBC3A" w:rsidR="002528B9" w:rsidRDefault="009274BE" w:rsidP="00621C30">
          <w:pPr>
            <w:pStyle w:val="TOC1"/>
            <w:rPr>
              <w:rFonts w:asciiTheme="minorHAnsi" w:eastAsiaTheme="minorEastAsia" w:hAnsiTheme="minorHAnsi" w:cstheme="minorBidi"/>
              <w:sz w:val="22"/>
              <w:szCs w:val="22"/>
            </w:rPr>
          </w:pPr>
          <w:hyperlink w:anchor="_Toc114225424" w:history="1">
            <w:r w:rsidR="002528B9" w:rsidRPr="00844CC7">
              <w:rPr>
                <w:rStyle w:val="Hyperlink"/>
              </w:rPr>
              <w:t>10.0 References to Law, Policy, Instructions or Guidance</w:t>
            </w:r>
            <w:r w:rsidR="002528B9">
              <w:rPr>
                <w:webHidden/>
              </w:rPr>
              <w:tab/>
            </w:r>
            <w:r w:rsidR="002528B9">
              <w:rPr>
                <w:webHidden/>
              </w:rPr>
              <w:fldChar w:fldCharType="begin"/>
            </w:r>
            <w:r w:rsidR="002528B9">
              <w:rPr>
                <w:webHidden/>
              </w:rPr>
              <w:instrText xml:space="preserve"> PAGEREF _Toc114225424 \h </w:instrText>
            </w:r>
            <w:r w:rsidR="002528B9">
              <w:rPr>
                <w:webHidden/>
              </w:rPr>
            </w:r>
            <w:r w:rsidR="002528B9">
              <w:rPr>
                <w:webHidden/>
              </w:rPr>
              <w:fldChar w:fldCharType="separate"/>
            </w:r>
            <w:r w:rsidR="005B74D1">
              <w:rPr>
                <w:webHidden/>
              </w:rPr>
              <w:t>26</w:t>
            </w:r>
            <w:r w:rsidR="002528B9">
              <w:rPr>
                <w:webHidden/>
              </w:rPr>
              <w:fldChar w:fldCharType="end"/>
            </w:r>
          </w:hyperlink>
        </w:p>
        <w:p w14:paraId="35ABD0B1" w14:textId="4160559A" w:rsidR="00B615EE" w:rsidRPr="00164592" w:rsidRDefault="00B033CD" w:rsidP="00621C30">
          <w:pPr>
            <w:pStyle w:val="TOC1"/>
          </w:pPr>
          <w:r w:rsidRPr="001D1C5C">
            <w:rPr>
              <w:rStyle w:val="Hyperlink"/>
              <w:color w:val="auto"/>
            </w:rPr>
            <w:fldChar w:fldCharType="end"/>
          </w:r>
        </w:p>
      </w:sdtContent>
    </w:sdt>
    <w:p w14:paraId="0420B0BB" w14:textId="77777777" w:rsidR="00E97F21" w:rsidRDefault="00E97F21">
      <w:pPr>
        <w:spacing w:after="0" w:line="240" w:lineRule="auto"/>
        <w:rPr>
          <w:rFonts w:ascii="Times New Roman" w:eastAsiaTheme="majorEastAsia" w:hAnsi="Times New Roman"/>
          <w:b/>
          <w:bCs/>
          <w:color w:val="365F91" w:themeColor="accent1" w:themeShade="BF"/>
          <w:sz w:val="24"/>
          <w:szCs w:val="24"/>
        </w:rPr>
      </w:pPr>
      <w:r>
        <w:rPr>
          <w:rFonts w:ascii="Times New Roman" w:hAnsi="Times New Roman"/>
          <w:sz w:val="24"/>
          <w:szCs w:val="24"/>
        </w:rPr>
        <w:br w:type="page"/>
      </w:r>
    </w:p>
    <w:p w14:paraId="17947F6C" w14:textId="23F25960" w:rsidR="009E30E6" w:rsidRPr="00831187" w:rsidRDefault="00F92A70" w:rsidP="00FE5384">
      <w:pPr>
        <w:pStyle w:val="Heading1"/>
        <w:numPr>
          <w:ilvl w:val="0"/>
          <w:numId w:val="4"/>
        </w:numPr>
        <w:spacing w:after="240"/>
        <w:rPr>
          <w:rFonts w:ascii="Times New Roman" w:hAnsi="Times New Roman" w:cs="Times New Roman"/>
          <w:sz w:val="24"/>
          <w:szCs w:val="24"/>
        </w:rPr>
      </w:pPr>
      <w:bookmarkStart w:id="3" w:name="_Toc114225415"/>
      <w:bookmarkStart w:id="4" w:name="_Toc84770856"/>
      <w:r w:rsidRPr="00FE5384">
        <w:rPr>
          <w:rFonts w:ascii="Times New Roman" w:hAnsi="Times New Roman"/>
          <w:color w:val="auto"/>
          <w:sz w:val="24"/>
        </w:rPr>
        <w:lastRenderedPageBreak/>
        <w:t>De</w:t>
      </w:r>
      <w:r w:rsidR="00C568AF" w:rsidRPr="00FE5384">
        <w:rPr>
          <w:rFonts w:ascii="Times New Roman" w:hAnsi="Times New Roman"/>
          <w:color w:val="auto"/>
          <w:sz w:val="24"/>
        </w:rPr>
        <w:t>scription</w:t>
      </w:r>
      <w:bookmarkEnd w:id="3"/>
      <w:bookmarkEnd w:id="4"/>
      <w:r w:rsidRPr="00BB42AD">
        <w:rPr>
          <w:rFonts w:ascii="Times New Roman" w:hAnsi="Times New Roman" w:cs="Times New Roman"/>
          <w:sz w:val="24"/>
          <w:szCs w:val="24"/>
        </w:rPr>
        <w:t xml:space="preserve"> </w:t>
      </w:r>
    </w:p>
    <w:p w14:paraId="6B840F14" w14:textId="77777777" w:rsidR="004D195B" w:rsidRPr="004D195B" w:rsidRDefault="004D195B" w:rsidP="00FE5384">
      <w:pPr>
        <w:pStyle w:val="ListParagraph"/>
        <w:autoSpaceDE w:val="0"/>
        <w:autoSpaceDN w:val="0"/>
        <w:adjustRightInd w:val="0"/>
        <w:spacing w:after="0" w:line="240" w:lineRule="auto"/>
        <w:ind w:left="885"/>
        <w:rPr>
          <w:rFonts w:ascii="Times New Roman" w:hAnsi="Times New Roman"/>
          <w:sz w:val="24"/>
          <w:szCs w:val="24"/>
        </w:rPr>
      </w:pPr>
    </w:p>
    <w:p w14:paraId="200EAA07" w14:textId="1F8B48A0" w:rsidR="00F015C0" w:rsidRDefault="00F015C0" w:rsidP="00FE5384">
      <w:pPr>
        <w:pStyle w:val="ListParagraph"/>
        <w:numPr>
          <w:ilvl w:val="1"/>
          <w:numId w:val="1"/>
        </w:numPr>
        <w:autoSpaceDE w:val="0"/>
        <w:autoSpaceDN w:val="0"/>
        <w:adjustRightInd w:val="0"/>
        <w:spacing w:after="0" w:line="240" w:lineRule="auto"/>
        <w:ind w:left="885"/>
        <w:rPr>
          <w:rFonts w:ascii="Times New Roman" w:hAnsi="Times New Roman"/>
          <w:sz w:val="24"/>
          <w:szCs w:val="24"/>
        </w:rPr>
      </w:pPr>
      <w:r w:rsidRPr="00F015C0">
        <w:rPr>
          <w:rFonts w:ascii="Times New Roman" w:hAnsi="Times New Roman"/>
          <w:sz w:val="24"/>
          <w:szCs w:val="24"/>
        </w:rPr>
        <w:t xml:space="preserve">Configuration change management (CCM) is a fundamental aspect of Configuration Management (CM) practices that emphasizes controlling and documenting changes to established weapon system configuration baselines, including hardware, software, firmware, and associated documentation. The goal is to maintain consistency in a product's performance, functional, physical attributes, requirements, design, and operational information throughout its life cycle. </w:t>
      </w:r>
      <w:r w:rsidR="00E55211" w:rsidRPr="00E55211">
        <w:rPr>
          <w:rFonts w:ascii="Times New Roman" w:hAnsi="Times New Roman"/>
          <w:sz w:val="24"/>
          <w:szCs w:val="24"/>
        </w:rPr>
        <w:t>The CCM</w:t>
      </w:r>
      <w:r w:rsidR="00E55211">
        <w:rPr>
          <w:rFonts w:ascii="Times New Roman" w:hAnsi="Times New Roman"/>
          <w:sz w:val="24"/>
          <w:szCs w:val="24"/>
        </w:rPr>
        <w:t xml:space="preserve"> process</w:t>
      </w:r>
      <w:r w:rsidR="00E55211" w:rsidRPr="00E55211">
        <w:rPr>
          <w:rFonts w:ascii="Times New Roman" w:hAnsi="Times New Roman"/>
          <w:sz w:val="24"/>
          <w:szCs w:val="24"/>
        </w:rPr>
        <w:t xml:space="preserve"> ensures changes to and deviations from a configuration baseline are properly identified, recorded, evaluated, dispositioned, and incorporated as appropriate. </w:t>
      </w:r>
      <w:r w:rsidRPr="00F015C0">
        <w:rPr>
          <w:rFonts w:ascii="Times New Roman" w:hAnsi="Times New Roman"/>
          <w:sz w:val="24"/>
          <w:szCs w:val="24"/>
        </w:rPr>
        <w:t>Changes are analyzed for potential impacts to cybersecurity and airworthiness and addressed accordingly. Various access restrictions, such as access controls, process automation, abstract layers, change windows, and verification and audit activities, are used to prevent unauthorized and undocumented changes to programs. The primary objective is to establish a secure and cost-effective environment that supports mission and business processes while protecting against unauthorized changes and significant threats. This Standard Process describes the high-level actions to identify, record, evaluate, disposition, and implement an approved Change Action (CA). Digital transformation should be implemented, to include Model Based Systems Engineering (MBSE) when applicable to the program’s Acquisition Strategy (AS), Intellectual Property Strategy (IPS), Sustainment Strategies (SS), Systems Engineering Plan (SEP), and product support and logistics requirements.</w:t>
      </w:r>
    </w:p>
    <w:p w14:paraId="7B66539D" w14:textId="77777777" w:rsidR="007F5C51" w:rsidRPr="007F5C51" w:rsidRDefault="007F5C51" w:rsidP="00FE5384">
      <w:pPr>
        <w:pStyle w:val="ListParagraph"/>
        <w:autoSpaceDE w:val="0"/>
        <w:autoSpaceDN w:val="0"/>
        <w:adjustRightInd w:val="0"/>
        <w:spacing w:after="0" w:line="240" w:lineRule="auto"/>
        <w:ind w:left="432"/>
      </w:pPr>
    </w:p>
    <w:p w14:paraId="7DA565F6" w14:textId="19BAC669" w:rsidR="00AA74FD" w:rsidRPr="00027229" w:rsidRDefault="00207243" w:rsidP="00FE5384">
      <w:pPr>
        <w:pStyle w:val="ListParagraph"/>
        <w:numPr>
          <w:ilvl w:val="1"/>
          <w:numId w:val="1"/>
        </w:numPr>
        <w:autoSpaceDE w:val="0"/>
        <w:autoSpaceDN w:val="0"/>
        <w:adjustRightInd w:val="0"/>
        <w:spacing w:after="0" w:line="240" w:lineRule="auto"/>
        <w:ind w:left="885"/>
      </w:pPr>
      <w:r w:rsidRPr="00027229">
        <w:rPr>
          <w:rFonts w:ascii="Times New Roman" w:hAnsi="Times New Roman"/>
          <w:sz w:val="24"/>
        </w:rPr>
        <w:t>This document describes the process</w:t>
      </w:r>
      <w:r w:rsidR="00DB5B5B" w:rsidRPr="00027229">
        <w:rPr>
          <w:rFonts w:ascii="Times New Roman" w:hAnsi="Times New Roman"/>
          <w:sz w:val="24"/>
        </w:rPr>
        <w:t xml:space="preserve"> </w:t>
      </w:r>
      <w:r w:rsidR="00AA6AC6" w:rsidRPr="00027229">
        <w:rPr>
          <w:rFonts w:ascii="Times New Roman" w:hAnsi="Times New Roman"/>
          <w:sz w:val="24"/>
        </w:rPr>
        <w:t xml:space="preserve">of </w:t>
      </w:r>
      <w:r w:rsidR="00061CD0" w:rsidRPr="00027229">
        <w:rPr>
          <w:rFonts w:ascii="Times New Roman" w:hAnsi="Times New Roman"/>
          <w:sz w:val="24"/>
        </w:rPr>
        <w:t>maintain</w:t>
      </w:r>
      <w:r w:rsidR="00AA6AC6" w:rsidRPr="00027229">
        <w:rPr>
          <w:rFonts w:ascii="Times New Roman" w:hAnsi="Times New Roman"/>
          <w:sz w:val="24"/>
        </w:rPr>
        <w:t>ing</w:t>
      </w:r>
      <w:r w:rsidRPr="00027229">
        <w:rPr>
          <w:rFonts w:ascii="Times New Roman" w:hAnsi="Times New Roman"/>
          <w:sz w:val="24"/>
        </w:rPr>
        <w:t xml:space="preserve"> configuration </w:t>
      </w:r>
      <w:r w:rsidR="00987339" w:rsidRPr="00027229">
        <w:rPr>
          <w:rFonts w:ascii="Times New Roman" w:hAnsi="Times New Roman"/>
          <w:sz w:val="24"/>
        </w:rPr>
        <w:t>information</w:t>
      </w:r>
      <w:r w:rsidR="00021EDA" w:rsidRPr="00027229">
        <w:rPr>
          <w:rFonts w:ascii="Times New Roman" w:hAnsi="Times New Roman"/>
          <w:sz w:val="24"/>
        </w:rPr>
        <w:t xml:space="preserve"> and </w:t>
      </w:r>
      <w:r w:rsidR="002D7E2A" w:rsidRPr="00027229">
        <w:rPr>
          <w:rFonts w:ascii="Times New Roman" w:hAnsi="Times New Roman"/>
          <w:sz w:val="24"/>
        </w:rPr>
        <w:t>its</w:t>
      </w:r>
      <w:r w:rsidR="00021EDA" w:rsidRPr="00027229">
        <w:rPr>
          <w:rFonts w:ascii="Times New Roman" w:hAnsi="Times New Roman"/>
          <w:sz w:val="24"/>
        </w:rPr>
        <w:t xml:space="preserve"> </w:t>
      </w:r>
      <w:r w:rsidR="003A4E84" w:rsidRPr="00027229">
        <w:rPr>
          <w:rFonts w:ascii="Times New Roman" w:hAnsi="Times New Roman"/>
          <w:sz w:val="24"/>
        </w:rPr>
        <w:t xml:space="preserve">technical </w:t>
      </w:r>
      <w:r w:rsidRPr="00027229">
        <w:rPr>
          <w:rFonts w:ascii="Times New Roman" w:hAnsi="Times New Roman"/>
          <w:sz w:val="24"/>
        </w:rPr>
        <w:t xml:space="preserve">baselines by applying change </w:t>
      </w:r>
      <w:r w:rsidR="7CBE945B" w:rsidRPr="00027229">
        <w:rPr>
          <w:rFonts w:ascii="Times New Roman" w:hAnsi="Times New Roman"/>
          <w:sz w:val="24"/>
        </w:rPr>
        <w:t>management</w:t>
      </w:r>
      <w:r w:rsidR="527008D1" w:rsidRPr="00027229">
        <w:rPr>
          <w:rFonts w:ascii="Times New Roman" w:hAnsi="Times New Roman"/>
          <w:sz w:val="24"/>
        </w:rPr>
        <w:t>, also known as configuration or change control,</w:t>
      </w:r>
      <w:r w:rsidR="00061CD0" w:rsidRPr="00027229">
        <w:rPr>
          <w:rFonts w:ascii="Times New Roman" w:hAnsi="Times New Roman"/>
          <w:sz w:val="24"/>
        </w:rPr>
        <w:t xml:space="preserve"> </w:t>
      </w:r>
      <w:r w:rsidRPr="00027229">
        <w:rPr>
          <w:rFonts w:ascii="Times New Roman" w:hAnsi="Times New Roman"/>
          <w:sz w:val="24"/>
        </w:rPr>
        <w:t xml:space="preserve">as </w:t>
      </w:r>
      <w:r w:rsidR="002D7E2A" w:rsidRPr="00027229">
        <w:rPr>
          <w:rFonts w:ascii="Times New Roman" w:hAnsi="Times New Roman"/>
          <w:sz w:val="24"/>
        </w:rPr>
        <w:t>referenced in</w:t>
      </w:r>
      <w:r w:rsidRPr="00027229">
        <w:rPr>
          <w:rFonts w:ascii="Times New Roman" w:hAnsi="Times New Roman"/>
          <w:sz w:val="24"/>
        </w:rPr>
        <w:t xml:space="preserve"> </w:t>
      </w:r>
      <w:r w:rsidR="002C206B" w:rsidRPr="00027229">
        <w:rPr>
          <w:rFonts w:ascii="Times New Roman" w:hAnsi="Times New Roman"/>
          <w:sz w:val="24"/>
        </w:rPr>
        <w:t>MIL-HDBK-61</w:t>
      </w:r>
      <w:r w:rsidR="00911847" w:rsidRPr="00027229">
        <w:rPr>
          <w:rFonts w:ascii="Times New Roman" w:hAnsi="Times New Roman"/>
          <w:sz w:val="24"/>
        </w:rPr>
        <w:t>B</w:t>
      </w:r>
      <w:r w:rsidRPr="00027229">
        <w:rPr>
          <w:rFonts w:ascii="Times New Roman" w:hAnsi="Times New Roman"/>
          <w:sz w:val="24"/>
        </w:rPr>
        <w:t>,</w:t>
      </w:r>
      <w:r w:rsidR="00987339" w:rsidRPr="00027229">
        <w:rPr>
          <w:rFonts w:ascii="Times New Roman" w:hAnsi="Times New Roman"/>
          <w:sz w:val="24"/>
        </w:rPr>
        <w:t xml:space="preserve"> </w:t>
      </w:r>
      <w:r w:rsidR="00F2311B" w:rsidRPr="00027229">
        <w:rPr>
          <w:rFonts w:ascii="Times New Roman" w:hAnsi="Times New Roman"/>
          <w:sz w:val="24"/>
        </w:rPr>
        <w:t>EIA-649C, GEIA-HB-649</w:t>
      </w:r>
      <w:r w:rsidR="0A100DC0" w:rsidRPr="00027229">
        <w:rPr>
          <w:rFonts w:ascii="Times New Roman" w:hAnsi="Times New Roman"/>
          <w:sz w:val="24"/>
        </w:rPr>
        <w:t>A</w:t>
      </w:r>
      <w:r w:rsidR="00BB446E" w:rsidRPr="00027229">
        <w:rPr>
          <w:rFonts w:ascii="Times New Roman" w:hAnsi="Times New Roman"/>
          <w:sz w:val="24"/>
        </w:rPr>
        <w:t xml:space="preserve">, and </w:t>
      </w:r>
      <w:r w:rsidR="00987339" w:rsidRPr="00027229">
        <w:rPr>
          <w:rFonts w:ascii="Times New Roman" w:hAnsi="Times New Roman"/>
          <w:sz w:val="24"/>
        </w:rPr>
        <w:t>NIST SP</w:t>
      </w:r>
      <w:r w:rsidR="00BB446E" w:rsidRPr="00027229">
        <w:rPr>
          <w:rFonts w:ascii="Times New Roman" w:hAnsi="Times New Roman"/>
          <w:sz w:val="24"/>
        </w:rPr>
        <w:t xml:space="preserve"> </w:t>
      </w:r>
      <w:r w:rsidR="00987339" w:rsidRPr="00027229">
        <w:rPr>
          <w:rFonts w:ascii="Times New Roman" w:hAnsi="Times New Roman"/>
          <w:sz w:val="24"/>
        </w:rPr>
        <w:t>800-128</w:t>
      </w:r>
      <w:r w:rsidR="00BB446E" w:rsidRPr="00027229">
        <w:rPr>
          <w:rFonts w:ascii="Times New Roman" w:hAnsi="Times New Roman"/>
          <w:sz w:val="24"/>
        </w:rPr>
        <w:t xml:space="preserve">. </w:t>
      </w:r>
      <w:r w:rsidR="00752CB6" w:rsidRPr="00027229">
        <w:rPr>
          <w:rFonts w:ascii="Times New Roman" w:hAnsi="Times New Roman"/>
          <w:sz w:val="24"/>
        </w:rPr>
        <w:t>C</w:t>
      </w:r>
      <w:r w:rsidR="00DB5B5B" w:rsidRPr="00027229">
        <w:rPr>
          <w:rFonts w:ascii="Times New Roman" w:hAnsi="Times New Roman"/>
          <w:sz w:val="24"/>
        </w:rPr>
        <w:t xml:space="preserve">hange </w:t>
      </w:r>
      <w:r w:rsidR="0ABC90B9" w:rsidRPr="00027229">
        <w:rPr>
          <w:rFonts w:ascii="Times New Roman" w:hAnsi="Times New Roman"/>
          <w:sz w:val="24"/>
        </w:rPr>
        <w:t>management</w:t>
      </w:r>
      <w:r w:rsidR="00DB5B5B" w:rsidRPr="00027229">
        <w:rPr>
          <w:rFonts w:ascii="Times New Roman" w:hAnsi="Times New Roman"/>
          <w:sz w:val="24"/>
        </w:rPr>
        <w:t xml:space="preserve"> begins when the </w:t>
      </w:r>
      <w:r w:rsidR="00EB5936" w:rsidRPr="00027229">
        <w:rPr>
          <w:rFonts w:ascii="Times New Roman" w:hAnsi="Times New Roman"/>
          <w:sz w:val="24"/>
        </w:rPr>
        <w:t xml:space="preserve">configuration </w:t>
      </w:r>
      <w:r w:rsidR="00987339" w:rsidRPr="00027229">
        <w:rPr>
          <w:rFonts w:ascii="Times New Roman" w:hAnsi="Times New Roman"/>
          <w:sz w:val="24"/>
        </w:rPr>
        <w:t xml:space="preserve">information or </w:t>
      </w:r>
      <w:r w:rsidR="00DB5B5B" w:rsidRPr="00027229">
        <w:rPr>
          <w:rFonts w:ascii="Times New Roman" w:hAnsi="Times New Roman"/>
          <w:sz w:val="24"/>
        </w:rPr>
        <w:t>technical baseline</w:t>
      </w:r>
      <w:r w:rsidR="00752CB6" w:rsidRPr="00027229">
        <w:rPr>
          <w:rFonts w:ascii="Times New Roman" w:hAnsi="Times New Roman"/>
          <w:sz w:val="24"/>
        </w:rPr>
        <w:t>s</w:t>
      </w:r>
      <w:r w:rsidR="00DB5B5B" w:rsidRPr="00027229">
        <w:rPr>
          <w:rFonts w:ascii="Times New Roman" w:hAnsi="Times New Roman"/>
          <w:sz w:val="24"/>
        </w:rPr>
        <w:t xml:space="preserve"> </w:t>
      </w:r>
      <w:r w:rsidR="00AA74FD" w:rsidRPr="00027229">
        <w:rPr>
          <w:rFonts w:ascii="Times New Roman" w:hAnsi="Times New Roman"/>
          <w:sz w:val="24"/>
        </w:rPr>
        <w:t xml:space="preserve">are </w:t>
      </w:r>
      <w:r w:rsidR="00DB5B5B" w:rsidRPr="00027229">
        <w:rPr>
          <w:rFonts w:ascii="Times New Roman" w:hAnsi="Times New Roman"/>
          <w:sz w:val="24"/>
        </w:rPr>
        <w:t>established</w:t>
      </w:r>
      <w:r w:rsidR="001C684C" w:rsidRPr="00027229">
        <w:rPr>
          <w:rFonts w:ascii="Times New Roman" w:hAnsi="Times New Roman"/>
          <w:sz w:val="24"/>
        </w:rPr>
        <w:t xml:space="preserve"> and approved. </w:t>
      </w:r>
      <w:r w:rsidR="00A07ACF" w:rsidRPr="00027229">
        <w:rPr>
          <w:rFonts w:ascii="Times New Roman" w:hAnsi="Times New Roman"/>
          <w:sz w:val="24"/>
        </w:rPr>
        <w:t>There</w:t>
      </w:r>
      <w:r w:rsidR="00445DEA" w:rsidRPr="00027229">
        <w:rPr>
          <w:rFonts w:ascii="Times New Roman" w:hAnsi="Times New Roman"/>
          <w:sz w:val="24"/>
        </w:rPr>
        <w:t xml:space="preserve"> are</w:t>
      </w:r>
      <w:r w:rsidR="00A07ACF" w:rsidRPr="00027229">
        <w:rPr>
          <w:rFonts w:ascii="Times New Roman" w:hAnsi="Times New Roman"/>
          <w:sz w:val="24"/>
        </w:rPr>
        <w:t xml:space="preserve"> three distinct</w:t>
      </w:r>
      <w:r w:rsidR="00B54096" w:rsidRPr="00027229">
        <w:rPr>
          <w:rFonts w:ascii="Times New Roman" w:hAnsi="Times New Roman"/>
          <w:sz w:val="24"/>
        </w:rPr>
        <w:t xml:space="preserve"> (functional, allocated, and product)</w:t>
      </w:r>
      <w:r w:rsidR="00A07ACF" w:rsidRPr="00027229">
        <w:rPr>
          <w:rFonts w:ascii="Times New Roman" w:hAnsi="Times New Roman"/>
          <w:sz w:val="24"/>
        </w:rPr>
        <w:t xml:space="preserve"> </w:t>
      </w:r>
      <w:r w:rsidR="00EB5936" w:rsidRPr="00027229">
        <w:rPr>
          <w:rFonts w:ascii="Times New Roman" w:hAnsi="Times New Roman"/>
          <w:sz w:val="24"/>
        </w:rPr>
        <w:t xml:space="preserve">technical </w:t>
      </w:r>
      <w:r w:rsidR="00A07ACF" w:rsidRPr="00027229">
        <w:rPr>
          <w:rFonts w:ascii="Times New Roman" w:hAnsi="Times New Roman"/>
          <w:sz w:val="24"/>
        </w:rPr>
        <w:t xml:space="preserve">baselines </w:t>
      </w:r>
      <w:r w:rsidR="004F30F1" w:rsidRPr="00027229">
        <w:rPr>
          <w:rFonts w:ascii="Times New Roman" w:hAnsi="Times New Roman"/>
          <w:sz w:val="24"/>
        </w:rPr>
        <w:t xml:space="preserve">that are </w:t>
      </w:r>
      <w:r w:rsidR="00AA74FD" w:rsidRPr="00027229">
        <w:rPr>
          <w:rFonts w:ascii="Times New Roman" w:hAnsi="Times New Roman"/>
          <w:sz w:val="24"/>
        </w:rPr>
        <w:t>developed</w:t>
      </w:r>
      <w:r w:rsidR="00061CD0" w:rsidRPr="00027229">
        <w:rPr>
          <w:rFonts w:ascii="Times New Roman" w:hAnsi="Times New Roman"/>
          <w:sz w:val="24"/>
        </w:rPr>
        <w:t xml:space="preserve"> and placed under </w:t>
      </w:r>
      <w:r w:rsidR="006D11EA" w:rsidRPr="006D11EA">
        <w:rPr>
          <w:rFonts w:ascii="Times New Roman" w:hAnsi="Times New Roman"/>
          <w:sz w:val="24"/>
          <w:szCs w:val="24"/>
        </w:rPr>
        <w:t>configuration control</w:t>
      </w:r>
      <w:r w:rsidR="00061CD0" w:rsidRPr="00027229">
        <w:rPr>
          <w:rFonts w:ascii="Times New Roman" w:hAnsi="Times New Roman"/>
          <w:sz w:val="24"/>
          <w:szCs w:val="24"/>
        </w:rPr>
        <w:t>.</w:t>
      </w:r>
      <w:r w:rsidR="00061CD0" w:rsidRPr="00027229">
        <w:rPr>
          <w:rFonts w:ascii="Times New Roman" w:hAnsi="Times New Roman"/>
          <w:sz w:val="24"/>
        </w:rPr>
        <w:t xml:space="preserve"> </w:t>
      </w:r>
      <w:r w:rsidR="00987339" w:rsidRPr="00027229">
        <w:rPr>
          <w:rFonts w:ascii="Times New Roman" w:hAnsi="Times New Roman"/>
          <w:sz w:val="24"/>
        </w:rPr>
        <w:t xml:space="preserve">See </w:t>
      </w:r>
      <w:r w:rsidR="00664670" w:rsidRPr="00027229">
        <w:rPr>
          <w:rFonts w:ascii="Times New Roman" w:hAnsi="Times New Roman"/>
          <w:sz w:val="24"/>
        </w:rPr>
        <w:t xml:space="preserve">above references </w:t>
      </w:r>
      <w:r w:rsidR="00987339" w:rsidRPr="00027229">
        <w:rPr>
          <w:rFonts w:ascii="Times New Roman" w:hAnsi="Times New Roman"/>
          <w:sz w:val="24"/>
        </w:rPr>
        <w:t>for a</w:t>
      </w:r>
      <w:r w:rsidR="00031F42" w:rsidRPr="00027229">
        <w:rPr>
          <w:rFonts w:ascii="Times New Roman" w:hAnsi="Times New Roman"/>
          <w:sz w:val="24"/>
        </w:rPr>
        <w:t xml:space="preserve">dditional information about </w:t>
      </w:r>
      <w:r w:rsidR="006E0B42" w:rsidRPr="00027229">
        <w:rPr>
          <w:rFonts w:ascii="Times New Roman" w:hAnsi="Times New Roman"/>
          <w:sz w:val="24"/>
        </w:rPr>
        <w:t xml:space="preserve">configuration </w:t>
      </w:r>
      <w:r w:rsidR="00BB446E" w:rsidRPr="00027229">
        <w:rPr>
          <w:rFonts w:ascii="Times New Roman" w:hAnsi="Times New Roman"/>
          <w:sz w:val="24"/>
        </w:rPr>
        <w:t xml:space="preserve">information, </w:t>
      </w:r>
      <w:r w:rsidR="00EB5936" w:rsidRPr="00027229">
        <w:rPr>
          <w:rFonts w:ascii="Times New Roman" w:hAnsi="Times New Roman"/>
          <w:sz w:val="24"/>
        </w:rPr>
        <w:t xml:space="preserve">technical </w:t>
      </w:r>
      <w:r w:rsidR="00031F42" w:rsidRPr="00027229">
        <w:rPr>
          <w:rFonts w:ascii="Times New Roman" w:hAnsi="Times New Roman"/>
          <w:sz w:val="24"/>
        </w:rPr>
        <w:t>baselines</w:t>
      </w:r>
      <w:r w:rsidR="00BB446E" w:rsidRPr="00027229">
        <w:rPr>
          <w:rFonts w:ascii="Times New Roman" w:hAnsi="Times New Roman"/>
          <w:sz w:val="24"/>
        </w:rPr>
        <w:t>,</w:t>
      </w:r>
      <w:r w:rsidR="006E0B42" w:rsidRPr="00027229">
        <w:rPr>
          <w:rFonts w:ascii="Times New Roman" w:hAnsi="Times New Roman"/>
          <w:sz w:val="24"/>
        </w:rPr>
        <w:t xml:space="preserve"> and change management</w:t>
      </w:r>
      <w:r w:rsidR="00987339" w:rsidRPr="00027229">
        <w:rPr>
          <w:rFonts w:ascii="Times New Roman" w:hAnsi="Times New Roman"/>
          <w:sz w:val="24"/>
        </w:rPr>
        <w:t xml:space="preserve">. </w:t>
      </w:r>
      <w:r w:rsidR="008702E6" w:rsidRPr="00027229">
        <w:rPr>
          <w:rFonts w:ascii="Times New Roman" w:hAnsi="Times New Roman"/>
          <w:sz w:val="24"/>
        </w:rPr>
        <w:t xml:space="preserve"> </w:t>
      </w:r>
    </w:p>
    <w:p w14:paraId="4BDA51E1" w14:textId="2D5A73A7" w:rsidR="00027229" w:rsidRPr="00027229" w:rsidRDefault="00027229" w:rsidP="00A26793">
      <w:pPr>
        <w:pStyle w:val="ListParagraph"/>
        <w:autoSpaceDE w:val="0"/>
        <w:autoSpaceDN w:val="0"/>
        <w:adjustRightInd w:val="0"/>
        <w:spacing w:after="0" w:line="240" w:lineRule="auto"/>
        <w:ind w:left="432"/>
        <w:rPr>
          <w:rFonts w:ascii="Times New Roman" w:hAnsi="Times New Roman"/>
          <w:sz w:val="24"/>
          <w:szCs w:val="24"/>
        </w:rPr>
      </w:pPr>
    </w:p>
    <w:p w14:paraId="70A0EDF1" w14:textId="436224AA" w:rsidR="007038F3" w:rsidRPr="00FE5384" w:rsidRDefault="00170370" w:rsidP="00FE5384">
      <w:pPr>
        <w:pStyle w:val="ListParagraph"/>
        <w:numPr>
          <w:ilvl w:val="1"/>
          <w:numId w:val="1"/>
        </w:numPr>
        <w:autoSpaceDE w:val="0"/>
        <w:autoSpaceDN w:val="0"/>
        <w:adjustRightInd w:val="0"/>
        <w:spacing w:after="0" w:line="240" w:lineRule="auto"/>
        <w:ind w:left="885"/>
      </w:pPr>
      <w:r w:rsidRPr="00027229">
        <w:rPr>
          <w:rFonts w:ascii="Times New Roman" w:hAnsi="Times New Roman"/>
          <w:sz w:val="24"/>
        </w:rPr>
        <w:t xml:space="preserve">The organization requesting </w:t>
      </w:r>
      <w:r w:rsidR="003E730E" w:rsidRPr="00027229">
        <w:rPr>
          <w:rFonts w:ascii="Times New Roman" w:hAnsi="Times New Roman"/>
          <w:sz w:val="24"/>
        </w:rPr>
        <w:t xml:space="preserve">a </w:t>
      </w:r>
      <w:r w:rsidRPr="00027229">
        <w:rPr>
          <w:rFonts w:ascii="Times New Roman" w:hAnsi="Times New Roman"/>
          <w:sz w:val="24"/>
        </w:rPr>
        <w:t xml:space="preserve">change </w:t>
      </w:r>
      <w:r w:rsidR="003E730E" w:rsidRPr="00027229">
        <w:rPr>
          <w:rFonts w:ascii="Times New Roman" w:hAnsi="Times New Roman"/>
          <w:sz w:val="24"/>
        </w:rPr>
        <w:t xml:space="preserve">to an approved </w:t>
      </w:r>
      <w:r w:rsidR="00EB5936" w:rsidRPr="00027229">
        <w:rPr>
          <w:rFonts w:ascii="Times New Roman" w:hAnsi="Times New Roman"/>
          <w:sz w:val="24"/>
        </w:rPr>
        <w:t xml:space="preserve">configuration </w:t>
      </w:r>
      <w:r w:rsidR="00A46003" w:rsidRPr="00027229">
        <w:rPr>
          <w:rFonts w:ascii="Times New Roman" w:hAnsi="Times New Roman"/>
          <w:sz w:val="24"/>
        </w:rPr>
        <w:t xml:space="preserve">technical </w:t>
      </w:r>
      <w:r w:rsidR="003E730E" w:rsidRPr="00027229">
        <w:rPr>
          <w:rFonts w:ascii="Times New Roman" w:hAnsi="Times New Roman"/>
          <w:sz w:val="24"/>
        </w:rPr>
        <w:t xml:space="preserve">baseline </w:t>
      </w:r>
      <w:r w:rsidRPr="00027229">
        <w:rPr>
          <w:rFonts w:ascii="Times New Roman" w:hAnsi="Times New Roman"/>
          <w:sz w:val="24"/>
        </w:rPr>
        <w:t>will</w:t>
      </w:r>
      <w:r w:rsidR="1688E33C" w:rsidRPr="00027229">
        <w:rPr>
          <w:rFonts w:ascii="Times New Roman" w:hAnsi="Times New Roman"/>
          <w:sz w:val="24"/>
        </w:rPr>
        <w:t xml:space="preserve"> </w:t>
      </w:r>
      <w:r w:rsidR="41BE13A9" w:rsidRPr="00027229">
        <w:rPr>
          <w:rFonts w:ascii="Times New Roman" w:hAnsi="Times New Roman"/>
          <w:sz w:val="24"/>
        </w:rPr>
        <w:t>present</w:t>
      </w:r>
      <w:r w:rsidRPr="00027229">
        <w:rPr>
          <w:rFonts w:ascii="Times New Roman" w:hAnsi="Times New Roman"/>
          <w:sz w:val="24"/>
        </w:rPr>
        <w:t xml:space="preserve"> </w:t>
      </w:r>
      <w:r w:rsidR="003E730E" w:rsidRPr="00027229">
        <w:rPr>
          <w:rFonts w:ascii="Times New Roman" w:hAnsi="Times New Roman"/>
          <w:sz w:val="24"/>
        </w:rPr>
        <w:t xml:space="preserve">a </w:t>
      </w:r>
      <w:r w:rsidR="007340DF" w:rsidRPr="00027229">
        <w:rPr>
          <w:rFonts w:ascii="Times New Roman" w:hAnsi="Times New Roman"/>
          <w:sz w:val="24"/>
        </w:rPr>
        <w:t>Change R</w:t>
      </w:r>
      <w:r w:rsidRPr="00027229">
        <w:rPr>
          <w:rFonts w:ascii="Times New Roman" w:hAnsi="Times New Roman"/>
          <w:sz w:val="24"/>
        </w:rPr>
        <w:t xml:space="preserve">equest </w:t>
      </w:r>
      <w:r w:rsidR="007340DF" w:rsidRPr="00027229">
        <w:rPr>
          <w:rFonts w:ascii="Times New Roman" w:hAnsi="Times New Roman"/>
          <w:sz w:val="24"/>
        </w:rPr>
        <w:t xml:space="preserve">(CR) </w:t>
      </w:r>
      <w:r w:rsidR="00044F02" w:rsidRPr="00027229">
        <w:rPr>
          <w:rFonts w:ascii="Times New Roman" w:hAnsi="Times New Roman"/>
          <w:sz w:val="24"/>
        </w:rPr>
        <w:t xml:space="preserve">to the </w:t>
      </w:r>
      <w:r w:rsidR="00532BF3" w:rsidRPr="00532BF3">
        <w:rPr>
          <w:rFonts w:ascii="Times New Roman" w:hAnsi="Times New Roman"/>
          <w:sz w:val="24"/>
        </w:rPr>
        <w:t>Program Office (PO)</w:t>
      </w:r>
      <w:r w:rsidR="00445DEA" w:rsidRPr="00027229">
        <w:rPr>
          <w:rFonts w:ascii="Times New Roman" w:hAnsi="Times New Roman"/>
          <w:sz w:val="24"/>
        </w:rPr>
        <w:t>.</w:t>
      </w:r>
      <w:r w:rsidR="00CD40C6" w:rsidRPr="00027229">
        <w:rPr>
          <w:rFonts w:ascii="Times New Roman" w:hAnsi="Times New Roman"/>
          <w:sz w:val="24"/>
        </w:rPr>
        <w:t xml:space="preserve"> </w:t>
      </w:r>
      <w:r w:rsidR="08B219D3" w:rsidRPr="00027229">
        <w:rPr>
          <w:rFonts w:ascii="Times New Roman" w:hAnsi="Times New Roman"/>
          <w:sz w:val="24"/>
        </w:rPr>
        <w:t>The requesting organization (</w:t>
      </w:r>
      <w:r w:rsidR="00AA6AC6" w:rsidRPr="00027229">
        <w:rPr>
          <w:rFonts w:ascii="Times New Roman" w:hAnsi="Times New Roman"/>
          <w:sz w:val="24"/>
        </w:rPr>
        <w:t>u</w:t>
      </w:r>
      <w:r w:rsidR="08B219D3" w:rsidRPr="00027229">
        <w:rPr>
          <w:rFonts w:ascii="Times New Roman" w:hAnsi="Times New Roman"/>
          <w:sz w:val="24"/>
        </w:rPr>
        <w:t xml:space="preserve">sing command, </w:t>
      </w:r>
      <w:r w:rsidR="00532BF3">
        <w:rPr>
          <w:rFonts w:ascii="Times New Roman" w:hAnsi="Times New Roman"/>
          <w:sz w:val="24"/>
        </w:rPr>
        <w:t>PO</w:t>
      </w:r>
      <w:r w:rsidR="08B219D3" w:rsidRPr="00027229">
        <w:rPr>
          <w:rFonts w:ascii="Times New Roman" w:hAnsi="Times New Roman"/>
          <w:sz w:val="24"/>
        </w:rPr>
        <w:t xml:space="preserve"> or the contractor) may </w:t>
      </w:r>
      <w:r w:rsidR="56DD2B64" w:rsidRPr="00027229">
        <w:rPr>
          <w:rFonts w:ascii="Times New Roman" w:hAnsi="Times New Roman"/>
          <w:sz w:val="24"/>
        </w:rPr>
        <w:t xml:space="preserve">initially </w:t>
      </w:r>
      <w:r w:rsidR="08B219D3" w:rsidRPr="00027229">
        <w:rPr>
          <w:rFonts w:ascii="Times New Roman" w:hAnsi="Times New Roman"/>
          <w:sz w:val="24"/>
        </w:rPr>
        <w:t xml:space="preserve">present a draft CR for review. </w:t>
      </w:r>
      <w:r w:rsidR="00010344" w:rsidRPr="00027229">
        <w:rPr>
          <w:rFonts w:ascii="Times New Roman" w:hAnsi="Times New Roman"/>
          <w:sz w:val="24"/>
        </w:rPr>
        <w:t>The</w:t>
      </w:r>
      <w:r w:rsidR="00532BF3">
        <w:rPr>
          <w:rFonts w:ascii="Times New Roman" w:hAnsi="Times New Roman"/>
          <w:sz w:val="24"/>
        </w:rPr>
        <w:t xml:space="preserve"> </w:t>
      </w:r>
      <w:r w:rsidR="00421038" w:rsidRPr="00027229">
        <w:rPr>
          <w:rFonts w:ascii="Times New Roman" w:hAnsi="Times New Roman"/>
          <w:sz w:val="24"/>
        </w:rPr>
        <w:t>PO</w:t>
      </w:r>
      <w:r w:rsidR="007F3B3F">
        <w:rPr>
          <w:rFonts w:ascii="Times New Roman" w:hAnsi="Times New Roman"/>
          <w:sz w:val="24"/>
        </w:rPr>
        <w:t xml:space="preserve"> </w:t>
      </w:r>
      <w:r w:rsidR="00010344" w:rsidRPr="00027229">
        <w:rPr>
          <w:rFonts w:ascii="Times New Roman" w:hAnsi="Times New Roman"/>
          <w:sz w:val="24"/>
        </w:rPr>
        <w:t xml:space="preserve">will validate the need and </w:t>
      </w:r>
      <w:r w:rsidRPr="00027229">
        <w:rPr>
          <w:rFonts w:ascii="Times New Roman" w:hAnsi="Times New Roman"/>
          <w:sz w:val="24"/>
        </w:rPr>
        <w:t xml:space="preserve">process </w:t>
      </w:r>
      <w:r w:rsidR="00010344" w:rsidRPr="00027229">
        <w:rPr>
          <w:rFonts w:ascii="Times New Roman" w:hAnsi="Times New Roman"/>
          <w:sz w:val="24"/>
        </w:rPr>
        <w:t xml:space="preserve">the approval to </w:t>
      </w:r>
      <w:r w:rsidRPr="00027229">
        <w:rPr>
          <w:rFonts w:ascii="Times New Roman" w:hAnsi="Times New Roman"/>
          <w:sz w:val="24"/>
        </w:rPr>
        <w:t xml:space="preserve">move forward </w:t>
      </w:r>
      <w:r w:rsidR="00010344" w:rsidRPr="00027229">
        <w:rPr>
          <w:rFonts w:ascii="Times New Roman" w:hAnsi="Times New Roman"/>
          <w:sz w:val="24"/>
        </w:rPr>
        <w:t xml:space="preserve">with </w:t>
      </w:r>
      <w:r w:rsidR="00EB5936" w:rsidRPr="00027229">
        <w:rPr>
          <w:rFonts w:ascii="Times New Roman" w:hAnsi="Times New Roman"/>
          <w:sz w:val="24"/>
        </w:rPr>
        <w:t>a f</w:t>
      </w:r>
      <w:r w:rsidR="00010344" w:rsidRPr="00027229">
        <w:rPr>
          <w:rFonts w:ascii="Times New Roman" w:hAnsi="Times New Roman"/>
          <w:sz w:val="24"/>
        </w:rPr>
        <w:t xml:space="preserve">ormal </w:t>
      </w:r>
      <w:r w:rsidR="00987339" w:rsidRPr="00027229">
        <w:rPr>
          <w:rFonts w:ascii="Times New Roman" w:hAnsi="Times New Roman"/>
          <w:sz w:val="24"/>
        </w:rPr>
        <w:t>C</w:t>
      </w:r>
      <w:r w:rsidR="00010344" w:rsidRPr="00027229">
        <w:rPr>
          <w:rFonts w:ascii="Times New Roman" w:hAnsi="Times New Roman"/>
          <w:sz w:val="24"/>
        </w:rPr>
        <w:t>hange</w:t>
      </w:r>
      <w:r w:rsidR="00987339" w:rsidRPr="00027229">
        <w:rPr>
          <w:rFonts w:ascii="Times New Roman" w:hAnsi="Times New Roman"/>
          <w:sz w:val="24"/>
        </w:rPr>
        <w:t xml:space="preserve"> Action (CA)</w:t>
      </w:r>
      <w:r w:rsidR="00010344" w:rsidRPr="00027229">
        <w:rPr>
          <w:rFonts w:ascii="Times New Roman" w:hAnsi="Times New Roman"/>
          <w:sz w:val="24"/>
        </w:rPr>
        <w:t>.</w:t>
      </w:r>
      <w:r w:rsidR="00FD377E" w:rsidRPr="00027229">
        <w:rPr>
          <w:rFonts w:ascii="Times New Roman" w:hAnsi="Times New Roman"/>
          <w:sz w:val="24"/>
        </w:rPr>
        <w:t xml:space="preserve"> </w:t>
      </w:r>
      <w:r w:rsidR="00705C9D" w:rsidRPr="00027229">
        <w:rPr>
          <w:rFonts w:ascii="Times New Roman" w:hAnsi="Times New Roman"/>
          <w:sz w:val="24"/>
        </w:rPr>
        <w:t>Once validated, a</w:t>
      </w:r>
      <w:r w:rsidR="00010344" w:rsidRPr="00027229">
        <w:rPr>
          <w:rFonts w:ascii="Times New Roman" w:hAnsi="Times New Roman"/>
          <w:sz w:val="24"/>
        </w:rPr>
        <w:t xml:space="preserve"> </w:t>
      </w:r>
      <w:r w:rsidR="00CD40C6" w:rsidRPr="00027229">
        <w:rPr>
          <w:rFonts w:ascii="Times New Roman" w:hAnsi="Times New Roman"/>
          <w:sz w:val="24"/>
        </w:rPr>
        <w:t xml:space="preserve">formal </w:t>
      </w:r>
      <w:r w:rsidR="00064897" w:rsidRPr="00027229">
        <w:rPr>
          <w:rFonts w:ascii="Times New Roman" w:hAnsi="Times New Roman"/>
          <w:sz w:val="24"/>
        </w:rPr>
        <w:t xml:space="preserve">CA </w:t>
      </w:r>
      <w:r w:rsidR="00010344" w:rsidRPr="00027229">
        <w:rPr>
          <w:rFonts w:ascii="Times New Roman" w:hAnsi="Times New Roman"/>
          <w:sz w:val="24"/>
        </w:rPr>
        <w:t>will be</w:t>
      </w:r>
      <w:r w:rsidR="00CD40C6" w:rsidRPr="00027229">
        <w:rPr>
          <w:rFonts w:ascii="Times New Roman" w:hAnsi="Times New Roman"/>
          <w:sz w:val="24"/>
        </w:rPr>
        <w:t xml:space="preserve"> </w:t>
      </w:r>
      <w:r w:rsidR="00010344" w:rsidRPr="00027229">
        <w:rPr>
          <w:rFonts w:ascii="Times New Roman" w:hAnsi="Times New Roman"/>
          <w:sz w:val="24"/>
        </w:rPr>
        <w:t>developed and provide</w:t>
      </w:r>
      <w:r w:rsidRPr="00027229">
        <w:rPr>
          <w:rFonts w:ascii="Times New Roman" w:hAnsi="Times New Roman"/>
          <w:sz w:val="24"/>
        </w:rPr>
        <w:t>d</w:t>
      </w:r>
      <w:r w:rsidR="00010344" w:rsidRPr="00027229">
        <w:rPr>
          <w:rFonts w:ascii="Times New Roman" w:hAnsi="Times New Roman"/>
          <w:sz w:val="24"/>
        </w:rPr>
        <w:t xml:space="preserve"> to the </w:t>
      </w:r>
      <w:r w:rsidR="00532BF3">
        <w:rPr>
          <w:rFonts w:ascii="Times New Roman" w:hAnsi="Times New Roman"/>
          <w:sz w:val="24"/>
        </w:rPr>
        <w:t>PO</w:t>
      </w:r>
      <w:r w:rsidR="00CD40C6" w:rsidRPr="00027229">
        <w:rPr>
          <w:rFonts w:ascii="Times New Roman" w:hAnsi="Times New Roman"/>
          <w:sz w:val="24"/>
        </w:rPr>
        <w:t xml:space="preserve"> </w:t>
      </w:r>
      <w:r w:rsidR="00010344" w:rsidRPr="00027229">
        <w:rPr>
          <w:rFonts w:ascii="Times New Roman" w:hAnsi="Times New Roman"/>
          <w:sz w:val="24"/>
        </w:rPr>
        <w:t>for</w:t>
      </w:r>
      <w:r w:rsidR="00CD40C6" w:rsidRPr="00027229">
        <w:rPr>
          <w:rFonts w:ascii="Times New Roman" w:hAnsi="Times New Roman"/>
          <w:sz w:val="24"/>
        </w:rPr>
        <w:t xml:space="preserve"> </w:t>
      </w:r>
      <w:r w:rsidRPr="00027229">
        <w:rPr>
          <w:rFonts w:ascii="Times New Roman" w:hAnsi="Times New Roman"/>
          <w:sz w:val="24"/>
        </w:rPr>
        <w:t>evaluation</w:t>
      </w:r>
      <w:r w:rsidR="00010344" w:rsidRPr="00027229">
        <w:rPr>
          <w:rFonts w:ascii="Times New Roman" w:hAnsi="Times New Roman"/>
          <w:sz w:val="24"/>
        </w:rPr>
        <w:t xml:space="preserve">. </w:t>
      </w:r>
      <w:r w:rsidR="00987339" w:rsidRPr="00027229">
        <w:rPr>
          <w:rFonts w:ascii="Times New Roman" w:hAnsi="Times New Roman"/>
          <w:sz w:val="24"/>
        </w:rPr>
        <w:t>T</w:t>
      </w:r>
      <w:r w:rsidR="00010344" w:rsidRPr="00027229">
        <w:rPr>
          <w:rFonts w:ascii="Times New Roman" w:hAnsi="Times New Roman"/>
          <w:sz w:val="24"/>
        </w:rPr>
        <w:t xml:space="preserve">he </w:t>
      </w:r>
      <w:r w:rsidR="004D1C7F" w:rsidRPr="00027229">
        <w:rPr>
          <w:rFonts w:ascii="Times New Roman" w:hAnsi="Times New Roman"/>
          <w:sz w:val="24"/>
        </w:rPr>
        <w:t xml:space="preserve">CA </w:t>
      </w:r>
      <w:r w:rsidR="00010344" w:rsidRPr="00027229">
        <w:rPr>
          <w:rFonts w:ascii="Times New Roman" w:hAnsi="Times New Roman"/>
          <w:sz w:val="24"/>
        </w:rPr>
        <w:t>will be reviewed by the program</w:t>
      </w:r>
      <w:r w:rsidR="00987339" w:rsidRPr="00027229">
        <w:rPr>
          <w:rFonts w:ascii="Times New Roman" w:hAnsi="Times New Roman"/>
          <w:sz w:val="24"/>
        </w:rPr>
        <w:t>’s</w:t>
      </w:r>
      <w:r w:rsidR="008B7B6F" w:rsidRPr="00027229">
        <w:rPr>
          <w:rFonts w:ascii="Times New Roman" w:hAnsi="Times New Roman"/>
          <w:sz w:val="24"/>
        </w:rPr>
        <w:t xml:space="preserve"> </w:t>
      </w:r>
      <w:r w:rsidR="001513E7" w:rsidRPr="00027229">
        <w:rPr>
          <w:rFonts w:ascii="Times New Roman" w:hAnsi="Times New Roman"/>
          <w:sz w:val="24"/>
        </w:rPr>
        <w:t xml:space="preserve">Configuration </w:t>
      </w:r>
      <w:r w:rsidR="00302D94" w:rsidRPr="00302D94">
        <w:rPr>
          <w:rFonts w:ascii="Times New Roman" w:hAnsi="Times New Roman"/>
          <w:sz w:val="24"/>
          <w:szCs w:val="24"/>
        </w:rPr>
        <w:t>Control</w:t>
      </w:r>
      <w:r w:rsidR="00593F30" w:rsidRPr="00027229">
        <w:rPr>
          <w:rFonts w:ascii="Times New Roman" w:hAnsi="Times New Roman"/>
          <w:sz w:val="24"/>
        </w:rPr>
        <w:t xml:space="preserve"> </w:t>
      </w:r>
      <w:r w:rsidR="008B7B6F" w:rsidRPr="00027229">
        <w:rPr>
          <w:rFonts w:ascii="Times New Roman" w:hAnsi="Times New Roman"/>
          <w:sz w:val="24"/>
        </w:rPr>
        <w:t>Board</w:t>
      </w:r>
      <w:r w:rsidR="00010344" w:rsidRPr="00027229">
        <w:rPr>
          <w:rFonts w:ascii="Times New Roman" w:hAnsi="Times New Roman"/>
          <w:sz w:val="24"/>
        </w:rPr>
        <w:t xml:space="preserve"> </w:t>
      </w:r>
      <w:r w:rsidR="00684B88" w:rsidRPr="00027229">
        <w:rPr>
          <w:rFonts w:ascii="Times New Roman" w:hAnsi="Times New Roman"/>
          <w:sz w:val="24"/>
        </w:rPr>
        <w:t>(</w:t>
      </w:r>
      <w:r w:rsidR="004C5095" w:rsidRPr="00027229">
        <w:rPr>
          <w:rFonts w:ascii="Times New Roman" w:hAnsi="Times New Roman"/>
          <w:sz w:val="24"/>
        </w:rPr>
        <w:t>CCB</w:t>
      </w:r>
      <w:r w:rsidR="00684B88" w:rsidRPr="00027229">
        <w:rPr>
          <w:rFonts w:ascii="Times New Roman" w:hAnsi="Times New Roman"/>
          <w:sz w:val="24"/>
        </w:rPr>
        <w:t>)</w:t>
      </w:r>
      <w:r w:rsidR="00BF096F" w:rsidRPr="00027229">
        <w:rPr>
          <w:rFonts w:ascii="Times New Roman" w:hAnsi="Times New Roman"/>
          <w:sz w:val="24"/>
        </w:rPr>
        <w:t xml:space="preserve">. </w:t>
      </w:r>
      <w:r w:rsidR="007340DF" w:rsidRPr="00027229">
        <w:rPr>
          <w:rFonts w:ascii="Times New Roman" w:hAnsi="Times New Roman"/>
          <w:sz w:val="24"/>
        </w:rPr>
        <w:t>A</w:t>
      </w:r>
      <w:r w:rsidR="006E00BD" w:rsidRPr="00027229">
        <w:rPr>
          <w:rFonts w:ascii="Times New Roman" w:hAnsi="Times New Roman"/>
          <w:sz w:val="24"/>
        </w:rPr>
        <w:t xml:space="preserve"> </w:t>
      </w:r>
      <w:r w:rsidR="00010344" w:rsidRPr="00027229">
        <w:rPr>
          <w:rFonts w:ascii="Times New Roman" w:hAnsi="Times New Roman"/>
          <w:sz w:val="24"/>
        </w:rPr>
        <w:t xml:space="preserve">recommendation will be presented to the </w:t>
      </w:r>
      <w:r w:rsidR="00CD40C6" w:rsidRPr="00027229">
        <w:rPr>
          <w:rFonts w:ascii="Times New Roman" w:hAnsi="Times New Roman"/>
          <w:sz w:val="24"/>
        </w:rPr>
        <w:t xml:space="preserve">CCB </w:t>
      </w:r>
      <w:r w:rsidR="00ED5D59" w:rsidRPr="00027229">
        <w:rPr>
          <w:rFonts w:ascii="Times New Roman" w:hAnsi="Times New Roman"/>
          <w:sz w:val="24"/>
        </w:rPr>
        <w:t>c</w:t>
      </w:r>
      <w:r w:rsidR="00010344" w:rsidRPr="00027229">
        <w:rPr>
          <w:rFonts w:ascii="Times New Roman" w:hAnsi="Times New Roman"/>
          <w:sz w:val="24"/>
        </w:rPr>
        <w:t xml:space="preserve">hairperson </w:t>
      </w:r>
      <w:r w:rsidR="001A02C6" w:rsidRPr="00027229">
        <w:rPr>
          <w:rFonts w:ascii="Times New Roman" w:hAnsi="Times New Roman"/>
          <w:sz w:val="24"/>
        </w:rPr>
        <w:t xml:space="preserve">to </w:t>
      </w:r>
      <w:r w:rsidR="000737A7" w:rsidRPr="00027229">
        <w:rPr>
          <w:rFonts w:ascii="Times New Roman" w:hAnsi="Times New Roman"/>
          <w:sz w:val="24"/>
        </w:rPr>
        <w:t>approve</w:t>
      </w:r>
      <w:r w:rsidR="00350A15" w:rsidRPr="00027229">
        <w:rPr>
          <w:rFonts w:ascii="Times New Roman" w:hAnsi="Times New Roman"/>
          <w:sz w:val="24"/>
        </w:rPr>
        <w:t xml:space="preserve">, </w:t>
      </w:r>
      <w:r w:rsidR="000737A7" w:rsidRPr="00027229">
        <w:rPr>
          <w:rFonts w:ascii="Times New Roman" w:hAnsi="Times New Roman"/>
          <w:sz w:val="24"/>
        </w:rPr>
        <w:t>disapprove</w:t>
      </w:r>
      <w:r w:rsidR="00842991">
        <w:rPr>
          <w:rFonts w:ascii="Times New Roman" w:hAnsi="Times New Roman"/>
          <w:sz w:val="24"/>
          <w:szCs w:val="24"/>
        </w:rPr>
        <w:t>,</w:t>
      </w:r>
      <w:r w:rsidR="00350A15" w:rsidRPr="00027229">
        <w:rPr>
          <w:rFonts w:ascii="Times New Roman" w:hAnsi="Times New Roman"/>
          <w:sz w:val="24"/>
        </w:rPr>
        <w:t xml:space="preserve"> or d</w:t>
      </w:r>
      <w:r w:rsidR="00F75AC1" w:rsidRPr="00027229">
        <w:rPr>
          <w:rFonts w:ascii="Times New Roman" w:hAnsi="Times New Roman"/>
          <w:sz w:val="24"/>
        </w:rPr>
        <w:t>efer t</w:t>
      </w:r>
      <w:r w:rsidR="000737A7" w:rsidRPr="00027229">
        <w:rPr>
          <w:rFonts w:ascii="Times New Roman" w:hAnsi="Times New Roman"/>
          <w:sz w:val="24"/>
        </w:rPr>
        <w:t xml:space="preserve">he </w:t>
      </w:r>
      <w:r w:rsidR="00987339" w:rsidRPr="00027229">
        <w:rPr>
          <w:rFonts w:ascii="Times New Roman" w:hAnsi="Times New Roman"/>
          <w:sz w:val="24"/>
        </w:rPr>
        <w:t>CA</w:t>
      </w:r>
      <w:r w:rsidR="000737A7" w:rsidRPr="00027229">
        <w:rPr>
          <w:rFonts w:ascii="Times New Roman" w:hAnsi="Times New Roman"/>
          <w:sz w:val="24"/>
        </w:rPr>
        <w:t>.</w:t>
      </w:r>
      <w:r w:rsidR="00F34B7F" w:rsidRPr="00027229">
        <w:rPr>
          <w:rFonts w:ascii="Times New Roman" w:hAnsi="Times New Roman"/>
          <w:sz w:val="24"/>
        </w:rPr>
        <w:t xml:space="preserve"> </w:t>
      </w:r>
      <w:r w:rsidR="4CB83A3D" w:rsidRPr="00027229">
        <w:rPr>
          <w:rFonts w:ascii="Times New Roman" w:hAnsi="Times New Roman"/>
          <w:sz w:val="24"/>
        </w:rPr>
        <w:t>The</w:t>
      </w:r>
      <w:r w:rsidR="000737A7" w:rsidRPr="00027229">
        <w:rPr>
          <w:rFonts w:ascii="Times New Roman" w:hAnsi="Times New Roman"/>
          <w:sz w:val="24"/>
        </w:rPr>
        <w:t xml:space="preserve"> </w:t>
      </w:r>
      <w:r w:rsidR="00744191" w:rsidRPr="00027229">
        <w:rPr>
          <w:rFonts w:ascii="Times New Roman" w:hAnsi="Times New Roman"/>
          <w:sz w:val="24"/>
        </w:rPr>
        <w:t xml:space="preserve">CA </w:t>
      </w:r>
      <w:r w:rsidR="00AA5DE1" w:rsidRPr="00027229">
        <w:rPr>
          <w:rFonts w:ascii="Times New Roman" w:hAnsi="Times New Roman"/>
          <w:sz w:val="24"/>
        </w:rPr>
        <w:t>shall</w:t>
      </w:r>
      <w:r w:rsidR="000737A7" w:rsidRPr="00027229">
        <w:rPr>
          <w:rFonts w:ascii="Times New Roman" w:hAnsi="Times New Roman"/>
          <w:sz w:val="24"/>
        </w:rPr>
        <w:t xml:space="preserve"> be </w:t>
      </w:r>
      <w:r w:rsidR="00CD40C6" w:rsidRPr="00027229">
        <w:rPr>
          <w:rFonts w:ascii="Times New Roman" w:hAnsi="Times New Roman"/>
          <w:sz w:val="24"/>
        </w:rPr>
        <w:t xml:space="preserve">tracked </w:t>
      </w:r>
      <w:r w:rsidR="000737A7" w:rsidRPr="00027229">
        <w:rPr>
          <w:rFonts w:ascii="Times New Roman" w:hAnsi="Times New Roman"/>
          <w:sz w:val="24"/>
        </w:rPr>
        <w:t xml:space="preserve">from initiation </w:t>
      </w:r>
      <w:r w:rsidR="00CD40C6" w:rsidRPr="00027229">
        <w:rPr>
          <w:rFonts w:ascii="Times New Roman" w:hAnsi="Times New Roman"/>
          <w:sz w:val="24"/>
        </w:rPr>
        <w:t>thro</w:t>
      </w:r>
      <w:r w:rsidR="000737A7" w:rsidRPr="00027229">
        <w:rPr>
          <w:rFonts w:ascii="Times New Roman" w:hAnsi="Times New Roman"/>
          <w:sz w:val="24"/>
        </w:rPr>
        <w:t>ugh implementation</w:t>
      </w:r>
      <w:r w:rsidR="004C5095" w:rsidRPr="00027229">
        <w:rPr>
          <w:rFonts w:ascii="Times New Roman" w:hAnsi="Times New Roman"/>
          <w:sz w:val="24"/>
        </w:rPr>
        <w:t xml:space="preserve"> by </w:t>
      </w:r>
      <w:r w:rsidR="00705C9D" w:rsidRPr="00027229">
        <w:rPr>
          <w:rFonts w:ascii="Times New Roman" w:hAnsi="Times New Roman"/>
          <w:sz w:val="24"/>
        </w:rPr>
        <w:t xml:space="preserve">appropriate stakeholders and evidence of implementation provided to </w:t>
      </w:r>
      <w:r w:rsidR="004C5095" w:rsidRPr="00027229">
        <w:rPr>
          <w:rFonts w:ascii="Times New Roman" w:hAnsi="Times New Roman"/>
          <w:sz w:val="24"/>
        </w:rPr>
        <w:t xml:space="preserve">the </w:t>
      </w:r>
      <w:r w:rsidR="002C32BE">
        <w:rPr>
          <w:rFonts w:ascii="Times New Roman" w:hAnsi="Times New Roman"/>
          <w:sz w:val="24"/>
        </w:rPr>
        <w:t>c</w:t>
      </w:r>
      <w:r w:rsidR="001F02A9" w:rsidRPr="00027229">
        <w:rPr>
          <w:rFonts w:ascii="Times New Roman" w:hAnsi="Times New Roman"/>
          <w:sz w:val="24"/>
        </w:rPr>
        <w:t xml:space="preserve">onfiguration </w:t>
      </w:r>
      <w:r w:rsidR="002C32BE">
        <w:rPr>
          <w:rFonts w:ascii="Times New Roman" w:hAnsi="Times New Roman"/>
          <w:sz w:val="24"/>
        </w:rPr>
        <w:t>m</w:t>
      </w:r>
      <w:r w:rsidR="001F02A9" w:rsidRPr="00027229">
        <w:rPr>
          <w:rFonts w:ascii="Times New Roman" w:hAnsi="Times New Roman"/>
          <w:sz w:val="24"/>
        </w:rPr>
        <w:t>anager</w:t>
      </w:r>
      <w:r w:rsidR="00987339" w:rsidRPr="00027229">
        <w:rPr>
          <w:rFonts w:ascii="Times New Roman" w:hAnsi="Times New Roman"/>
          <w:sz w:val="24"/>
        </w:rPr>
        <w:t xml:space="preserve"> </w:t>
      </w:r>
      <w:r w:rsidR="00744191" w:rsidRPr="00027229">
        <w:rPr>
          <w:rFonts w:ascii="Times New Roman" w:hAnsi="Times New Roman"/>
          <w:sz w:val="24"/>
        </w:rPr>
        <w:t xml:space="preserve">or </w:t>
      </w:r>
      <w:r w:rsidR="006E7D68" w:rsidRPr="00027229">
        <w:rPr>
          <w:rFonts w:ascii="Times New Roman" w:hAnsi="Times New Roman"/>
          <w:sz w:val="24"/>
        </w:rPr>
        <w:t>Responsible T</w:t>
      </w:r>
      <w:r w:rsidR="00744191" w:rsidRPr="00027229">
        <w:rPr>
          <w:rFonts w:ascii="Times New Roman" w:hAnsi="Times New Roman"/>
          <w:sz w:val="24"/>
        </w:rPr>
        <w:t xml:space="preserve">echnical </w:t>
      </w:r>
      <w:r w:rsidR="006E7D68" w:rsidRPr="00027229">
        <w:rPr>
          <w:rFonts w:ascii="Times New Roman" w:hAnsi="Times New Roman"/>
          <w:sz w:val="24"/>
        </w:rPr>
        <w:t>A</w:t>
      </w:r>
      <w:r w:rsidR="00744191" w:rsidRPr="00027229">
        <w:rPr>
          <w:rFonts w:ascii="Times New Roman" w:hAnsi="Times New Roman"/>
          <w:sz w:val="24"/>
        </w:rPr>
        <w:t>uthority</w:t>
      </w:r>
      <w:r w:rsidR="006E7D68" w:rsidRPr="00027229">
        <w:rPr>
          <w:rFonts w:ascii="Times New Roman" w:hAnsi="Times New Roman"/>
          <w:sz w:val="24"/>
        </w:rPr>
        <w:t xml:space="preserve"> (RTA)</w:t>
      </w:r>
      <w:r w:rsidR="00744191" w:rsidRPr="00027229">
        <w:rPr>
          <w:rFonts w:ascii="Times New Roman" w:hAnsi="Times New Roman"/>
          <w:sz w:val="24"/>
        </w:rPr>
        <w:t xml:space="preserve"> </w:t>
      </w:r>
      <w:r w:rsidR="00705C9D" w:rsidRPr="00027229">
        <w:rPr>
          <w:rFonts w:ascii="Times New Roman" w:hAnsi="Times New Roman"/>
          <w:sz w:val="24"/>
        </w:rPr>
        <w:t>for closure of the CA</w:t>
      </w:r>
      <w:r w:rsidR="00581027" w:rsidRPr="00027229">
        <w:rPr>
          <w:rFonts w:ascii="Times New Roman" w:hAnsi="Times New Roman"/>
          <w:sz w:val="24"/>
        </w:rPr>
        <w:t xml:space="preserve">. </w:t>
      </w:r>
      <w:r w:rsidR="31A71C21" w:rsidRPr="00027229">
        <w:rPr>
          <w:rFonts w:ascii="Times New Roman" w:hAnsi="Times New Roman"/>
          <w:sz w:val="24"/>
        </w:rPr>
        <w:t>Data</w:t>
      </w:r>
      <w:r w:rsidR="776A9C68" w:rsidRPr="00027229">
        <w:rPr>
          <w:rFonts w:ascii="Times New Roman" w:hAnsi="Times New Roman"/>
          <w:sz w:val="24"/>
        </w:rPr>
        <w:t xml:space="preserve"> </w:t>
      </w:r>
      <w:r w:rsidR="00581027" w:rsidRPr="00027229">
        <w:rPr>
          <w:rFonts w:ascii="Times New Roman" w:hAnsi="Times New Roman"/>
          <w:sz w:val="24"/>
        </w:rPr>
        <w:t xml:space="preserve">pertaining to the </w:t>
      </w:r>
      <w:r w:rsidR="006E7D68" w:rsidRPr="00027229">
        <w:rPr>
          <w:rFonts w:ascii="Times New Roman" w:hAnsi="Times New Roman"/>
          <w:sz w:val="24"/>
        </w:rPr>
        <w:t>CA</w:t>
      </w:r>
      <w:r w:rsidR="00581027" w:rsidRPr="00027229">
        <w:rPr>
          <w:rFonts w:ascii="Times New Roman" w:hAnsi="Times New Roman"/>
          <w:sz w:val="24"/>
        </w:rPr>
        <w:t xml:space="preserve"> and its implementation will be</w:t>
      </w:r>
      <w:r w:rsidR="00705C9D" w:rsidRPr="00027229">
        <w:rPr>
          <w:rFonts w:ascii="Times New Roman" w:hAnsi="Times New Roman"/>
          <w:sz w:val="24"/>
        </w:rPr>
        <w:t xml:space="preserve"> archived</w:t>
      </w:r>
      <w:r w:rsidR="00C54D9E" w:rsidRPr="00027229">
        <w:rPr>
          <w:rFonts w:ascii="Times New Roman" w:hAnsi="Times New Roman"/>
          <w:sz w:val="24"/>
        </w:rPr>
        <w:t xml:space="preserve"> after </w:t>
      </w:r>
      <w:r w:rsidR="00350A15" w:rsidRPr="00027229">
        <w:rPr>
          <w:rFonts w:ascii="Times New Roman" w:hAnsi="Times New Roman"/>
          <w:sz w:val="24"/>
        </w:rPr>
        <w:t xml:space="preserve">its </w:t>
      </w:r>
      <w:r w:rsidR="00C54D9E" w:rsidRPr="00027229">
        <w:rPr>
          <w:rFonts w:ascii="Times New Roman" w:hAnsi="Times New Roman"/>
          <w:sz w:val="24"/>
        </w:rPr>
        <w:t>closure</w:t>
      </w:r>
      <w:r w:rsidR="00CD40C6" w:rsidRPr="00027229">
        <w:rPr>
          <w:rFonts w:ascii="Times New Roman" w:hAnsi="Times New Roman"/>
          <w:sz w:val="24"/>
        </w:rPr>
        <w:t>.</w:t>
      </w:r>
    </w:p>
    <w:p w14:paraId="6A0237CB" w14:textId="77777777" w:rsidR="00027229" w:rsidRPr="00FE5384" w:rsidRDefault="00027229" w:rsidP="00FE5384">
      <w:pPr>
        <w:pStyle w:val="ListParagraph"/>
        <w:autoSpaceDE w:val="0"/>
        <w:autoSpaceDN w:val="0"/>
        <w:adjustRightInd w:val="0"/>
        <w:spacing w:after="0" w:line="240" w:lineRule="auto"/>
        <w:ind w:left="432"/>
      </w:pPr>
    </w:p>
    <w:p w14:paraId="14C719D8" w14:textId="5FFBB626" w:rsidR="00B249EF" w:rsidRPr="00FE5384" w:rsidRDefault="00664670" w:rsidP="00FE5384">
      <w:pPr>
        <w:pStyle w:val="ListParagraph"/>
        <w:numPr>
          <w:ilvl w:val="1"/>
          <w:numId w:val="1"/>
        </w:numPr>
        <w:autoSpaceDE w:val="0"/>
        <w:autoSpaceDN w:val="0"/>
        <w:adjustRightInd w:val="0"/>
        <w:spacing w:after="0" w:line="240" w:lineRule="auto"/>
        <w:ind w:left="885"/>
        <w:rPr>
          <w:rFonts w:ascii="Times New Roman" w:hAnsi="Times New Roman"/>
          <w:sz w:val="24"/>
        </w:rPr>
      </w:pPr>
      <w:r w:rsidRPr="00027229">
        <w:rPr>
          <w:rFonts w:ascii="Times New Roman" w:hAnsi="Times New Roman"/>
          <w:sz w:val="24"/>
          <w:szCs w:val="24"/>
        </w:rPr>
        <w:lastRenderedPageBreak/>
        <w:t xml:space="preserve">Using a </w:t>
      </w:r>
      <w:r w:rsidR="007038F3" w:rsidRPr="00027229">
        <w:rPr>
          <w:rFonts w:ascii="Times New Roman" w:hAnsi="Times New Roman"/>
          <w:sz w:val="24"/>
          <w:szCs w:val="24"/>
        </w:rPr>
        <w:t>C</w:t>
      </w:r>
      <w:r w:rsidR="00744191" w:rsidRPr="00027229">
        <w:rPr>
          <w:rFonts w:ascii="Times New Roman" w:hAnsi="Times New Roman"/>
          <w:sz w:val="24"/>
          <w:szCs w:val="24"/>
        </w:rPr>
        <w:t xml:space="preserve">R </w:t>
      </w:r>
      <w:r w:rsidRPr="00027229">
        <w:rPr>
          <w:rFonts w:ascii="Times New Roman" w:hAnsi="Times New Roman"/>
          <w:sz w:val="24"/>
          <w:szCs w:val="24"/>
        </w:rPr>
        <w:t xml:space="preserve">for </w:t>
      </w:r>
      <w:r w:rsidR="007038F3" w:rsidRPr="00027229">
        <w:rPr>
          <w:rFonts w:ascii="Times New Roman" w:hAnsi="Times New Roman"/>
          <w:sz w:val="24"/>
          <w:szCs w:val="24"/>
        </w:rPr>
        <w:t>informal communication regarding a potential change</w:t>
      </w:r>
      <w:r w:rsidRPr="00027229">
        <w:rPr>
          <w:rFonts w:ascii="Times New Roman" w:hAnsi="Times New Roman"/>
          <w:sz w:val="24"/>
          <w:szCs w:val="24"/>
        </w:rPr>
        <w:t xml:space="preserve"> </w:t>
      </w:r>
      <w:r w:rsidR="007038F3" w:rsidRPr="00027229">
        <w:rPr>
          <w:rFonts w:ascii="Times New Roman" w:hAnsi="Times New Roman"/>
          <w:sz w:val="24"/>
          <w:szCs w:val="24"/>
        </w:rPr>
        <w:t xml:space="preserve">may be useful prior to expending resources on preparation of a formal </w:t>
      </w:r>
      <w:r w:rsidR="000924FA" w:rsidRPr="00027229">
        <w:rPr>
          <w:rFonts w:ascii="Times New Roman" w:hAnsi="Times New Roman"/>
          <w:sz w:val="24"/>
          <w:szCs w:val="24"/>
        </w:rPr>
        <w:t>CA</w:t>
      </w:r>
      <w:r w:rsidRPr="00027229">
        <w:rPr>
          <w:rFonts w:ascii="Times New Roman" w:hAnsi="Times New Roman"/>
          <w:sz w:val="24"/>
          <w:szCs w:val="24"/>
        </w:rPr>
        <w:t>.</w:t>
      </w:r>
      <w:r w:rsidR="008617CA" w:rsidRPr="00027229">
        <w:rPr>
          <w:rFonts w:ascii="Times New Roman" w:hAnsi="Times New Roman"/>
          <w:sz w:val="24"/>
          <w:szCs w:val="24"/>
        </w:rPr>
        <w:t xml:space="preserve"> </w:t>
      </w:r>
      <w:r w:rsidR="00B249EF" w:rsidRPr="00027229">
        <w:rPr>
          <w:rFonts w:ascii="Times New Roman" w:hAnsi="Times New Roman"/>
          <w:sz w:val="24"/>
          <w:szCs w:val="24"/>
        </w:rPr>
        <w:t xml:space="preserve">Formal CAs can </w:t>
      </w:r>
      <w:r w:rsidR="00CA3E09" w:rsidRPr="00027229">
        <w:rPr>
          <w:rFonts w:ascii="Times New Roman" w:hAnsi="Times New Roman"/>
          <w:sz w:val="24"/>
          <w:szCs w:val="24"/>
        </w:rPr>
        <w:t>be driven</w:t>
      </w:r>
      <w:r w:rsidR="00B249EF" w:rsidRPr="00027229">
        <w:rPr>
          <w:rFonts w:ascii="Times New Roman" w:hAnsi="Times New Roman"/>
          <w:sz w:val="24"/>
          <w:szCs w:val="24"/>
        </w:rPr>
        <w:t xml:space="preserve"> from a</w:t>
      </w:r>
      <w:r w:rsidR="006C3398" w:rsidRPr="00027229">
        <w:rPr>
          <w:rFonts w:ascii="Times New Roman" w:hAnsi="Times New Roman"/>
          <w:sz w:val="24"/>
          <w:szCs w:val="24"/>
        </w:rPr>
        <w:t xml:space="preserve">pproved configuration technical baselines, </w:t>
      </w:r>
      <w:r w:rsidR="00593F30" w:rsidRPr="00027229">
        <w:rPr>
          <w:rFonts w:ascii="Times New Roman" w:hAnsi="Times New Roman"/>
          <w:sz w:val="24"/>
          <w:szCs w:val="24"/>
        </w:rPr>
        <w:t xml:space="preserve">modifications, </w:t>
      </w:r>
      <w:r w:rsidR="00C63768" w:rsidRPr="00027229">
        <w:rPr>
          <w:rFonts w:ascii="Times New Roman" w:hAnsi="Times New Roman"/>
          <w:sz w:val="24"/>
          <w:szCs w:val="24"/>
        </w:rPr>
        <w:t>D</w:t>
      </w:r>
      <w:r w:rsidR="00CF1F2C" w:rsidRPr="00027229">
        <w:rPr>
          <w:rFonts w:ascii="Times New Roman" w:hAnsi="Times New Roman"/>
          <w:sz w:val="24"/>
          <w:szCs w:val="24"/>
        </w:rPr>
        <w:t xml:space="preserve">eficiency </w:t>
      </w:r>
      <w:r w:rsidR="00C63768" w:rsidRPr="00027229">
        <w:rPr>
          <w:rFonts w:ascii="Times New Roman" w:hAnsi="Times New Roman"/>
          <w:sz w:val="24"/>
          <w:szCs w:val="24"/>
        </w:rPr>
        <w:t>R</w:t>
      </w:r>
      <w:r w:rsidR="00CF1F2C" w:rsidRPr="00027229">
        <w:rPr>
          <w:rFonts w:ascii="Times New Roman" w:hAnsi="Times New Roman"/>
          <w:sz w:val="24"/>
          <w:szCs w:val="24"/>
        </w:rPr>
        <w:t>eport</w:t>
      </w:r>
      <w:r w:rsidR="00CA61C4" w:rsidRPr="00027229">
        <w:rPr>
          <w:rFonts w:ascii="Times New Roman" w:hAnsi="Times New Roman"/>
          <w:sz w:val="24"/>
          <w:szCs w:val="24"/>
        </w:rPr>
        <w:t>ing</w:t>
      </w:r>
      <w:r w:rsidR="00C63768" w:rsidRPr="00027229">
        <w:rPr>
          <w:rFonts w:ascii="Times New Roman" w:hAnsi="Times New Roman"/>
          <w:sz w:val="24"/>
          <w:szCs w:val="24"/>
        </w:rPr>
        <w:t xml:space="preserve"> (DR)</w:t>
      </w:r>
      <w:r w:rsidR="00CA61C4" w:rsidRPr="00027229">
        <w:rPr>
          <w:rFonts w:ascii="Times New Roman" w:hAnsi="Times New Roman"/>
          <w:sz w:val="24"/>
          <w:szCs w:val="24"/>
        </w:rPr>
        <w:t xml:space="preserve">, </w:t>
      </w:r>
      <w:r w:rsidR="005D061B" w:rsidRPr="00027229">
        <w:rPr>
          <w:rFonts w:ascii="Times New Roman" w:hAnsi="Times New Roman"/>
          <w:sz w:val="24"/>
          <w:szCs w:val="24"/>
        </w:rPr>
        <w:t>e</w:t>
      </w:r>
      <w:r w:rsidR="00CF1F2C" w:rsidRPr="00027229">
        <w:rPr>
          <w:rFonts w:ascii="Times New Roman" w:hAnsi="Times New Roman"/>
          <w:sz w:val="24"/>
          <w:szCs w:val="24"/>
        </w:rPr>
        <w:t xml:space="preserve">ngineering </w:t>
      </w:r>
      <w:r w:rsidR="005D061B" w:rsidRPr="00027229">
        <w:rPr>
          <w:rFonts w:ascii="Times New Roman" w:hAnsi="Times New Roman"/>
          <w:sz w:val="24"/>
          <w:szCs w:val="24"/>
        </w:rPr>
        <w:t>o</w:t>
      </w:r>
      <w:r w:rsidR="00CF1F2C" w:rsidRPr="00027229">
        <w:rPr>
          <w:rFonts w:ascii="Times New Roman" w:hAnsi="Times New Roman"/>
          <w:sz w:val="24"/>
          <w:szCs w:val="24"/>
        </w:rPr>
        <w:t>rders</w:t>
      </w:r>
      <w:r w:rsidR="00CA61C4" w:rsidRPr="00027229">
        <w:rPr>
          <w:rFonts w:ascii="Times New Roman" w:hAnsi="Times New Roman"/>
          <w:sz w:val="24"/>
          <w:szCs w:val="24"/>
        </w:rPr>
        <w:t>, or other approved sources for changing technical data</w:t>
      </w:r>
      <w:r w:rsidR="00593F30" w:rsidRPr="00027229">
        <w:rPr>
          <w:rFonts w:ascii="Times New Roman" w:hAnsi="Times New Roman"/>
          <w:sz w:val="24"/>
          <w:szCs w:val="24"/>
        </w:rPr>
        <w:t xml:space="preserve"> or baselines</w:t>
      </w:r>
      <w:r w:rsidR="00CA61C4" w:rsidRPr="00027229">
        <w:rPr>
          <w:rFonts w:ascii="Times New Roman" w:hAnsi="Times New Roman"/>
          <w:sz w:val="24"/>
          <w:szCs w:val="24"/>
        </w:rPr>
        <w:t xml:space="preserve">. </w:t>
      </w:r>
      <w:r w:rsidR="005C40FB" w:rsidRPr="00027229">
        <w:rPr>
          <w:rFonts w:ascii="Times New Roman" w:hAnsi="Times New Roman"/>
          <w:sz w:val="24"/>
          <w:szCs w:val="24"/>
        </w:rPr>
        <w:t xml:space="preserve">These approved changes </w:t>
      </w:r>
      <w:r w:rsidR="00B249EF" w:rsidRPr="00027229">
        <w:rPr>
          <w:rFonts w:ascii="Times New Roman" w:hAnsi="Times New Roman"/>
          <w:sz w:val="24"/>
          <w:szCs w:val="24"/>
        </w:rPr>
        <w:t xml:space="preserve">may </w:t>
      </w:r>
      <w:r w:rsidR="005D061B" w:rsidRPr="00027229">
        <w:rPr>
          <w:rFonts w:ascii="Times New Roman" w:hAnsi="Times New Roman"/>
          <w:sz w:val="24"/>
          <w:szCs w:val="24"/>
        </w:rPr>
        <w:t xml:space="preserve">drive the need for </w:t>
      </w:r>
      <w:r w:rsidR="00CF1F2C" w:rsidRPr="00027229">
        <w:rPr>
          <w:rFonts w:ascii="Times New Roman" w:hAnsi="Times New Roman"/>
          <w:sz w:val="24"/>
          <w:szCs w:val="24"/>
        </w:rPr>
        <w:t>an</w:t>
      </w:r>
      <w:r w:rsidR="00252D02" w:rsidRPr="00027229">
        <w:rPr>
          <w:rFonts w:ascii="Times New Roman" w:hAnsi="Times New Roman"/>
          <w:sz w:val="24"/>
          <w:szCs w:val="24"/>
        </w:rPr>
        <w:t xml:space="preserve"> </w:t>
      </w:r>
      <w:r w:rsidR="00BF096F" w:rsidRPr="00027229">
        <w:rPr>
          <w:rFonts w:ascii="Times New Roman" w:hAnsi="Times New Roman"/>
          <w:sz w:val="24"/>
          <w:szCs w:val="24"/>
        </w:rPr>
        <w:t>Engineering Change Proposal (ECP)</w:t>
      </w:r>
      <w:r w:rsidR="005D061B" w:rsidRPr="00027229">
        <w:rPr>
          <w:rFonts w:ascii="Times New Roman" w:hAnsi="Times New Roman"/>
          <w:sz w:val="24"/>
          <w:szCs w:val="24"/>
        </w:rPr>
        <w:t xml:space="preserve"> </w:t>
      </w:r>
      <w:r w:rsidR="00CA3E09" w:rsidRPr="00027229">
        <w:rPr>
          <w:rFonts w:ascii="Times New Roman" w:hAnsi="Times New Roman"/>
          <w:sz w:val="24"/>
          <w:szCs w:val="24"/>
        </w:rPr>
        <w:t>or (</w:t>
      </w:r>
      <w:r w:rsidR="00FB1A29" w:rsidRPr="00027229">
        <w:rPr>
          <w:rFonts w:ascii="Times New Roman" w:hAnsi="Times New Roman"/>
          <w:sz w:val="24"/>
          <w:szCs w:val="24"/>
        </w:rPr>
        <w:t xml:space="preserve">permanent or </w:t>
      </w:r>
      <w:r w:rsidR="00CA3E09" w:rsidRPr="00027229">
        <w:rPr>
          <w:rFonts w:ascii="Times New Roman" w:hAnsi="Times New Roman"/>
          <w:sz w:val="24"/>
          <w:szCs w:val="24"/>
        </w:rPr>
        <w:t>temporary</w:t>
      </w:r>
      <w:r w:rsidR="00FB1A29" w:rsidRPr="00027229">
        <w:rPr>
          <w:rFonts w:ascii="Times New Roman" w:hAnsi="Times New Roman"/>
          <w:sz w:val="24"/>
          <w:szCs w:val="24"/>
        </w:rPr>
        <w:t xml:space="preserve">) </w:t>
      </w:r>
      <w:r w:rsidR="007F56BD" w:rsidRPr="00027229">
        <w:rPr>
          <w:rFonts w:ascii="Times New Roman" w:hAnsi="Times New Roman"/>
          <w:sz w:val="24"/>
          <w:szCs w:val="24"/>
        </w:rPr>
        <w:t>m</w:t>
      </w:r>
      <w:r w:rsidR="00BF096F" w:rsidRPr="00027229">
        <w:rPr>
          <w:rFonts w:ascii="Times New Roman" w:hAnsi="Times New Roman"/>
          <w:sz w:val="24"/>
          <w:szCs w:val="24"/>
        </w:rPr>
        <w:t xml:space="preserve">odification </w:t>
      </w:r>
      <w:r w:rsidR="007F56BD" w:rsidRPr="00027229">
        <w:rPr>
          <w:rFonts w:ascii="Times New Roman" w:hAnsi="Times New Roman"/>
          <w:sz w:val="24"/>
          <w:szCs w:val="24"/>
        </w:rPr>
        <w:t>p</w:t>
      </w:r>
      <w:r w:rsidR="00BF096F" w:rsidRPr="00027229">
        <w:rPr>
          <w:rFonts w:ascii="Times New Roman" w:hAnsi="Times New Roman"/>
          <w:sz w:val="24"/>
          <w:szCs w:val="24"/>
        </w:rPr>
        <w:t>roposal</w:t>
      </w:r>
      <w:r w:rsidR="005C40FB" w:rsidRPr="00027229">
        <w:rPr>
          <w:rFonts w:ascii="Times New Roman" w:hAnsi="Times New Roman"/>
          <w:sz w:val="24"/>
          <w:szCs w:val="24"/>
        </w:rPr>
        <w:t xml:space="preserve"> to </w:t>
      </w:r>
      <w:r w:rsidR="00593F30" w:rsidRPr="00027229">
        <w:rPr>
          <w:rFonts w:ascii="Times New Roman" w:hAnsi="Times New Roman"/>
          <w:sz w:val="24"/>
          <w:szCs w:val="24"/>
        </w:rPr>
        <w:t xml:space="preserve">be </w:t>
      </w:r>
      <w:r w:rsidR="005C40FB" w:rsidRPr="00027229">
        <w:rPr>
          <w:rFonts w:ascii="Times New Roman" w:hAnsi="Times New Roman"/>
          <w:sz w:val="24"/>
          <w:szCs w:val="24"/>
        </w:rPr>
        <w:t>implement</w:t>
      </w:r>
      <w:r w:rsidR="00851707">
        <w:rPr>
          <w:rFonts w:ascii="Times New Roman" w:hAnsi="Times New Roman"/>
          <w:sz w:val="24"/>
          <w:szCs w:val="24"/>
        </w:rPr>
        <w:t>ed</w:t>
      </w:r>
      <w:r w:rsidR="00B249EF" w:rsidRPr="00027229">
        <w:rPr>
          <w:rFonts w:ascii="Times New Roman" w:hAnsi="Times New Roman"/>
          <w:sz w:val="24"/>
          <w:szCs w:val="24"/>
        </w:rPr>
        <w:t xml:space="preserve">. </w:t>
      </w:r>
      <w:r w:rsidR="006C3398" w:rsidRPr="00027229">
        <w:rPr>
          <w:rFonts w:ascii="Times New Roman" w:hAnsi="Times New Roman"/>
          <w:sz w:val="24"/>
          <w:szCs w:val="24"/>
        </w:rPr>
        <w:t xml:space="preserve">For example, </w:t>
      </w:r>
      <w:r w:rsidR="002D7E2A" w:rsidRPr="00027229">
        <w:rPr>
          <w:rFonts w:ascii="Times New Roman" w:hAnsi="Times New Roman"/>
          <w:sz w:val="24"/>
          <w:szCs w:val="24"/>
        </w:rPr>
        <w:t>Technical</w:t>
      </w:r>
      <w:r w:rsidR="00593F30" w:rsidRPr="00027229">
        <w:rPr>
          <w:rFonts w:ascii="Times New Roman" w:hAnsi="Times New Roman"/>
          <w:sz w:val="24"/>
          <w:szCs w:val="24"/>
        </w:rPr>
        <w:t xml:space="preserve"> Order (</w:t>
      </w:r>
      <w:r w:rsidR="008F20E3" w:rsidRPr="00027229">
        <w:rPr>
          <w:rFonts w:ascii="Times New Roman" w:hAnsi="Times New Roman"/>
          <w:sz w:val="24"/>
          <w:szCs w:val="24"/>
        </w:rPr>
        <w:t>TO</w:t>
      </w:r>
      <w:r w:rsidR="00593F30" w:rsidRPr="00027229">
        <w:rPr>
          <w:rFonts w:ascii="Times New Roman" w:hAnsi="Times New Roman"/>
          <w:sz w:val="24"/>
          <w:szCs w:val="24"/>
        </w:rPr>
        <w:t>)</w:t>
      </w:r>
      <w:r w:rsidR="008F20E3" w:rsidRPr="00027229">
        <w:rPr>
          <w:rFonts w:ascii="Times New Roman" w:hAnsi="Times New Roman"/>
          <w:sz w:val="24"/>
          <w:szCs w:val="24"/>
        </w:rPr>
        <w:t xml:space="preserve"> 00-35D-54 requires o</w:t>
      </w:r>
      <w:r w:rsidR="00B249EF" w:rsidRPr="00027229">
        <w:rPr>
          <w:rFonts w:ascii="Times New Roman" w:hAnsi="Times New Roman"/>
          <w:sz w:val="24"/>
          <w:szCs w:val="24"/>
        </w:rPr>
        <w:t xml:space="preserve">pen approved DRs awaiting ECP or fix verification </w:t>
      </w:r>
      <w:r w:rsidR="008F20E3" w:rsidRPr="00027229">
        <w:rPr>
          <w:rFonts w:ascii="Times New Roman" w:hAnsi="Times New Roman"/>
          <w:sz w:val="24"/>
          <w:szCs w:val="24"/>
        </w:rPr>
        <w:t xml:space="preserve">to </w:t>
      </w:r>
      <w:r w:rsidR="00B249EF" w:rsidRPr="00027229">
        <w:rPr>
          <w:rFonts w:ascii="Times New Roman" w:hAnsi="Times New Roman"/>
          <w:sz w:val="24"/>
          <w:szCs w:val="24"/>
        </w:rPr>
        <w:t xml:space="preserve">be reviewed quarterly to ensure they are on schedule </w:t>
      </w:r>
      <w:r w:rsidR="008F20E3" w:rsidRPr="00027229">
        <w:rPr>
          <w:rFonts w:ascii="Times New Roman" w:hAnsi="Times New Roman"/>
          <w:sz w:val="24"/>
          <w:szCs w:val="24"/>
        </w:rPr>
        <w:t xml:space="preserve">to be accomplished. </w:t>
      </w:r>
    </w:p>
    <w:p w14:paraId="4D3A05A2" w14:textId="60BAB3FE" w:rsidR="00027229" w:rsidRPr="00027229" w:rsidRDefault="00027229" w:rsidP="00A26793">
      <w:pPr>
        <w:pStyle w:val="ListParagraph"/>
        <w:autoSpaceDE w:val="0"/>
        <w:autoSpaceDN w:val="0"/>
        <w:adjustRightInd w:val="0"/>
        <w:spacing w:after="0" w:line="240" w:lineRule="auto"/>
        <w:ind w:left="432"/>
        <w:rPr>
          <w:rFonts w:ascii="Times New Roman" w:hAnsi="Times New Roman"/>
          <w:sz w:val="24"/>
          <w:szCs w:val="24"/>
        </w:rPr>
      </w:pPr>
    </w:p>
    <w:p w14:paraId="0A031CA3" w14:textId="65AE67FA" w:rsidR="006D5920" w:rsidRPr="00B44B82" w:rsidRDefault="00C655F8" w:rsidP="00FE5384">
      <w:pPr>
        <w:pStyle w:val="ListParagraph"/>
        <w:numPr>
          <w:ilvl w:val="1"/>
          <w:numId w:val="1"/>
        </w:numPr>
        <w:autoSpaceDE w:val="0"/>
        <w:autoSpaceDN w:val="0"/>
        <w:adjustRightInd w:val="0"/>
        <w:spacing w:after="0" w:line="240" w:lineRule="auto"/>
        <w:ind w:left="885"/>
        <w:rPr>
          <w:rFonts w:ascii="Times New Roman" w:hAnsi="Times New Roman"/>
          <w:sz w:val="24"/>
        </w:rPr>
      </w:pPr>
      <w:r w:rsidRPr="00B44B82">
        <w:rPr>
          <w:rFonts w:ascii="Times New Roman" w:hAnsi="Times New Roman"/>
          <w:sz w:val="24"/>
          <w:szCs w:val="24"/>
        </w:rPr>
        <w:t xml:space="preserve">Cyber threats present a risk to all </w:t>
      </w:r>
      <w:r w:rsidR="004C67D4" w:rsidRPr="00B44B82">
        <w:rPr>
          <w:rFonts w:ascii="Times New Roman" w:hAnsi="Times New Roman"/>
          <w:sz w:val="24"/>
          <w:szCs w:val="24"/>
        </w:rPr>
        <w:t>Department of Defense (</w:t>
      </w:r>
      <w:r w:rsidRPr="00B44B82">
        <w:rPr>
          <w:rFonts w:ascii="Times New Roman" w:hAnsi="Times New Roman"/>
          <w:sz w:val="24"/>
          <w:szCs w:val="24"/>
        </w:rPr>
        <w:t>DoD</w:t>
      </w:r>
      <w:r w:rsidR="004C67D4" w:rsidRPr="00B44B82">
        <w:rPr>
          <w:rFonts w:ascii="Times New Roman" w:hAnsi="Times New Roman"/>
          <w:sz w:val="24"/>
          <w:szCs w:val="24"/>
        </w:rPr>
        <w:t>)</w:t>
      </w:r>
      <w:r w:rsidR="001218BC" w:rsidRPr="00B44B82">
        <w:rPr>
          <w:rFonts w:ascii="Times New Roman" w:hAnsi="Times New Roman"/>
          <w:sz w:val="24"/>
          <w:szCs w:val="24"/>
        </w:rPr>
        <w:t xml:space="preserve"> weapon</w:t>
      </w:r>
      <w:r w:rsidR="3BC9ED7E" w:rsidRPr="00B44B82">
        <w:rPr>
          <w:rFonts w:ascii="Times New Roman" w:hAnsi="Times New Roman"/>
          <w:sz w:val="24"/>
          <w:szCs w:val="24"/>
        </w:rPr>
        <w:t xml:space="preserve"> system</w:t>
      </w:r>
      <w:r w:rsidR="001218BC" w:rsidRPr="00B44B82">
        <w:rPr>
          <w:rFonts w:ascii="Times New Roman" w:hAnsi="Times New Roman"/>
          <w:sz w:val="24"/>
          <w:szCs w:val="24"/>
        </w:rPr>
        <w:t>s, information system</w:t>
      </w:r>
      <w:r w:rsidR="774DA4CB" w:rsidRPr="00B44B82">
        <w:rPr>
          <w:rFonts w:ascii="Times New Roman" w:hAnsi="Times New Roman"/>
          <w:sz w:val="24"/>
          <w:szCs w:val="24"/>
        </w:rPr>
        <w:t>s,</w:t>
      </w:r>
      <w:r w:rsidR="001218BC" w:rsidRPr="00B44B82">
        <w:rPr>
          <w:rFonts w:ascii="Times New Roman" w:hAnsi="Times New Roman"/>
          <w:sz w:val="24"/>
          <w:szCs w:val="24"/>
        </w:rPr>
        <w:t xml:space="preserve"> and software</w:t>
      </w:r>
      <w:r w:rsidRPr="00B44B82">
        <w:rPr>
          <w:rFonts w:ascii="Times New Roman" w:hAnsi="Times New Roman"/>
          <w:sz w:val="24"/>
          <w:szCs w:val="24"/>
        </w:rPr>
        <w:t xml:space="preserve">. All </w:t>
      </w:r>
      <w:r w:rsidR="00AD394E" w:rsidRPr="00B44B82">
        <w:rPr>
          <w:rFonts w:ascii="Times New Roman" w:hAnsi="Times New Roman"/>
          <w:sz w:val="24"/>
          <w:szCs w:val="24"/>
        </w:rPr>
        <w:t>Air Force Life Cycle Management Center</w:t>
      </w:r>
      <w:r w:rsidR="00AD394E" w:rsidRPr="00B44B82">
        <w:rPr>
          <w:rFonts w:ascii="Times New Roman" w:hAnsi="Times New Roman"/>
          <w:sz w:val="24"/>
        </w:rPr>
        <w:t xml:space="preserve"> (</w:t>
      </w:r>
      <w:r w:rsidR="009B17BF" w:rsidRPr="00B44B82">
        <w:rPr>
          <w:rFonts w:ascii="Times New Roman" w:hAnsi="Times New Roman"/>
          <w:sz w:val="24"/>
          <w:szCs w:val="24"/>
        </w:rPr>
        <w:t>AFLCMC</w:t>
      </w:r>
      <w:r w:rsidR="00AD394E" w:rsidRPr="00B44B82">
        <w:rPr>
          <w:rFonts w:ascii="Times New Roman" w:hAnsi="Times New Roman"/>
          <w:sz w:val="24"/>
          <w:szCs w:val="24"/>
        </w:rPr>
        <w:t>)</w:t>
      </w:r>
      <w:r w:rsidR="009B17BF" w:rsidRPr="00B44B82">
        <w:rPr>
          <w:rFonts w:ascii="Times New Roman" w:hAnsi="Times New Roman"/>
          <w:sz w:val="24"/>
          <w:szCs w:val="24"/>
        </w:rPr>
        <w:t xml:space="preserve"> </w:t>
      </w:r>
      <w:r w:rsidR="001218BC" w:rsidRPr="00B44B82">
        <w:rPr>
          <w:rFonts w:ascii="Times New Roman" w:hAnsi="Times New Roman"/>
          <w:sz w:val="24"/>
          <w:szCs w:val="24"/>
        </w:rPr>
        <w:t xml:space="preserve">systems </w:t>
      </w:r>
      <w:r w:rsidRPr="00B44B82">
        <w:rPr>
          <w:rFonts w:ascii="Times New Roman" w:hAnsi="Times New Roman"/>
          <w:sz w:val="24"/>
          <w:szCs w:val="24"/>
        </w:rPr>
        <w:t xml:space="preserve">must incorporate cybersecurity requirements, </w:t>
      </w:r>
      <w:r w:rsidR="004D1C7F" w:rsidRPr="00B44B82">
        <w:rPr>
          <w:rFonts w:ascii="Times New Roman" w:hAnsi="Times New Roman"/>
          <w:sz w:val="24"/>
          <w:szCs w:val="24"/>
        </w:rPr>
        <w:t xml:space="preserve">in accordance with </w:t>
      </w:r>
      <w:r w:rsidR="000C7170" w:rsidRPr="00B44B82">
        <w:rPr>
          <w:rFonts w:ascii="Times New Roman" w:hAnsi="Times New Roman"/>
          <w:sz w:val="24"/>
          <w:szCs w:val="24"/>
        </w:rPr>
        <w:t>Department of Defense Instruction</w:t>
      </w:r>
      <w:r w:rsidR="000C7170" w:rsidRPr="00B44B82">
        <w:rPr>
          <w:rFonts w:ascii="Times New Roman" w:hAnsi="Times New Roman"/>
          <w:sz w:val="24"/>
        </w:rPr>
        <w:t xml:space="preserve"> (</w:t>
      </w:r>
      <w:r w:rsidR="004D1C7F" w:rsidRPr="00B44B82">
        <w:rPr>
          <w:rFonts w:ascii="Times New Roman" w:hAnsi="Times New Roman"/>
          <w:sz w:val="24"/>
          <w:szCs w:val="24"/>
        </w:rPr>
        <w:t>DoDI</w:t>
      </w:r>
      <w:r w:rsidR="000C7170" w:rsidRPr="00B44B82">
        <w:rPr>
          <w:rFonts w:ascii="Times New Roman" w:hAnsi="Times New Roman"/>
          <w:sz w:val="24"/>
          <w:szCs w:val="24"/>
        </w:rPr>
        <w:t>)</w:t>
      </w:r>
      <w:r w:rsidR="004D1C7F" w:rsidRPr="00B44B82">
        <w:rPr>
          <w:rFonts w:ascii="Times New Roman" w:hAnsi="Times New Roman"/>
          <w:sz w:val="24"/>
          <w:szCs w:val="24"/>
        </w:rPr>
        <w:t xml:space="preserve"> 8500.01. </w:t>
      </w:r>
      <w:r w:rsidR="5DB7F640" w:rsidRPr="00B44B82">
        <w:rPr>
          <w:rFonts w:ascii="Times New Roman" w:hAnsi="Times New Roman"/>
          <w:sz w:val="24"/>
          <w:szCs w:val="24"/>
        </w:rPr>
        <w:t xml:space="preserve">A </w:t>
      </w:r>
      <w:r w:rsidR="00CC5CC1" w:rsidRPr="00B44B82">
        <w:rPr>
          <w:rFonts w:ascii="Times New Roman" w:hAnsi="Times New Roman"/>
          <w:sz w:val="24"/>
          <w:szCs w:val="24"/>
        </w:rPr>
        <w:t>c</w:t>
      </w:r>
      <w:r w:rsidR="006D5920" w:rsidRPr="00B44B82">
        <w:rPr>
          <w:rFonts w:ascii="Times New Roman" w:hAnsi="Times New Roman"/>
          <w:sz w:val="24"/>
          <w:szCs w:val="24"/>
        </w:rPr>
        <w:t>ybersecurity assessment will be performed on all CR</w:t>
      </w:r>
      <w:r w:rsidR="48670D7C" w:rsidRPr="00B44B82">
        <w:rPr>
          <w:rFonts w:ascii="Times New Roman" w:hAnsi="Times New Roman"/>
          <w:sz w:val="24"/>
          <w:szCs w:val="24"/>
        </w:rPr>
        <w:t>s</w:t>
      </w:r>
      <w:r w:rsidR="006D5920" w:rsidRPr="00B44B82">
        <w:rPr>
          <w:rFonts w:ascii="Times New Roman" w:hAnsi="Times New Roman"/>
          <w:sz w:val="24"/>
          <w:szCs w:val="24"/>
        </w:rPr>
        <w:t xml:space="preserve"> and </w:t>
      </w:r>
      <w:r w:rsidR="00E34C8D" w:rsidRPr="00B44B82">
        <w:rPr>
          <w:rFonts w:ascii="Times New Roman" w:hAnsi="Times New Roman"/>
          <w:sz w:val="24"/>
          <w:szCs w:val="24"/>
        </w:rPr>
        <w:t>C</w:t>
      </w:r>
      <w:r w:rsidR="00E34C8D">
        <w:rPr>
          <w:rFonts w:ascii="Times New Roman" w:hAnsi="Times New Roman"/>
          <w:sz w:val="24"/>
          <w:szCs w:val="24"/>
        </w:rPr>
        <w:t>A</w:t>
      </w:r>
      <w:r w:rsidR="00E34C8D" w:rsidRPr="00B44B82">
        <w:rPr>
          <w:rFonts w:ascii="Times New Roman" w:hAnsi="Times New Roman"/>
          <w:sz w:val="24"/>
          <w:szCs w:val="24"/>
        </w:rPr>
        <w:t>s</w:t>
      </w:r>
      <w:r w:rsidR="00E34C8D">
        <w:rPr>
          <w:rFonts w:ascii="Times New Roman" w:hAnsi="Times New Roman"/>
          <w:sz w:val="24"/>
          <w:szCs w:val="24"/>
        </w:rPr>
        <w:t xml:space="preserve"> </w:t>
      </w:r>
      <w:r w:rsidR="00662777">
        <w:rPr>
          <w:rFonts w:ascii="Times New Roman" w:hAnsi="Times New Roman"/>
          <w:sz w:val="24"/>
          <w:szCs w:val="24"/>
        </w:rPr>
        <w:t>to</w:t>
      </w:r>
      <w:r w:rsidR="00CD4A85">
        <w:rPr>
          <w:rFonts w:ascii="Times New Roman" w:hAnsi="Times New Roman"/>
          <w:sz w:val="24"/>
          <w:szCs w:val="24"/>
        </w:rPr>
        <w:t xml:space="preserve"> </w:t>
      </w:r>
      <w:r w:rsidR="0065485B">
        <w:rPr>
          <w:rFonts w:ascii="Times New Roman" w:hAnsi="Times New Roman"/>
          <w:sz w:val="24"/>
          <w:szCs w:val="24"/>
        </w:rPr>
        <w:t xml:space="preserve">evaluate any </w:t>
      </w:r>
      <w:r w:rsidR="007A179A">
        <w:rPr>
          <w:rFonts w:ascii="Times New Roman" w:hAnsi="Times New Roman"/>
          <w:sz w:val="24"/>
          <w:szCs w:val="24"/>
        </w:rPr>
        <w:t>potential impacts to the cybersecurity posture</w:t>
      </w:r>
      <w:r w:rsidR="00454C32" w:rsidRPr="00B44B82">
        <w:rPr>
          <w:rFonts w:ascii="Times New Roman" w:hAnsi="Times New Roman"/>
          <w:sz w:val="24"/>
          <w:szCs w:val="24"/>
        </w:rPr>
        <w:t xml:space="preserve">. </w:t>
      </w:r>
      <w:r w:rsidR="0069108C" w:rsidRPr="00B44B82">
        <w:rPr>
          <w:rFonts w:ascii="Times New Roman" w:hAnsi="Times New Roman"/>
          <w:sz w:val="24"/>
          <w:szCs w:val="24"/>
        </w:rPr>
        <w:t xml:space="preserve">The </w:t>
      </w:r>
      <w:r w:rsidR="009B17BF" w:rsidRPr="00B44B82">
        <w:rPr>
          <w:rFonts w:ascii="Times New Roman" w:hAnsi="Times New Roman"/>
          <w:sz w:val="24"/>
          <w:szCs w:val="24"/>
        </w:rPr>
        <w:t>program</w:t>
      </w:r>
      <w:r w:rsidR="00BC2189" w:rsidRPr="00B44B82">
        <w:rPr>
          <w:rFonts w:ascii="Times New Roman" w:hAnsi="Times New Roman"/>
          <w:sz w:val="24"/>
          <w:szCs w:val="24"/>
        </w:rPr>
        <w:t>’s</w:t>
      </w:r>
      <w:r w:rsidR="009B17BF" w:rsidRPr="00B44B82">
        <w:rPr>
          <w:rFonts w:ascii="Times New Roman" w:hAnsi="Times New Roman"/>
          <w:sz w:val="24"/>
          <w:szCs w:val="24"/>
        </w:rPr>
        <w:t xml:space="preserve"> </w:t>
      </w:r>
      <w:r w:rsidR="001218BC" w:rsidRPr="00B44B82">
        <w:rPr>
          <w:rFonts w:ascii="Times New Roman" w:hAnsi="Times New Roman"/>
          <w:sz w:val="24"/>
          <w:szCs w:val="24"/>
        </w:rPr>
        <w:t xml:space="preserve">assigned </w:t>
      </w:r>
      <w:r w:rsidR="00DD56E8" w:rsidRPr="00DD56E8">
        <w:rPr>
          <w:rFonts w:ascii="Times New Roman" w:hAnsi="Times New Roman"/>
          <w:sz w:val="24"/>
          <w:szCs w:val="24"/>
        </w:rPr>
        <w:t xml:space="preserve">Information System Security Manager </w:t>
      </w:r>
      <w:r w:rsidR="00DD56E8">
        <w:rPr>
          <w:rFonts w:ascii="Times New Roman" w:hAnsi="Times New Roman"/>
          <w:sz w:val="24"/>
          <w:szCs w:val="24"/>
        </w:rPr>
        <w:t>(ISSM)</w:t>
      </w:r>
      <w:r w:rsidR="0069108C" w:rsidRPr="00B44B82">
        <w:rPr>
          <w:rFonts w:ascii="Times New Roman" w:hAnsi="Times New Roman"/>
          <w:sz w:val="24"/>
          <w:szCs w:val="24"/>
        </w:rPr>
        <w:t xml:space="preserve"> will </w:t>
      </w:r>
      <w:r w:rsidR="004D1C7F" w:rsidRPr="00B44B82">
        <w:rPr>
          <w:rFonts w:ascii="Times New Roman" w:hAnsi="Times New Roman"/>
          <w:sz w:val="24"/>
          <w:szCs w:val="24"/>
        </w:rPr>
        <w:t xml:space="preserve">conduct the </w:t>
      </w:r>
      <w:r w:rsidR="0069108C" w:rsidRPr="00B44B82">
        <w:rPr>
          <w:rFonts w:ascii="Times New Roman" w:hAnsi="Times New Roman"/>
          <w:sz w:val="24"/>
          <w:szCs w:val="24"/>
        </w:rPr>
        <w:t>assess</w:t>
      </w:r>
      <w:r w:rsidR="004D1C7F" w:rsidRPr="00B44B82">
        <w:rPr>
          <w:rFonts w:ascii="Times New Roman" w:hAnsi="Times New Roman"/>
          <w:sz w:val="24"/>
          <w:szCs w:val="24"/>
        </w:rPr>
        <w:t>ment</w:t>
      </w:r>
      <w:r w:rsidR="006D5920" w:rsidRPr="00B44B82">
        <w:rPr>
          <w:rFonts w:ascii="Times New Roman" w:hAnsi="Times New Roman"/>
          <w:sz w:val="24"/>
          <w:szCs w:val="24"/>
        </w:rPr>
        <w:t xml:space="preserve">. This assessment will be done in accordance with the </w:t>
      </w:r>
      <w:r w:rsidR="006D5920" w:rsidRPr="00B23FFB">
        <w:rPr>
          <w:rFonts w:ascii="Times New Roman" w:hAnsi="Times New Roman"/>
          <w:i/>
          <w:iCs/>
          <w:sz w:val="24"/>
          <w:szCs w:val="24"/>
        </w:rPr>
        <w:t>AFLCMC Standard Process</w:t>
      </w:r>
      <w:r w:rsidR="0069108C" w:rsidRPr="00B23FFB">
        <w:rPr>
          <w:rFonts w:ascii="Times New Roman" w:hAnsi="Times New Roman"/>
          <w:i/>
          <w:iCs/>
          <w:sz w:val="24"/>
          <w:szCs w:val="24"/>
        </w:rPr>
        <w:t xml:space="preserve"> for Cybersecurity Assessment and Auth</w:t>
      </w:r>
      <w:r w:rsidR="009B17BF" w:rsidRPr="00B23FFB">
        <w:rPr>
          <w:rFonts w:ascii="Times New Roman" w:hAnsi="Times New Roman"/>
          <w:i/>
          <w:iCs/>
          <w:sz w:val="24"/>
          <w:szCs w:val="24"/>
        </w:rPr>
        <w:t>o</w:t>
      </w:r>
      <w:r w:rsidR="0069108C" w:rsidRPr="00B23FFB">
        <w:rPr>
          <w:rFonts w:ascii="Times New Roman" w:hAnsi="Times New Roman"/>
          <w:i/>
          <w:iCs/>
          <w:sz w:val="24"/>
          <w:szCs w:val="24"/>
        </w:rPr>
        <w:t>rization</w:t>
      </w:r>
      <w:r w:rsidR="009B17BF" w:rsidRPr="00B44B82">
        <w:rPr>
          <w:rFonts w:ascii="Times New Roman" w:hAnsi="Times New Roman"/>
          <w:sz w:val="24"/>
          <w:szCs w:val="24"/>
        </w:rPr>
        <w:t xml:space="preserve">. </w:t>
      </w:r>
      <w:r w:rsidR="0069108C" w:rsidRPr="00B44B82">
        <w:rPr>
          <w:rFonts w:ascii="Times New Roman" w:hAnsi="Times New Roman"/>
          <w:sz w:val="24"/>
          <w:szCs w:val="24"/>
        </w:rPr>
        <w:t xml:space="preserve"> </w:t>
      </w:r>
    </w:p>
    <w:p w14:paraId="7889F7D2" w14:textId="7598069D" w:rsidR="00302D94" w:rsidRPr="00302D94" w:rsidRDefault="00302D94" w:rsidP="00302D94">
      <w:pPr>
        <w:pStyle w:val="ListParagraph"/>
        <w:rPr>
          <w:rFonts w:ascii="Times New Roman" w:hAnsi="Times New Roman"/>
          <w:sz w:val="24"/>
          <w:szCs w:val="24"/>
        </w:rPr>
      </w:pPr>
    </w:p>
    <w:p w14:paraId="44F4A5D0" w14:textId="23959EEA" w:rsidR="00302D94" w:rsidRPr="003D412C" w:rsidRDefault="00CE3032" w:rsidP="0091525D">
      <w:pPr>
        <w:pStyle w:val="ListParagraph"/>
        <w:numPr>
          <w:ilvl w:val="1"/>
          <w:numId w:val="1"/>
        </w:numPr>
        <w:autoSpaceDE w:val="0"/>
        <w:autoSpaceDN w:val="0"/>
        <w:adjustRightInd w:val="0"/>
        <w:spacing w:after="0" w:line="240" w:lineRule="auto"/>
        <w:ind w:left="885"/>
        <w:rPr>
          <w:rFonts w:ascii="Times New Roman" w:hAnsi="Times New Roman"/>
          <w:sz w:val="24"/>
          <w:szCs w:val="24"/>
        </w:rPr>
      </w:pPr>
      <w:r w:rsidRPr="003D412C">
        <w:rPr>
          <w:rFonts w:ascii="Times New Roman" w:hAnsi="Times New Roman"/>
          <w:sz w:val="24"/>
          <w:szCs w:val="24"/>
        </w:rPr>
        <w:t xml:space="preserve">Department of the Air Force Instruction </w:t>
      </w:r>
      <w:r w:rsidR="00053225">
        <w:rPr>
          <w:rFonts w:ascii="Times New Roman" w:hAnsi="Times New Roman"/>
          <w:sz w:val="24"/>
          <w:szCs w:val="24"/>
        </w:rPr>
        <w:t xml:space="preserve">(DAFI) </w:t>
      </w:r>
      <w:r w:rsidRPr="003D412C">
        <w:rPr>
          <w:rFonts w:ascii="Times New Roman" w:hAnsi="Times New Roman"/>
          <w:sz w:val="24"/>
          <w:szCs w:val="24"/>
        </w:rPr>
        <w:t xml:space="preserve">62-601 states that all </w:t>
      </w:r>
      <w:r w:rsidR="009C222C">
        <w:rPr>
          <w:rFonts w:ascii="Times New Roman" w:hAnsi="Times New Roman"/>
          <w:sz w:val="24"/>
          <w:szCs w:val="24"/>
        </w:rPr>
        <w:t>configuration, usage, operating envelope, and service life changes</w:t>
      </w:r>
      <w:r w:rsidR="006D6158">
        <w:rPr>
          <w:rFonts w:ascii="Times New Roman" w:hAnsi="Times New Roman"/>
          <w:sz w:val="24"/>
          <w:szCs w:val="24"/>
        </w:rPr>
        <w:t xml:space="preserve"> </w:t>
      </w:r>
      <w:r w:rsidR="00AA2458">
        <w:rPr>
          <w:rFonts w:ascii="Times New Roman" w:hAnsi="Times New Roman"/>
          <w:sz w:val="24"/>
          <w:szCs w:val="24"/>
        </w:rPr>
        <w:t xml:space="preserve">require an assessment of whether the </w:t>
      </w:r>
      <w:r w:rsidR="005B5D6F">
        <w:rPr>
          <w:rFonts w:ascii="Times New Roman" w:hAnsi="Times New Roman"/>
          <w:sz w:val="24"/>
          <w:szCs w:val="24"/>
        </w:rPr>
        <w:t xml:space="preserve">air system </w:t>
      </w:r>
      <w:r w:rsidR="00AA2458">
        <w:rPr>
          <w:rFonts w:ascii="Times New Roman" w:hAnsi="Times New Roman"/>
          <w:sz w:val="24"/>
          <w:szCs w:val="24"/>
        </w:rPr>
        <w:t xml:space="preserve">modification is </w:t>
      </w:r>
      <w:proofErr w:type="gramStart"/>
      <w:r w:rsidR="00AA2458">
        <w:rPr>
          <w:rFonts w:ascii="Times New Roman" w:hAnsi="Times New Roman"/>
          <w:sz w:val="24"/>
          <w:szCs w:val="24"/>
        </w:rPr>
        <w:t>airworthiness-related</w:t>
      </w:r>
      <w:proofErr w:type="gramEnd"/>
      <w:r w:rsidR="00AA2458">
        <w:rPr>
          <w:rFonts w:ascii="Times New Roman" w:hAnsi="Times New Roman"/>
          <w:sz w:val="24"/>
          <w:szCs w:val="24"/>
        </w:rPr>
        <w:t xml:space="preserve">. </w:t>
      </w:r>
      <w:r w:rsidR="00784A7C">
        <w:rPr>
          <w:rFonts w:ascii="Times New Roman" w:hAnsi="Times New Roman"/>
          <w:sz w:val="24"/>
          <w:szCs w:val="24"/>
        </w:rPr>
        <w:t>To meet this requirement, a</w:t>
      </w:r>
      <w:r w:rsidR="000F33BC">
        <w:rPr>
          <w:rFonts w:ascii="Times New Roman" w:hAnsi="Times New Roman"/>
          <w:sz w:val="24"/>
          <w:szCs w:val="24"/>
        </w:rPr>
        <w:t xml:space="preserve">n </w:t>
      </w:r>
      <w:r w:rsidR="00CB5B0E">
        <w:rPr>
          <w:rFonts w:ascii="Times New Roman" w:hAnsi="Times New Roman"/>
          <w:sz w:val="24"/>
          <w:szCs w:val="24"/>
        </w:rPr>
        <w:t>airworthiness assessment</w:t>
      </w:r>
      <w:r w:rsidR="00D75253">
        <w:rPr>
          <w:rFonts w:ascii="Times New Roman" w:hAnsi="Times New Roman"/>
          <w:sz w:val="24"/>
          <w:szCs w:val="24"/>
        </w:rPr>
        <w:t xml:space="preserve"> </w:t>
      </w:r>
      <w:r w:rsidR="00CB5B0E">
        <w:rPr>
          <w:rFonts w:ascii="Times New Roman" w:hAnsi="Times New Roman"/>
          <w:sz w:val="24"/>
          <w:szCs w:val="24"/>
        </w:rPr>
        <w:t xml:space="preserve">will be performed on all CRs and </w:t>
      </w:r>
      <w:r w:rsidR="00DC4C37">
        <w:rPr>
          <w:rFonts w:ascii="Times New Roman" w:hAnsi="Times New Roman"/>
          <w:sz w:val="24"/>
          <w:szCs w:val="24"/>
        </w:rPr>
        <w:t xml:space="preserve">CAs IAW DAFI 62-601 and Technical Airworthiness Authority (TAA)-issued Airworthiness Bulletins (AWB) maintained by the </w:t>
      </w:r>
      <w:r w:rsidR="00F87CA3">
        <w:rPr>
          <w:rFonts w:ascii="Times New Roman" w:hAnsi="Times New Roman"/>
          <w:sz w:val="24"/>
          <w:szCs w:val="24"/>
        </w:rPr>
        <w:t xml:space="preserve">United States Air Force </w:t>
      </w:r>
      <w:r w:rsidR="00DC4C37">
        <w:rPr>
          <w:rFonts w:ascii="Times New Roman" w:hAnsi="Times New Roman"/>
          <w:sz w:val="24"/>
          <w:szCs w:val="24"/>
        </w:rPr>
        <w:t>Airworthiness Office (AFLCMC/EZZ)</w:t>
      </w:r>
      <w:r w:rsidR="00CB5B0E">
        <w:rPr>
          <w:rFonts w:ascii="Times New Roman" w:hAnsi="Times New Roman"/>
          <w:sz w:val="24"/>
          <w:szCs w:val="24"/>
        </w:rPr>
        <w:t>.</w:t>
      </w:r>
      <w:r w:rsidR="00F920BB">
        <w:rPr>
          <w:rFonts w:ascii="Times New Roman" w:hAnsi="Times New Roman"/>
          <w:sz w:val="24"/>
          <w:szCs w:val="24"/>
        </w:rPr>
        <w:t xml:space="preserve"> </w:t>
      </w:r>
      <w:r w:rsidRPr="003D412C">
        <w:rPr>
          <w:rFonts w:ascii="Times New Roman" w:hAnsi="Times New Roman"/>
          <w:sz w:val="24"/>
          <w:szCs w:val="24"/>
        </w:rPr>
        <w:t xml:space="preserve">If a modification is considered AW-related </w:t>
      </w:r>
      <w:r w:rsidR="00B02C09">
        <w:rPr>
          <w:rFonts w:ascii="Times New Roman" w:hAnsi="Times New Roman"/>
          <w:sz w:val="24"/>
          <w:szCs w:val="24"/>
        </w:rPr>
        <w:t xml:space="preserve">and requires </w:t>
      </w:r>
      <w:r w:rsidR="00A45B5F">
        <w:rPr>
          <w:rFonts w:ascii="Times New Roman" w:hAnsi="Times New Roman"/>
          <w:sz w:val="24"/>
          <w:szCs w:val="24"/>
        </w:rPr>
        <w:t xml:space="preserve">a TAA-issued airworthiness approval, </w:t>
      </w:r>
      <w:r w:rsidRPr="003D412C">
        <w:rPr>
          <w:rFonts w:ascii="Times New Roman" w:hAnsi="Times New Roman"/>
          <w:sz w:val="24"/>
          <w:szCs w:val="24"/>
        </w:rPr>
        <w:t xml:space="preserve">the assessment will be performed in accordance with the </w:t>
      </w:r>
      <w:r w:rsidRPr="00F23ADA">
        <w:rPr>
          <w:rFonts w:ascii="Times New Roman" w:hAnsi="Times New Roman"/>
          <w:i/>
          <w:iCs/>
          <w:sz w:val="24"/>
          <w:szCs w:val="24"/>
        </w:rPr>
        <w:t>AFLCMC Standard Process for TAA-Issued Airworthiness Approvals for New Air Systems and Reportable Modifications to Air Systems</w:t>
      </w:r>
      <w:r w:rsidRPr="003D412C">
        <w:rPr>
          <w:rFonts w:ascii="Times New Roman" w:hAnsi="Times New Roman"/>
          <w:sz w:val="24"/>
          <w:szCs w:val="24"/>
        </w:rPr>
        <w:t>.</w:t>
      </w:r>
    </w:p>
    <w:p w14:paraId="3C1F64A1" w14:textId="77777777" w:rsidR="00027229" w:rsidRPr="00027229" w:rsidRDefault="00027229" w:rsidP="00A26793">
      <w:pPr>
        <w:pStyle w:val="ListParagraph"/>
        <w:autoSpaceDE w:val="0"/>
        <w:autoSpaceDN w:val="0"/>
        <w:adjustRightInd w:val="0"/>
        <w:spacing w:after="0" w:line="240" w:lineRule="auto"/>
        <w:ind w:left="432"/>
        <w:rPr>
          <w:rFonts w:ascii="Times New Roman" w:hAnsi="Times New Roman"/>
          <w:sz w:val="24"/>
          <w:szCs w:val="24"/>
        </w:rPr>
      </w:pPr>
    </w:p>
    <w:p w14:paraId="7F2BE3FE" w14:textId="29558007" w:rsidR="00363416" w:rsidRPr="002B44F5" w:rsidRDefault="00C655F8" w:rsidP="00363416">
      <w:pPr>
        <w:pStyle w:val="ListParagraph"/>
        <w:numPr>
          <w:ilvl w:val="1"/>
          <w:numId w:val="1"/>
        </w:numPr>
        <w:autoSpaceDE w:val="0"/>
        <w:autoSpaceDN w:val="0"/>
        <w:adjustRightInd w:val="0"/>
        <w:spacing w:after="0" w:line="240" w:lineRule="auto"/>
        <w:ind w:left="885"/>
      </w:pPr>
      <w:r w:rsidRPr="00FE5384">
        <w:rPr>
          <w:rFonts w:ascii="Times New Roman" w:hAnsi="Times New Roman"/>
          <w:sz w:val="24"/>
        </w:rPr>
        <w:t xml:space="preserve">DoDI 5000.88 states that the </w:t>
      </w:r>
      <w:r w:rsidR="00CC174A" w:rsidRPr="00FE5384">
        <w:rPr>
          <w:rFonts w:ascii="Times New Roman" w:hAnsi="Times New Roman"/>
          <w:sz w:val="24"/>
        </w:rPr>
        <w:t xml:space="preserve">program’s system engineering branch </w:t>
      </w:r>
      <w:r w:rsidRPr="00FE5384">
        <w:rPr>
          <w:rFonts w:ascii="Times New Roman" w:hAnsi="Times New Roman"/>
          <w:sz w:val="24"/>
        </w:rPr>
        <w:t xml:space="preserve">will implement a digital </w:t>
      </w:r>
      <w:r w:rsidR="002A7B83" w:rsidRPr="00FE5384">
        <w:rPr>
          <w:rFonts w:ascii="Times New Roman" w:hAnsi="Times New Roman"/>
          <w:sz w:val="24"/>
        </w:rPr>
        <w:t xml:space="preserve">configuration management </w:t>
      </w:r>
      <w:r w:rsidRPr="00FE5384">
        <w:rPr>
          <w:rFonts w:ascii="Times New Roman" w:hAnsi="Times New Roman"/>
          <w:sz w:val="24"/>
        </w:rPr>
        <w:t xml:space="preserve">approach and </w:t>
      </w:r>
      <w:r w:rsidR="00CC174A" w:rsidRPr="00FE5384">
        <w:rPr>
          <w:rFonts w:ascii="Times New Roman" w:hAnsi="Times New Roman"/>
          <w:sz w:val="24"/>
        </w:rPr>
        <w:t>us</w:t>
      </w:r>
      <w:r w:rsidR="00B525F0" w:rsidRPr="00FE5384">
        <w:rPr>
          <w:rFonts w:ascii="Times New Roman" w:hAnsi="Times New Roman"/>
          <w:sz w:val="24"/>
        </w:rPr>
        <w:t>e</w:t>
      </w:r>
      <w:r w:rsidR="00CC174A" w:rsidRPr="00FE5384">
        <w:rPr>
          <w:rFonts w:ascii="Times New Roman" w:hAnsi="Times New Roman"/>
          <w:sz w:val="24"/>
        </w:rPr>
        <w:t xml:space="preserve"> </w:t>
      </w:r>
      <w:r w:rsidRPr="00FE5384">
        <w:rPr>
          <w:rFonts w:ascii="Times New Roman" w:hAnsi="Times New Roman"/>
          <w:sz w:val="24"/>
        </w:rPr>
        <w:t xml:space="preserve">automated tools to establish, control, and </w:t>
      </w:r>
      <w:r w:rsidR="00CC174A" w:rsidRPr="00FE5384">
        <w:rPr>
          <w:rFonts w:ascii="Times New Roman" w:hAnsi="Times New Roman"/>
          <w:sz w:val="24"/>
        </w:rPr>
        <w:t xml:space="preserve">monitor </w:t>
      </w:r>
      <w:r w:rsidRPr="00FE5384">
        <w:rPr>
          <w:rFonts w:ascii="Times New Roman" w:hAnsi="Times New Roman"/>
          <w:sz w:val="24"/>
        </w:rPr>
        <w:t xml:space="preserve">product attributes and technical baselines across the total </w:t>
      </w:r>
      <w:r w:rsidR="6813F292" w:rsidRPr="00FE5384">
        <w:rPr>
          <w:rFonts w:ascii="Times New Roman" w:hAnsi="Times New Roman"/>
          <w:sz w:val="24"/>
        </w:rPr>
        <w:t xml:space="preserve">weapon </w:t>
      </w:r>
      <w:r w:rsidRPr="00FE5384">
        <w:rPr>
          <w:rFonts w:ascii="Times New Roman" w:hAnsi="Times New Roman"/>
          <w:sz w:val="24"/>
        </w:rPr>
        <w:t>system</w:t>
      </w:r>
      <w:r w:rsidR="62EE4DF1" w:rsidRPr="00FE5384">
        <w:rPr>
          <w:rFonts w:ascii="Times New Roman" w:hAnsi="Times New Roman"/>
          <w:sz w:val="24"/>
        </w:rPr>
        <w:t>, information system, and software</w:t>
      </w:r>
      <w:r w:rsidRPr="00FE5384">
        <w:rPr>
          <w:rFonts w:ascii="Times New Roman" w:hAnsi="Times New Roman"/>
          <w:sz w:val="24"/>
        </w:rPr>
        <w:t xml:space="preserve"> life</w:t>
      </w:r>
      <w:r w:rsidR="00C077FE">
        <w:rPr>
          <w:rFonts w:ascii="Times New Roman" w:hAnsi="Times New Roman"/>
          <w:sz w:val="24"/>
        </w:rPr>
        <w:t xml:space="preserve"> </w:t>
      </w:r>
      <w:r w:rsidRPr="00FE5384">
        <w:rPr>
          <w:rFonts w:ascii="Times New Roman" w:hAnsi="Times New Roman"/>
          <w:sz w:val="24"/>
        </w:rPr>
        <w:t>cycle.</w:t>
      </w:r>
      <w:r w:rsidR="003F6BF6" w:rsidRPr="00FE5384">
        <w:rPr>
          <w:rFonts w:ascii="Times New Roman" w:hAnsi="Times New Roman"/>
          <w:sz w:val="24"/>
        </w:rPr>
        <w:t xml:space="preserve"> </w:t>
      </w:r>
      <w:r w:rsidR="002C322F">
        <w:rPr>
          <w:rFonts w:ascii="Times New Roman" w:hAnsi="Times New Roman"/>
          <w:sz w:val="24"/>
        </w:rPr>
        <w:t>These tools</w:t>
      </w:r>
      <w:r w:rsidR="002723AD">
        <w:rPr>
          <w:rFonts w:ascii="Times New Roman" w:hAnsi="Times New Roman"/>
          <w:sz w:val="24"/>
        </w:rPr>
        <w:t xml:space="preserve"> will</w:t>
      </w:r>
      <w:r w:rsidR="00364B36">
        <w:rPr>
          <w:rFonts w:ascii="Times New Roman" w:hAnsi="Times New Roman"/>
          <w:sz w:val="24"/>
        </w:rPr>
        <w:t xml:space="preserve"> i</w:t>
      </w:r>
      <w:r w:rsidR="006F31F9" w:rsidRPr="006F31F9">
        <w:rPr>
          <w:rFonts w:ascii="Times New Roman" w:hAnsi="Times New Roman"/>
          <w:sz w:val="24"/>
        </w:rPr>
        <w:t xml:space="preserve">dentify, document, audit, and control schedule, cost, functional, physical, and performance characteristics of the system </w:t>
      </w:r>
      <w:proofErr w:type="gramStart"/>
      <w:r w:rsidR="006F31F9" w:rsidRPr="006F31F9">
        <w:rPr>
          <w:rFonts w:ascii="Times New Roman" w:hAnsi="Times New Roman"/>
          <w:sz w:val="24"/>
        </w:rPr>
        <w:t>design</w:t>
      </w:r>
      <w:r w:rsidR="002723AD">
        <w:rPr>
          <w:rFonts w:ascii="Times New Roman" w:hAnsi="Times New Roman"/>
          <w:sz w:val="24"/>
        </w:rPr>
        <w:t xml:space="preserve"> </w:t>
      </w:r>
      <w:r w:rsidRPr="00FE5384">
        <w:rPr>
          <w:rFonts w:ascii="Times New Roman" w:hAnsi="Times New Roman"/>
          <w:sz w:val="24"/>
        </w:rPr>
        <w:t>.</w:t>
      </w:r>
      <w:proofErr w:type="gramEnd"/>
      <w:r w:rsidRPr="00FE5384">
        <w:rPr>
          <w:rFonts w:ascii="Times New Roman" w:hAnsi="Times New Roman"/>
          <w:sz w:val="24"/>
        </w:rPr>
        <w:t xml:space="preserve"> </w:t>
      </w:r>
      <w:r w:rsidR="003F6BF6" w:rsidRPr="00FE5384">
        <w:rPr>
          <w:rFonts w:ascii="Times New Roman" w:hAnsi="Times New Roman"/>
          <w:sz w:val="24"/>
        </w:rPr>
        <w:t xml:space="preserve">These tools </w:t>
      </w:r>
      <w:r w:rsidR="00454C32" w:rsidRPr="00FE5384">
        <w:rPr>
          <w:rFonts w:ascii="Times New Roman" w:hAnsi="Times New Roman"/>
          <w:sz w:val="24"/>
        </w:rPr>
        <w:t>will track</w:t>
      </w:r>
      <w:r w:rsidRPr="00FE5384">
        <w:rPr>
          <w:rFonts w:ascii="Times New Roman" w:hAnsi="Times New Roman"/>
          <w:sz w:val="24"/>
        </w:rPr>
        <w:t xml:space="preserve"> any changes (e.g., a dynamic change log for in and out</w:t>
      </w:r>
      <w:r w:rsidR="00CC5CC1" w:rsidRPr="00FE5384">
        <w:rPr>
          <w:rFonts w:ascii="Times New Roman" w:hAnsi="Times New Roman"/>
          <w:sz w:val="24"/>
        </w:rPr>
        <w:t>-</w:t>
      </w:r>
      <w:r w:rsidRPr="00FE5384">
        <w:rPr>
          <w:rFonts w:ascii="Times New Roman" w:hAnsi="Times New Roman"/>
          <w:sz w:val="24"/>
        </w:rPr>
        <w:t>of</w:t>
      </w:r>
      <w:r w:rsidR="00CC5CC1" w:rsidRPr="00FE5384">
        <w:rPr>
          <w:rFonts w:ascii="Times New Roman" w:hAnsi="Times New Roman"/>
          <w:sz w:val="24"/>
        </w:rPr>
        <w:t>-</w:t>
      </w:r>
      <w:r w:rsidRPr="00FE5384">
        <w:rPr>
          <w:rFonts w:ascii="Times New Roman" w:hAnsi="Times New Roman"/>
          <w:sz w:val="24"/>
        </w:rPr>
        <w:t xml:space="preserve">scope changes, formal engineering </w:t>
      </w:r>
      <w:r w:rsidR="002A7B83" w:rsidRPr="00FE5384">
        <w:rPr>
          <w:rFonts w:ascii="Times New Roman" w:hAnsi="Times New Roman"/>
          <w:sz w:val="24"/>
        </w:rPr>
        <w:t>changes),</w:t>
      </w:r>
      <w:r w:rsidRPr="00FE5384">
        <w:rPr>
          <w:rFonts w:ascii="Times New Roman" w:hAnsi="Times New Roman"/>
          <w:sz w:val="24"/>
        </w:rPr>
        <w:t xml:space="preserve"> and provide an audit trail</w:t>
      </w:r>
      <w:r w:rsidR="008C6A94" w:rsidRPr="00FE5384">
        <w:rPr>
          <w:rFonts w:ascii="Times New Roman" w:hAnsi="Times New Roman"/>
          <w:sz w:val="24"/>
        </w:rPr>
        <w:t xml:space="preserve"> (</w:t>
      </w:r>
      <w:r w:rsidR="00CC5CC1" w:rsidRPr="00FE5384">
        <w:rPr>
          <w:rFonts w:ascii="Times New Roman" w:hAnsi="Times New Roman"/>
          <w:sz w:val="24"/>
        </w:rPr>
        <w:t>s</w:t>
      </w:r>
      <w:r w:rsidR="008C6A94" w:rsidRPr="00FE5384">
        <w:rPr>
          <w:rFonts w:ascii="Times New Roman" w:hAnsi="Times New Roman"/>
          <w:sz w:val="24"/>
        </w:rPr>
        <w:t xml:space="preserve">tatus </w:t>
      </w:r>
      <w:r w:rsidR="00CC5CC1" w:rsidRPr="00FE5384">
        <w:rPr>
          <w:rFonts w:ascii="Times New Roman" w:hAnsi="Times New Roman"/>
          <w:sz w:val="24"/>
        </w:rPr>
        <w:t>a</w:t>
      </w:r>
      <w:r w:rsidR="008C6A94" w:rsidRPr="00FE5384">
        <w:rPr>
          <w:rFonts w:ascii="Times New Roman" w:hAnsi="Times New Roman"/>
          <w:sz w:val="24"/>
        </w:rPr>
        <w:t>ccounting)</w:t>
      </w:r>
      <w:r w:rsidRPr="00FE5384">
        <w:rPr>
          <w:rFonts w:ascii="Times New Roman" w:hAnsi="Times New Roman"/>
          <w:sz w:val="24"/>
        </w:rPr>
        <w:t xml:space="preserve"> of program design decisions and design modific</w:t>
      </w:r>
      <w:r w:rsidR="00CC174A" w:rsidRPr="00FE5384">
        <w:rPr>
          <w:rFonts w:ascii="Times New Roman" w:hAnsi="Times New Roman"/>
          <w:sz w:val="24"/>
        </w:rPr>
        <w:t>ations.</w:t>
      </w:r>
      <w:r w:rsidR="00E553F1">
        <w:rPr>
          <w:rFonts w:ascii="Times New Roman" w:hAnsi="Times New Roman"/>
          <w:sz w:val="24"/>
        </w:rPr>
        <w:t xml:space="preserve"> </w:t>
      </w:r>
    </w:p>
    <w:p w14:paraId="4E5E281A" w14:textId="77777777" w:rsidR="002B44F5" w:rsidRDefault="002B44F5" w:rsidP="002B44F5">
      <w:pPr>
        <w:pStyle w:val="ListParagraph"/>
      </w:pPr>
    </w:p>
    <w:p w14:paraId="7248EE03" w14:textId="2AD55751" w:rsidR="002B44F5" w:rsidRPr="002B44F5" w:rsidRDefault="002B44F5" w:rsidP="00363416">
      <w:pPr>
        <w:pStyle w:val="ListParagraph"/>
        <w:numPr>
          <w:ilvl w:val="1"/>
          <w:numId w:val="1"/>
        </w:numPr>
        <w:autoSpaceDE w:val="0"/>
        <w:autoSpaceDN w:val="0"/>
        <w:adjustRightInd w:val="0"/>
        <w:spacing w:after="0" w:line="240" w:lineRule="auto"/>
        <w:ind w:left="885"/>
      </w:pPr>
      <w:r w:rsidRPr="002B44F5">
        <w:rPr>
          <w:rFonts w:ascii="Times New Roman" w:hAnsi="Times New Roman"/>
          <w:sz w:val="24"/>
        </w:rPr>
        <w:t>For those programs transitioning to a digital approach configuration management will gradually shift from a manual, document-centric process to an automated, data-centric process. Digital transformation should be implemented, to include Model Based Systems Engineering (MBSE) when applicable to the program’s Acquisition Strategy (AS), Intellectual Property Strategy (IPS), Sustainment Strategies (SS), Systems Engineering Plan (SEP), and product support and logistics requirements.</w:t>
      </w:r>
    </w:p>
    <w:p w14:paraId="2362D09B" w14:textId="77777777" w:rsidR="0005771E" w:rsidRPr="0005771E" w:rsidRDefault="0005771E" w:rsidP="002B44F5"/>
    <w:p w14:paraId="7FA2892A" w14:textId="6DB6FC56" w:rsidR="004255F6" w:rsidRPr="00FE5384" w:rsidRDefault="008E6484" w:rsidP="00FE5384">
      <w:pPr>
        <w:pStyle w:val="Heading1"/>
        <w:numPr>
          <w:ilvl w:val="0"/>
          <w:numId w:val="3"/>
        </w:numPr>
        <w:spacing w:after="240"/>
        <w:rPr>
          <w:rFonts w:ascii="Times New Roman" w:hAnsi="Times New Roman"/>
          <w:color w:val="auto"/>
          <w:sz w:val="24"/>
        </w:rPr>
      </w:pPr>
      <w:bookmarkStart w:id="5" w:name="_Toc114225416"/>
      <w:bookmarkStart w:id="6" w:name="ConfigurationControlPurpose"/>
      <w:bookmarkStart w:id="7" w:name="_Toc84770857"/>
      <w:r w:rsidRPr="00FE5384">
        <w:rPr>
          <w:rFonts w:ascii="Times New Roman" w:hAnsi="Times New Roman"/>
          <w:color w:val="auto"/>
          <w:sz w:val="24"/>
        </w:rPr>
        <w:t>Purpose</w:t>
      </w:r>
      <w:bookmarkEnd w:id="5"/>
      <w:bookmarkEnd w:id="6"/>
      <w:bookmarkEnd w:id="7"/>
    </w:p>
    <w:p w14:paraId="682024FC" w14:textId="40408CB7" w:rsidR="003A3ED0" w:rsidRPr="003A3ED0" w:rsidRDefault="000737A7" w:rsidP="00FE5384">
      <w:pPr>
        <w:pStyle w:val="ListParagraph"/>
        <w:numPr>
          <w:ilvl w:val="1"/>
          <w:numId w:val="3"/>
        </w:numPr>
        <w:autoSpaceDE w:val="0"/>
        <w:autoSpaceDN w:val="0"/>
        <w:adjustRightInd w:val="0"/>
        <w:spacing w:after="0" w:line="240" w:lineRule="auto"/>
        <w:ind w:left="878" w:hanging="518"/>
      </w:pPr>
      <w:r w:rsidRPr="004255F6">
        <w:rPr>
          <w:rFonts w:ascii="Times New Roman" w:hAnsi="Times New Roman"/>
          <w:sz w:val="24"/>
        </w:rPr>
        <w:t xml:space="preserve">The creation </w:t>
      </w:r>
      <w:r w:rsidR="00525479" w:rsidRPr="004255F6">
        <w:rPr>
          <w:rFonts w:ascii="Times New Roman" w:hAnsi="Times New Roman"/>
          <w:sz w:val="24"/>
        </w:rPr>
        <w:t>of</w:t>
      </w:r>
      <w:r w:rsidR="00EA4512">
        <w:rPr>
          <w:rFonts w:ascii="Times New Roman" w:hAnsi="Times New Roman"/>
          <w:sz w:val="24"/>
        </w:rPr>
        <w:t xml:space="preserve"> </w:t>
      </w:r>
      <w:r w:rsidR="00525479" w:rsidRPr="004255F6">
        <w:rPr>
          <w:rFonts w:ascii="Times New Roman" w:hAnsi="Times New Roman"/>
          <w:sz w:val="24"/>
        </w:rPr>
        <w:t xml:space="preserve">AFLCMC brought various ways of accomplishing changes under one </w:t>
      </w:r>
      <w:r w:rsidR="002F2BA4" w:rsidRPr="004255F6">
        <w:rPr>
          <w:rFonts w:ascii="Times New Roman" w:hAnsi="Times New Roman"/>
          <w:sz w:val="24"/>
        </w:rPr>
        <w:t>center</w:t>
      </w:r>
      <w:r w:rsidR="00525479" w:rsidRPr="004255F6">
        <w:rPr>
          <w:rFonts w:ascii="Times New Roman" w:hAnsi="Times New Roman"/>
          <w:sz w:val="24"/>
        </w:rPr>
        <w:t xml:space="preserve">. </w:t>
      </w:r>
      <w:r w:rsidR="00387D2B" w:rsidRPr="004255F6">
        <w:rPr>
          <w:rFonts w:ascii="Times New Roman" w:hAnsi="Times New Roman"/>
          <w:sz w:val="24"/>
        </w:rPr>
        <w:t xml:space="preserve">Creating a standard process that can be </w:t>
      </w:r>
      <w:r w:rsidRPr="004255F6">
        <w:rPr>
          <w:rFonts w:ascii="Times New Roman" w:hAnsi="Times New Roman"/>
          <w:sz w:val="24"/>
        </w:rPr>
        <w:t>used</w:t>
      </w:r>
      <w:r w:rsidR="00387D2B" w:rsidRPr="004255F6">
        <w:rPr>
          <w:rFonts w:ascii="Times New Roman" w:hAnsi="Times New Roman"/>
          <w:sz w:val="24"/>
        </w:rPr>
        <w:t xml:space="preserve"> by each</w:t>
      </w:r>
      <w:r w:rsidR="006E3B16" w:rsidRPr="004255F6">
        <w:rPr>
          <w:rFonts w:ascii="Times New Roman" w:hAnsi="Times New Roman"/>
          <w:sz w:val="24"/>
        </w:rPr>
        <w:t xml:space="preserve"> AFLCMC organization</w:t>
      </w:r>
      <w:r w:rsidR="00387D2B" w:rsidRPr="004255F6">
        <w:rPr>
          <w:rFonts w:ascii="Times New Roman" w:hAnsi="Times New Roman"/>
          <w:sz w:val="24"/>
        </w:rPr>
        <w:t xml:space="preserve"> </w:t>
      </w:r>
      <w:r w:rsidR="00A5038A" w:rsidRPr="004255F6">
        <w:rPr>
          <w:rFonts w:ascii="Times New Roman" w:hAnsi="Times New Roman"/>
          <w:sz w:val="24"/>
        </w:rPr>
        <w:t>through</w:t>
      </w:r>
      <w:r w:rsidR="00BB3D90" w:rsidRPr="004255F6">
        <w:rPr>
          <w:rFonts w:ascii="Times New Roman" w:hAnsi="Times New Roman"/>
          <w:sz w:val="24"/>
        </w:rPr>
        <w:t>out</w:t>
      </w:r>
      <w:r w:rsidR="00A5038A" w:rsidRPr="004255F6">
        <w:rPr>
          <w:rFonts w:ascii="Times New Roman" w:hAnsi="Times New Roman"/>
          <w:sz w:val="24"/>
        </w:rPr>
        <w:t xml:space="preserve"> the life cycle of the product </w:t>
      </w:r>
      <w:r w:rsidR="00387D2B" w:rsidRPr="004255F6">
        <w:rPr>
          <w:rFonts w:ascii="Times New Roman" w:hAnsi="Times New Roman"/>
          <w:sz w:val="24"/>
        </w:rPr>
        <w:t xml:space="preserve">will provide basic </w:t>
      </w:r>
      <w:r w:rsidR="00B7331E" w:rsidRPr="004255F6">
        <w:rPr>
          <w:rFonts w:ascii="Times New Roman" w:hAnsi="Times New Roman"/>
          <w:sz w:val="24"/>
        </w:rPr>
        <w:t>c</w:t>
      </w:r>
      <w:r w:rsidR="00387D2B" w:rsidRPr="004255F6">
        <w:rPr>
          <w:rFonts w:ascii="Times New Roman" w:hAnsi="Times New Roman"/>
          <w:sz w:val="24"/>
        </w:rPr>
        <w:t xml:space="preserve">onsistency </w:t>
      </w:r>
      <w:r w:rsidR="0031400D" w:rsidRPr="004255F6">
        <w:rPr>
          <w:rFonts w:ascii="Times New Roman" w:hAnsi="Times New Roman"/>
          <w:sz w:val="24"/>
        </w:rPr>
        <w:t>to maintain and control</w:t>
      </w:r>
      <w:r w:rsidR="00387D2B" w:rsidRPr="004255F6">
        <w:rPr>
          <w:rFonts w:ascii="Times New Roman" w:hAnsi="Times New Roman"/>
          <w:sz w:val="24"/>
        </w:rPr>
        <w:t xml:space="preserve"> </w:t>
      </w:r>
      <w:r w:rsidR="00BB3D90" w:rsidRPr="004255F6">
        <w:rPr>
          <w:rFonts w:ascii="Times New Roman" w:hAnsi="Times New Roman"/>
          <w:sz w:val="24"/>
        </w:rPr>
        <w:t xml:space="preserve">configuration technical baselines. </w:t>
      </w:r>
      <w:r w:rsidR="00241478" w:rsidRPr="004255F6">
        <w:rPr>
          <w:rFonts w:ascii="Times New Roman" w:hAnsi="Times New Roman"/>
          <w:sz w:val="24"/>
        </w:rPr>
        <w:t xml:space="preserve">This standard process is mandatory for all AFLCMC organizations. Organizations </w:t>
      </w:r>
      <w:r w:rsidR="00433541" w:rsidRPr="004255F6">
        <w:rPr>
          <w:rFonts w:ascii="Times New Roman" w:hAnsi="Times New Roman"/>
          <w:sz w:val="24"/>
        </w:rPr>
        <w:t xml:space="preserve">can </w:t>
      </w:r>
      <w:r w:rsidR="00241478" w:rsidRPr="004255F6">
        <w:rPr>
          <w:rFonts w:ascii="Times New Roman" w:hAnsi="Times New Roman"/>
          <w:sz w:val="24"/>
        </w:rPr>
        <w:t xml:space="preserve">utilize </w:t>
      </w:r>
      <w:r w:rsidR="00433541" w:rsidRPr="004255F6">
        <w:rPr>
          <w:rFonts w:ascii="Times New Roman" w:hAnsi="Times New Roman"/>
          <w:sz w:val="24"/>
        </w:rPr>
        <w:t xml:space="preserve">their </w:t>
      </w:r>
      <w:r w:rsidR="00241478" w:rsidRPr="004255F6">
        <w:rPr>
          <w:rFonts w:ascii="Times New Roman" w:hAnsi="Times New Roman"/>
          <w:sz w:val="24"/>
        </w:rPr>
        <w:t xml:space="preserve">local </w:t>
      </w:r>
      <w:r w:rsidR="008C7EF6">
        <w:rPr>
          <w:rFonts w:ascii="Times New Roman" w:hAnsi="Times New Roman"/>
          <w:sz w:val="24"/>
        </w:rPr>
        <w:t>CCM</w:t>
      </w:r>
      <w:r w:rsidR="00454C32" w:rsidRPr="004255F6">
        <w:rPr>
          <w:rFonts w:ascii="Times New Roman" w:hAnsi="Times New Roman"/>
          <w:sz w:val="24"/>
        </w:rPr>
        <w:t xml:space="preserve"> </w:t>
      </w:r>
      <w:r w:rsidR="00241478" w:rsidRPr="004255F6">
        <w:rPr>
          <w:rFonts w:ascii="Times New Roman" w:hAnsi="Times New Roman"/>
          <w:sz w:val="24"/>
        </w:rPr>
        <w:t>processes</w:t>
      </w:r>
      <w:r w:rsidR="00147C16" w:rsidRPr="004255F6">
        <w:rPr>
          <w:rFonts w:ascii="Times New Roman" w:hAnsi="Times New Roman"/>
          <w:sz w:val="24"/>
        </w:rPr>
        <w:t xml:space="preserve"> </w:t>
      </w:r>
      <w:r w:rsidR="000F50BE" w:rsidRPr="004255F6">
        <w:rPr>
          <w:rFonts w:ascii="Times New Roman" w:hAnsi="Times New Roman"/>
          <w:sz w:val="24"/>
        </w:rPr>
        <w:t xml:space="preserve">outlined in local or organizational government </w:t>
      </w:r>
      <w:r w:rsidR="00CC5CC1" w:rsidRPr="004255F6">
        <w:rPr>
          <w:rFonts w:ascii="Times New Roman" w:hAnsi="Times New Roman"/>
          <w:sz w:val="24"/>
        </w:rPr>
        <w:t>c</w:t>
      </w:r>
      <w:r w:rsidR="000F50BE" w:rsidRPr="004255F6">
        <w:rPr>
          <w:rFonts w:ascii="Times New Roman" w:hAnsi="Times New Roman"/>
          <w:sz w:val="24"/>
        </w:rPr>
        <w:t xml:space="preserve">onfiguration </w:t>
      </w:r>
      <w:r w:rsidR="00CC5CC1" w:rsidRPr="004255F6">
        <w:rPr>
          <w:rFonts w:ascii="Times New Roman" w:hAnsi="Times New Roman"/>
          <w:sz w:val="24"/>
        </w:rPr>
        <w:t>m</w:t>
      </w:r>
      <w:r w:rsidR="000F50BE" w:rsidRPr="004255F6">
        <w:rPr>
          <w:rFonts w:ascii="Times New Roman" w:hAnsi="Times New Roman"/>
          <w:sz w:val="24"/>
        </w:rPr>
        <w:t xml:space="preserve">anagement </w:t>
      </w:r>
      <w:r w:rsidR="00CC5CC1" w:rsidRPr="004255F6">
        <w:rPr>
          <w:rFonts w:ascii="Times New Roman" w:hAnsi="Times New Roman"/>
          <w:sz w:val="24"/>
        </w:rPr>
        <w:t>p</w:t>
      </w:r>
      <w:r w:rsidR="000F50BE" w:rsidRPr="004255F6">
        <w:rPr>
          <w:rFonts w:ascii="Times New Roman" w:hAnsi="Times New Roman"/>
          <w:sz w:val="24"/>
        </w:rPr>
        <w:t xml:space="preserve">lan </w:t>
      </w:r>
      <w:proofErr w:type="gramStart"/>
      <w:r w:rsidR="00147C16" w:rsidRPr="004255F6">
        <w:rPr>
          <w:rFonts w:ascii="Times New Roman" w:hAnsi="Times New Roman"/>
          <w:sz w:val="24"/>
        </w:rPr>
        <w:t>as long as</w:t>
      </w:r>
      <w:proofErr w:type="gramEnd"/>
      <w:r w:rsidR="00147C16" w:rsidRPr="004255F6">
        <w:rPr>
          <w:rFonts w:ascii="Times New Roman" w:hAnsi="Times New Roman"/>
          <w:sz w:val="24"/>
        </w:rPr>
        <w:t xml:space="preserve"> they adhere to th</w:t>
      </w:r>
      <w:r w:rsidR="00FB667B" w:rsidRPr="004255F6">
        <w:rPr>
          <w:rFonts w:ascii="Times New Roman" w:hAnsi="Times New Roman"/>
          <w:sz w:val="24"/>
        </w:rPr>
        <w:t xml:space="preserve">e intent of this </w:t>
      </w:r>
      <w:r w:rsidR="00147C16" w:rsidRPr="004255F6">
        <w:rPr>
          <w:rFonts w:ascii="Times New Roman" w:hAnsi="Times New Roman"/>
          <w:sz w:val="24"/>
        </w:rPr>
        <w:t>standard process</w:t>
      </w:r>
      <w:r w:rsidR="000F50BE" w:rsidRPr="004255F6">
        <w:rPr>
          <w:rFonts w:ascii="Times New Roman" w:hAnsi="Times New Roman"/>
          <w:sz w:val="24"/>
        </w:rPr>
        <w:t>.</w:t>
      </w:r>
      <w:bookmarkStart w:id="8" w:name="EntryExitInputOutput"/>
    </w:p>
    <w:p w14:paraId="0B7B55FC" w14:textId="6FAA40AC" w:rsidR="00872CBC" w:rsidRPr="00FE5384" w:rsidRDefault="00632E14" w:rsidP="00FE5384">
      <w:pPr>
        <w:pStyle w:val="Heading1"/>
        <w:spacing w:after="240"/>
        <w:ind w:left="360" w:hanging="360"/>
        <w:contextualSpacing/>
        <w:rPr>
          <w:rFonts w:ascii="Times New Roman" w:hAnsi="Times New Roman"/>
          <w:color w:val="auto"/>
          <w:sz w:val="24"/>
        </w:rPr>
      </w:pPr>
      <w:bookmarkStart w:id="9" w:name="_Toc114225417"/>
      <w:bookmarkStart w:id="10" w:name="_Toc84770858"/>
      <w:r w:rsidRPr="00FE5384">
        <w:rPr>
          <w:rFonts w:ascii="Times New Roman" w:hAnsi="Times New Roman"/>
          <w:color w:val="auto"/>
          <w:sz w:val="24"/>
        </w:rPr>
        <w:t xml:space="preserve">3.0 </w:t>
      </w:r>
      <w:r w:rsidR="00C414D5">
        <w:rPr>
          <w:rFonts w:ascii="Times New Roman" w:hAnsi="Times New Roman"/>
          <w:color w:val="auto"/>
          <w:sz w:val="24"/>
        </w:rPr>
        <w:t xml:space="preserve">CCM </w:t>
      </w:r>
      <w:r w:rsidR="00B4795A" w:rsidRPr="00FE5384">
        <w:rPr>
          <w:rFonts w:ascii="Times New Roman" w:hAnsi="Times New Roman"/>
          <w:color w:val="auto"/>
          <w:sz w:val="24"/>
        </w:rPr>
        <w:t>Entry/Exit Criteria and Inputs/</w:t>
      </w:r>
      <w:r w:rsidR="008D2DF9" w:rsidRPr="00FE5384">
        <w:rPr>
          <w:rFonts w:ascii="Times New Roman" w:hAnsi="Times New Roman"/>
          <w:color w:val="auto"/>
          <w:sz w:val="24"/>
        </w:rPr>
        <w:t>Outputs</w:t>
      </w:r>
      <w:bookmarkEnd w:id="9"/>
      <w:bookmarkEnd w:id="10"/>
    </w:p>
    <w:p w14:paraId="05B48A73" w14:textId="40F9654B" w:rsidR="001A422E" w:rsidRPr="00B33CAA" w:rsidRDefault="00B4795A" w:rsidP="00FE5384">
      <w:pPr>
        <w:pStyle w:val="ListParagraph"/>
        <w:numPr>
          <w:ilvl w:val="0"/>
          <w:numId w:val="5"/>
        </w:numPr>
        <w:spacing w:after="0" w:line="240" w:lineRule="auto"/>
        <w:ind w:left="878" w:hanging="518"/>
      </w:pPr>
      <w:bookmarkStart w:id="11" w:name="ConfigControlEntryCriteria"/>
      <w:bookmarkEnd w:id="8"/>
      <w:r w:rsidRPr="00E84626">
        <w:rPr>
          <w:rFonts w:ascii="Times New Roman" w:hAnsi="Times New Roman"/>
          <w:sz w:val="24"/>
        </w:rPr>
        <w:t>Entry</w:t>
      </w:r>
      <w:r w:rsidR="00D03CE6" w:rsidRPr="00E84626">
        <w:rPr>
          <w:rFonts w:ascii="Times New Roman" w:hAnsi="Times New Roman"/>
          <w:sz w:val="24"/>
        </w:rPr>
        <w:t xml:space="preserve"> Criteria</w:t>
      </w:r>
      <w:bookmarkEnd w:id="11"/>
    </w:p>
    <w:p w14:paraId="334D6414" w14:textId="77777777" w:rsidR="00B33CAA" w:rsidRPr="00E84626" w:rsidRDefault="00B33CAA" w:rsidP="00B33CAA">
      <w:pPr>
        <w:pStyle w:val="ListParagraph"/>
        <w:spacing w:after="0" w:line="240" w:lineRule="auto"/>
        <w:ind w:left="878"/>
      </w:pPr>
    </w:p>
    <w:p w14:paraId="35ABD0BA" w14:textId="75446AB8" w:rsidR="00306763" w:rsidRDefault="00C87B74" w:rsidP="00FE5384">
      <w:pPr>
        <w:pStyle w:val="ListParagraph"/>
        <w:numPr>
          <w:ilvl w:val="2"/>
          <w:numId w:val="5"/>
        </w:numPr>
        <w:spacing w:after="0" w:line="240" w:lineRule="auto"/>
        <w:ind w:left="1598"/>
      </w:pPr>
      <w:r w:rsidRPr="00894F07">
        <w:rPr>
          <w:rFonts w:ascii="Times New Roman" w:hAnsi="Times New Roman"/>
          <w:sz w:val="24"/>
        </w:rPr>
        <w:t>A</w:t>
      </w:r>
      <w:r w:rsidR="00AA33B4" w:rsidRPr="00894F07">
        <w:rPr>
          <w:rFonts w:ascii="Times New Roman" w:hAnsi="Times New Roman"/>
          <w:sz w:val="24"/>
        </w:rPr>
        <w:t>n approved</w:t>
      </w:r>
      <w:r w:rsidRPr="00894F07">
        <w:rPr>
          <w:rFonts w:ascii="Times New Roman" w:hAnsi="Times New Roman"/>
          <w:sz w:val="24"/>
        </w:rPr>
        <w:t xml:space="preserve"> </w:t>
      </w:r>
      <w:r w:rsidR="00ED5D59" w:rsidRPr="00894F07">
        <w:rPr>
          <w:rFonts w:ascii="Times New Roman" w:hAnsi="Times New Roman"/>
          <w:sz w:val="24"/>
        </w:rPr>
        <w:t>f</w:t>
      </w:r>
      <w:r w:rsidR="00083BAD" w:rsidRPr="00894F07">
        <w:rPr>
          <w:rFonts w:ascii="Times New Roman" w:hAnsi="Times New Roman"/>
          <w:sz w:val="24"/>
        </w:rPr>
        <w:t xml:space="preserve">unctional, </w:t>
      </w:r>
      <w:r w:rsidR="00ED5D59" w:rsidRPr="00894F07">
        <w:rPr>
          <w:rFonts w:ascii="Times New Roman" w:hAnsi="Times New Roman"/>
          <w:sz w:val="24"/>
        </w:rPr>
        <w:t>a</w:t>
      </w:r>
      <w:r w:rsidR="00083BAD" w:rsidRPr="00894F07">
        <w:rPr>
          <w:rFonts w:ascii="Times New Roman" w:hAnsi="Times New Roman"/>
          <w:sz w:val="24"/>
        </w:rPr>
        <w:t>llocated</w:t>
      </w:r>
      <w:r w:rsidR="0096781C" w:rsidRPr="00894F07">
        <w:rPr>
          <w:rFonts w:ascii="Times New Roman" w:hAnsi="Times New Roman"/>
          <w:sz w:val="24"/>
        </w:rPr>
        <w:t>,</w:t>
      </w:r>
      <w:r w:rsidR="00083BAD" w:rsidRPr="00894F07">
        <w:rPr>
          <w:rFonts w:ascii="Times New Roman" w:hAnsi="Times New Roman"/>
          <w:sz w:val="24"/>
        </w:rPr>
        <w:t xml:space="preserve"> and</w:t>
      </w:r>
      <w:r w:rsidR="00B525F0" w:rsidRPr="00894F07">
        <w:rPr>
          <w:rFonts w:ascii="Times New Roman" w:hAnsi="Times New Roman"/>
          <w:sz w:val="24"/>
        </w:rPr>
        <w:t>/or</w:t>
      </w:r>
      <w:r w:rsidR="00083BAD" w:rsidRPr="00894F07">
        <w:rPr>
          <w:rFonts w:ascii="Times New Roman" w:hAnsi="Times New Roman"/>
          <w:sz w:val="24"/>
        </w:rPr>
        <w:t xml:space="preserve"> </w:t>
      </w:r>
      <w:r w:rsidR="00ED5D59" w:rsidRPr="00894F07">
        <w:rPr>
          <w:rFonts w:ascii="Times New Roman" w:hAnsi="Times New Roman"/>
          <w:sz w:val="24"/>
        </w:rPr>
        <w:t>p</w:t>
      </w:r>
      <w:r w:rsidR="00083BAD" w:rsidRPr="00894F07">
        <w:rPr>
          <w:rFonts w:ascii="Times New Roman" w:hAnsi="Times New Roman"/>
          <w:sz w:val="24"/>
        </w:rPr>
        <w:t xml:space="preserve">roduct </w:t>
      </w:r>
      <w:r w:rsidRPr="00894F07">
        <w:rPr>
          <w:rFonts w:ascii="Times New Roman" w:hAnsi="Times New Roman"/>
          <w:sz w:val="24"/>
        </w:rPr>
        <w:t xml:space="preserve">configuration </w:t>
      </w:r>
      <w:r w:rsidR="00BB3D90" w:rsidRPr="00894F07">
        <w:rPr>
          <w:rFonts w:ascii="Times New Roman" w:hAnsi="Times New Roman"/>
          <w:sz w:val="24"/>
        </w:rPr>
        <w:t xml:space="preserve">technical </w:t>
      </w:r>
      <w:r w:rsidRPr="00894F07">
        <w:rPr>
          <w:rFonts w:ascii="Times New Roman" w:hAnsi="Times New Roman"/>
          <w:sz w:val="24"/>
        </w:rPr>
        <w:t>baseline</w:t>
      </w:r>
      <w:r w:rsidR="00306763" w:rsidRPr="00894F07">
        <w:rPr>
          <w:rFonts w:ascii="Times New Roman" w:hAnsi="Times New Roman"/>
          <w:sz w:val="24"/>
        </w:rPr>
        <w:t>.</w:t>
      </w:r>
    </w:p>
    <w:p w14:paraId="5CBEFCC5" w14:textId="77777777" w:rsidR="00894F07" w:rsidRPr="00894F07" w:rsidRDefault="00894F07" w:rsidP="00762158">
      <w:pPr>
        <w:pStyle w:val="ListParagraph"/>
        <w:spacing w:after="0" w:line="240" w:lineRule="auto"/>
        <w:ind w:left="1598"/>
        <w:rPr>
          <w:rFonts w:ascii="Times New Roman" w:hAnsi="Times New Roman"/>
          <w:sz w:val="24"/>
          <w:szCs w:val="24"/>
        </w:rPr>
      </w:pPr>
    </w:p>
    <w:p w14:paraId="0A8DF36D" w14:textId="25F3E902" w:rsidR="00F2311B" w:rsidRDefault="00064897" w:rsidP="00FE5384">
      <w:pPr>
        <w:pStyle w:val="ListParagraph"/>
        <w:numPr>
          <w:ilvl w:val="2"/>
          <w:numId w:val="5"/>
        </w:numPr>
        <w:spacing w:after="0" w:line="240" w:lineRule="auto"/>
        <w:ind w:left="1598"/>
      </w:pPr>
      <w:r w:rsidRPr="00894F07">
        <w:rPr>
          <w:rFonts w:ascii="Times New Roman" w:hAnsi="Times New Roman"/>
          <w:sz w:val="24"/>
        </w:rPr>
        <w:t xml:space="preserve">CA recommending a change </w:t>
      </w:r>
      <w:r w:rsidR="00CA7A37" w:rsidRPr="00894F07">
        <w:rPr>
          <w:rFonts w:ascii="Times New Roman" w:hAnsi="Times New Roman"/>
          <w:sz w:val="24"/>
        </w:rPr>
        <w:t>to</w:t>
      </w:r>
      <w:r w:rsidR="001218BC" w:rsidRPr="00894F07">
        <w:rPr>
          <w:rFonts w:ascii="Times New Roman" w:hAnsi="Times New Roman"/>
          <w:sz w:val="24"/>
        </w:rPr>
        <w:t xml:space="preserve"> </w:t>
      </w:r>
      <w:r w:rsidR="00CA7A37" w:rsidRPr="00894F07">
        <w:rPr>
          <w:rFonts w:ascii="Times New Roman" w:hAnsi="Times New Roman"/>
          <w:sz w:val="24"/>
        </w:rPr>
        <w:t xml:space="preserve">the approved </w:t>
      </w:r>
      <w:r w:rsidR="00496E57" w:rsidRPr="00894F07">
        <w:rPr>
          <w:rFonts w:ascii="Times New Roman" w:hAnsi="Times New Roman"/>
          <w:sz w:val="24"/>
        </w:rPr>
        <w:t xml:space="preserve">configuration </w:t>
      </w:r>
      <w:r w:rsidR="00BB3D90" w:rsidRPr="00894F07">
        <w:rPr>
          <w:rFonts w:ascii="Times New Roman" w:hAnsi="Times New Roman"/>
          <w:sz w:val="24"/>
        </w:rPr>
        <w:t xml:space="preserve">technical </w:t>
      </w:r>
      <w:r w:rsidR="00CA7A37" w:rsidRPr="00894F07">
        <w:rPr>
          <w:rFonts w:ascii="Times New Roman" w:hAnsi="Times New Roman"/>
          <w:sz w:val="24"/>
        </w:rPr>
        <w:t>baseline</w:t>
      </w:r>
      <w:r w:rsidR="00B27189" w:rsidRPr="00894F07">
        <w:rPr>
          <w:rFonts w:ascii="Times New Roman" w:hAnsi="Times New Roman"/>
          <w:sz w:val="24"/>
        </w:rPr>
        <w:t>s</w:t>
      </w:r>
      <w:r w:rsidR="00AA33B4" w:rsidRPr="00894F07">
        <w:rPr>
          <w:rFonts w:ascii="Times New Roman" w:hAnsi="Times New Roman"/>
          <w:sz w:val="24"/>
        </w:rPr>
        <w:t>.</w:t>
      </w:r>
      <w:r w:rsidR="00400735" w:rsidRPr="00894F07">
        <w:rPr>
          <w:rFonts w:ascii="Times New Roman" w:hAnsi="Times New Roman"/>
          <w:sz w:val="24"/>
        </w:rPr>
        <w:t xml:space="preserve"> </w:t>
      </w:r>
      <w:r w:rsidR="005956D6" w:rsidRPr="00894F07">
        <w:rPr>
          <w:rFonts w:ascii="Times New Roman" w:hAnsi="Times New Roman"/>
          <w:sz w:val="24"/>
        </w:rPr>
        <w:t xml:space="preserve">Changes that enter the process can </w:t>
      </w:r>
      <w:r w:rsidR="00DF630C" w:rsidRPr="00894F07">
        <w:rPr>
          <w:rFonts w:ascii="Times New Roman" w:hAnsi="Times New Roman"/>
          <w:sz w:val="24"/>
        </w:rPr>
        <w:t>include:</w:t>
      </w:r>
    </w:p>
    <w:p w14:paraId="193ECA98" w14:textId="0921C346" w:rsidR="00894F07" w:rsidRPr="00894F07" w:rsidRDefault="00894F07" w:rsidP="00894F07">
      <w:pPr>
        <w:spacing w:after="0" w:line="240" w:lineRule="auto"/>
        <w:rPr>
          <w:rFonts w:ascii="Times New Roman" w:hAnsi="Times New Roman"/>
          <w:sz w:val="24"/>
          <w:szCs w:val="24"/>
        </w:rPr>
      </w:pPr>
    </w:p>
    <w:p w14:paraId="01D5A37D" w14:textId="3741F260" w:rsidR="00B33CAA" w:rsidRDefault="00B33CAA" w:rsidP="00830BC2">
      <w:pPr>
        <w:pStyle w:val="ListParagraph"/>
        <w:numPr>
          <w:ilvl w:val="3"/>
          <w:numId w:val="5"/>
        </w:numPr>
        <w:spacing w:after="0" w:line="240" w:lineRule="auto"/>
        <w:rPr>
          <w:rFonts w:ascii="Times New Roman" w:hAnsi="Times New Roman"/>
          <w:sz w:val="24"/>
          <w:szCs w:val="24"/>
        </w:rPr>
      </w:pPr>
      <w:r w:rsidRPr="00B33CAA">
        <w:rPr>
          <w:rFonts w:ascii="Times New Roman" w:hAnsi="Times New Roman"/>
          <w:sz w:val="24"/>
          <w:szCs w:val="24"/>
        </w:rPr>
        <w:t xml:space="preserve">A proposed temporary modification for a short-term operational mission requirement </w:t>
      </w:r>
      <w:proofErr w:type="gramStart"/>
      <w:r w:rsidRPr="00B33CAA">
        <w:rPr>
          <w:rFonts w:ascii="Times New Roman" w:hAnsi="Times New Roman"/>
          <w:sz w:val="24"/>
          <w:szCs w:val="24"/>
        </w:rPr>
        <w:t>change</w:t>
      </w:r>
      <w:proofErr w:type="gramEnd"/>
      <w:r w:rsidRPr="00B33CAA">
        <w:rPr>
          <w:rFonts w:ascii="Times New Roman" w:hAnsi="Times New Roman"/>
          <w:sz w:val="24"/>
          <w:szCs w:val="24"/>
        </w:rPr>
        <w:t xml:space="preserve"> (T</w:t>
      </w:r>
      <w:r w:rsidR="002E72B0">
        <w:rPr>
          <w:rFonts w:ascii="Times New Roman" w:hAnsi="Times New Roman"/>
          <w:sz w:val="24"/>
          <w:szCs w:val="24"/>
        </w:rPr>
        <w:t>-</w:t>
      </w:r>
      <w:r w:rsidRPr="00B33CAA">
        <w:rPr>
          <w:rFonts w:ascii="Times New Roman" w:hAnsi="Times New Roman"/>
          <w:sz w:val="24"/>
          <w:szCs w:val="24"/>
        </w:rPr>
        <w:t xml:space="preserve">1) along with a completed </w:t>
      </w:r>
      <w:r w:rsidRPr="00240F78">
        <w:rPr>
          <w:rFonts w:ascii="Times New Roman" w:hAnsi="Times New Roman"/>
          <w:sz w:val="24"/>
          <w:szCs w:val="24"/>
        </w:rPr>
        <w:t>AF Form 1067</w:t>
      </w:r>
      <w:r w:rsidRPr="00B33CAA">
        <w:rPr>
          <w:rFonts w:ascii="Times New Roman" w:hAnsi="Times New Roman"/>
          <w:sz w:val="24"/>
          <w:szCs w:val="24"/>
        </w:rPr>
        <w:t xml:space="preserve">, </w:t>
      </w:r>
      <w:r w:rsidRPr="00240F78">
        <w:rPr>
          <w:rFonts w:ascii="Times New Roman" w:hAnsi="Times New Roman"/>
          <w:i/>
          <w:iCs/>
          <w:sz w:val="24"/>
          <w:szCs w:val="24"/>
        </w:rPr>
        <w:t>Modification Proposal</w:t>
      </w:r>
      <w:r w:rsidRPr="00B33CAA">
        <w:rPr>
          <w:rFonts w:ascii="Times New Roman" w:hAnsi="Times New Roman"/>
          <w:sz w:val="24"/>
          <w:szCs w:val="24"/>
        </w:rPr>
        <w:t>, requesting approval, or a change to the developmental and/or test capabilities (T</w:t>
      </w:r>
      <w:r w:rsidR="002E72B0">
        <w:rPr>
          <w:rFonts w:ascii="Times New Roman" w:hAnsi="Times New Roman"/>
          <w:sz w:val="24"/>
          <w:szCs w:val="24"/>
        </w:rPr>
        <w:t>-</w:t>
      </w:r>
      <w:r w:rsidRPr="00B33CAA">
        <w:rPr>
          <w:rFonts w:ascii="Times New Roman" w:hAnsi="Times New Roman"/>
          <w:sz w:val="24"/>
          <w:szCs w:val="24"/>
        </w:rPr>
        <w:t>2).  Or</w:t>
      </w:r>
      <w:r w:rsidR="00EA4512">
        <w:rPr>
          <w:rFonts w:ascii="Times New Roman" w:hAnsi="Times New Roman"/>
          <w:sz w:val="24"/>
          <w:szCs w:val="24"/>
        </w:rPr>
        <w:t>i</w:t>
      </w:r>
      <w:r w:rsidRPr="00B33CAA">
        <w:rPr>
          <w:rFonts w:ascii="Times New Roman" w:hAnsi="Times New Roman"/>
          <w:sz w:val="24"/>
          <w:szCs w:val="24"/>
        </w:rPr>
        <w:t>ginal Equipment Manufacturers (OEMs) can also request a T</w:t>
      </w:r>
      <w:r w:rsidR="00297FE5">
        <w:rPr>
          <w:rFonts w:ascii="Times New Roman" w:hAnsi="Times New Roman"/>
          <w:sz w:val="24"/>
          <w:szCs w:val="24"/>
        </w:rPr>
        <w:t>-</w:t>
      </w:r>
      <w:r w:rsidRPr="00B33CAA">
        <w:rPr>
          <w:rFonts w:ascii="Times New Roman" w:hAnsi="Times New Roman"/>
          <w:sz w:val="24"/>
          <w:szCs w:val="24"/>
        </w:rPr>
        <w:t>2 modification via Contract Data Requirements List</w:t>
      </w:r>
      <w:r w:rsidR="00B24FF7">
        <w:rPr>
          <w:rFonts w:ascii="Times New Roman" w:hAnsi="Times New Roman"/>
          <w:sz w:val="24"/>
          <w:szCs w:val="24"/>
        </w:rPr>
        <w:t xml:space="preserve"> (CDRL)</w:t>
      </w:r>
      <w:r w:rsidRPr="00B33CAA">
        <w:rPr>
          <w:rFonts w:ascii="Times New Roman" w:hAnsi="Times New Roman"/>
          <w:sz w:val="24"/>
          <w:szCs w:val="24"/>
        </w:rPr>
        <w:t xml:space="preserve">. </w:t>
      </w:r>
      <w:r w:rsidR="000C1ABF">
        <w:rPr>
          <w:rFonts w:ascii="Times New Roman" w:hAnsi="Times New Roman"/>
          <w:sz w:val="24"/>
        </w:rPr>
        <w:t>S</w:t>
      </w:r>
      <w:r w:rsidR="000C1ABF" w:rsidRPr="000C1ABF">
        <w:rPr>
          <w:rFonts w:ascii="Times New Roman" w:hAnsi="Times New Roman"/>
          <w:sz w:val="24"/>
        </w:rPr>
        <w:t>ee AFMCI 21-126 for further details and application</w:t>
      </w:r>
      <w:r w:rsidR="000C1ABF">
        <w:rPr>
          <w:rFonts w:ascii="Times New Roman" w:hAnsi="Times New Roman"/>
          <w:sz w:val="24"/>
        </w:rPr>
        <w:t xml:space="preserve"> </w:t>
      </w:r>
      <w:r w:rsidR="000C1ABF" w:rsidRPr="000C1ABF">
        <w:rPr>
          <w:rFonts w:ascii="Times New Roman" w:hAnsi="Times New Roman"/>
          <w:sz w:val="24"/>
        </w:rPr>
        <w:t>instructions for T-2 modifications.</w:t>
      </w:r>
    </w:p>
    <w:p w14:paraId="3A725AD8" w14:textId="77777777" w:rsidR="00830BC2" w:rsidRPr="00830BC2" w:rsidRDefault="00830BC2" w:rsidP="00830BC2">
      <w:pPr>
        <w:pStyle w:val="ListParagraph"/>
        <w:spacing w:after="0" w:line="240" w:lineRule="auto"/>
        <w:ind w:left="2880"/>
        <w:rPr>
          <w:rFonts w:ascii="Times New Roman" w:hAnsi="Times New Roman"/>
          <w:sz w:val="24"/>
          <w:szCs w:val="24"/>
        </w:rPr>
      </w:pPr>
    </w:p>
    <w:p w14:paraId="146A3A54" w14:textId="77FC145A" w:rsidR="00316AAB" w:rsidRPr="00FE5384" w:rsidRDefault="00066670" w:rsidP="00FE5384">
      <w:pPr>
        <w:pStyle w:val="ListParagraph"/>
        <w:numPr>
          <w:ilvl w:val="3"/>
          <w:numId w:val="5"/>
        </w:numPr>
        <w:spacing w:after="0" w:line="240" w:lineRule="auto"/>
        <w:rPr>
          <w:rFonts w:ascii="Times New Roman" w:hAnsi="Times New Roman"/>
          <w:sz w:val="24"/>
        </w:rPr>
      </w:pPr>
      <w:r w:rsidRPr="00894F07">
        <w:rPr>
          <w:rFonts w:ascii="Times New Roman" w:hAnsi="Times New Roman"/>
          <w:sz w:val="24"/>
          <w:szCs w:val="24"/>
        </w:rPr>
        <w:t xml:space="preserve">An </w:t>
      </w:r>
      <w:r w:rsidR="00961974" w:rsidRPr="00894F07">
        <w:rPr>
          <w:rFonts w:ascii="Times New Roman" w:hAnsi="Times New Roman"/>
          <w:sz w:val="24"/>
          <w:szCs w:val="24"/>
        </w:rPr>
        <w:t>ECP</w:t>
      </w:r>
      <w:r w:rsidRPr="00894F07">
        <w:rPr>
          <w:rFonts w:ascii="Times New Roman" w:hAnsi="Times New Roman"/>
          <w:sz w:val="24"/>
          <w:szCs w:val="24"/>
        </w:rPr>
        <w:t xml:space="preserve"> proposing a change to the con</w:t>
      </w:r>
      <w:r w:rsidR="00975863" w:rsidRPr="00894F07">
        <w:rPr>
          <w:rFonts w:ascii="Times New Roman" w:hAnsi="Times New Roman"/>
          <w:sz w:val="24"/>
          <w:szCs w:val="24"/>
        </w:rPr>
        <w:t xml:space="preserve">figuration technical baseline. </w:t>
      </w:r>
      <w:r w:rsidR="00CA3E09" w:rsidRPr="00894F07">
        <w:rPr>
          <w:rFonts w:ascii="Times New Roman" w:hAnsi="Times New Roman"/>
          <w:sz w:val="24"/>
          <w:szCs w:val="24"/>
        </w:rPr>
        <w:t>An ECP is a management tool used to propose a configuration change to a Configuration Item (CI) and its government-baselined performance requirements and configuration documentation during an acquisition program.</w:t>
      </w:r>
      <w:r w:rsidR="00576465">
        <w:rPr>
          <w:rFonts w:ascii="Times New Roman" w:hAnsi="Times New Roman"/>
          <w:sz w:val="24"/>
          <w:szCs w:val="24"/>
        </w:rPr>
        <w:t xml:space="preserve"> DD Form 1692</w:t>
      </w:r>
      <w:r w:rsidR="00074F21">
        <w:rPr>
          <w:rFonts w:ascii="Times New Roman" w:hAnsi="Times New Roman"/>
          <w:sz w:val="24"/>
          <w:szCs w:val="24"/>
        </w:rPr>
        <w:t xml:space="preserve">, </w:t>
      </w:r>
      <w:r w:rsidR="00227814">
        <w:rPr>
          <w:rFonts w:ascii="Times New Roman" w:hAnsi="Times New Roman"/>
          <w:i/>
          <w:iCs/>
          <w:sz w:val="24"/>
          <w:szCs w:val="24"/>
        </w:rPr>
        <w:t>Engineering C</w:t>
      </w:r>
      <w:r w:rsidR="000F11EA">
        <w:rPr>
          <w:rFonts w:ascii="Times New Roman" w:hAnsi="Times New Roman"/>
          <w:i/>
          <w:iCs/>
          <w:sz w:val="24"/>
          <w:szCs w:val="24"/>
        </w:rPr>
        <w:t>hange Proposal (ECP),</w:t>
      </w:r>
      <w:r w:rsidR="0018334D">
        <w:rPr>
          <w:rFonts w:ascii="Times New Roman" w:hAnsi="Times New Roman"/>
          <w:i/>
          <w:iCs/>
          <w:sz w:val="24"/>
          <w:szCs w:val="24"/>
        </w:rPr>
        <w:t xml:space="preserve"> </w:t>
      </w:r>
      <w:r w:rsidR="00576465">
        <w:rPr>
          <w:rFonts w:ascii="Times New Roman" w:hAnsi="Times New Roman"/>
          <w:sz w:val="24"/>
          <w:szCs w:val="24"/>
        </w:rPr>
        <w:t>contains all the information required to submit an ECP.</w:t>
      </w:r>
      <w:r w:rsidR="00CA3E09" w:rsidRPr="00894F07">
        <w:rPr>
          <w:rFonts w:ascii="Times New Roman" w:hAnsi="Times New Roman"/>
          <w:sz w:val="24"/>
          <w:szCs w:val="24"/>
        </w:rPr>
        <w:t xml:space="preserve"> </w:t>
      </w:r>
      <w:r w:rsidR="00C91894" w:rsidRPr="00576465">
        <w:rPr>
          <w:rFonts w:ascii="Times New Roman" w:hAnsi="Times New Roman"/>
          <w:sz w:val="24"/>
          <w:szCs w:val="24"/>
        </w:rPr>
        <w:t>D</w:t>
      </w:r>
      <w:r w:rsidR="00400735" w:rsidRPr="00576465">
        <w:rPr>
          <w:rFonts w:ascii="Times New Roman" w:hAnsi="Times New Roman"/>
          <w:sz w:val="24"/>
          <w:szCs w:val="24"/>
        </w:rPr>
        <w:t xml:space="preserve">uring sustainment </w:t>
      </w:r>
      <w:r w:rsidR="00581990" w:rsidRPr="00576465">
        <w:rPr>
          <w:rFonts w:ascii="Times New Roman" w:hAnsi="Times New Roman"/>
          <w:sz w:val="24"/>
          <w:szCs w:val="24"/>
        </w:rPr>
        <w:t>activities</w:t>
      </w:r>
      <w:r w:rsidR="00400735" w:rsidRPr="00576465">
        <w:rPr>
          <w:rFonts w:ascii="Times New Roman" w:hAnsi="Times New Roman"/>
          <w:sz w:val="24"/>
          <w:szCs w:val="24"/>
        </w:rPr>
        <w:t xml:space="preserve">, when the government is performing </w:t>
      </w:r>
      <w:r w:rsidR="002938DE" w:rsidRPr="00576465">
        <w:rPr>
          <w:rFonts w:ascii="Times New Roman" w:hAnsi="Times New Roman"/>
          <w:sz w:val="24"/>
          <w:szCs w:val="24"/>
        </w:rPr>
        <w:t xml:space="preserve">a </w:t>
      </w:r>
      <w:r w:rsidR="00400735" w:rsidRPr="00576465">
        <w:rPr>
          <w:rFonts w:ascii="Times New Roman" w:hAnsi="Times New Roman"/>
          <w:sz w:val="24"/>
          <w:szCs w:val="24"/>
        </w:rPr>
        <w:t>modification</w:t>
      </w:r>
      <w:r w:rsidR="002938DE" w:rsidRPr="00576465">
        <w:rPr>
          <w:rFonts w:ascii="Times New Roman" w:hAnsi="Times New Roman"/>
          <w:sz w:val="24"/>
          <w:szCs w:val="24"/>
        </w:rPr>
        <w:t xml:space="preserve">, </w:t>
      </w:r>
      <w:r w:rsidR="00400735" w:rsidRPr="00576465">
        <w:rPr>
          <w:rFonts w:ascii="Times New Roman" w:hAnsi="Times New Roman"/>
          <w:sz w:val="24"/>
          <w:szCs w:val="24"/>
        </w:rPr>
        <w:t xml:space="preserve">an ECP may not be required when there is no contractor </w:t>
      </w:r>
      <w:r w:rsidR="000173B4" w:rsidRPr="00576465">
        <w:rPr>
          <w:rFonts w:ascii="Times New Roman" w:hAnsi="Times New Roman"/>
          <w:sz w:val="24"/>
          <w:szCs w:val="24"/>
        </w:rPr>
        <w:t>involved</w:t>
      </w:r>
      <w:r w:rsidR="002938DE" w:rsidRPr="00894F07">
        <w:rPr>
          <w:rFonts w:ascii="Times New Roman" w:hAnsi="Times New Roman"/>
          <w:sz w:val="24"/>
          <w:szCs w:val="24"/>
        </w:rPr>
        <w:t xml:space="preserve">. </w:t>
      </w:r>
      <w:r w:rsidR="00FB1A29" w:rsidRPr="00894F07">
        <w:rPr>
          <w:rFonts w:ascii="Times New Roman" w:hAnsi="Times New Roman"/>
          <w:sz w:val="24"/>
          <w:szCs w:val="24"/>
        </w:rPr>
        <w:t xml:space="preserve">See </w:t>
      </w:r>
      <w:r w:rsidR="008D0A10">
        <w:rPr>
          <w:rFonts w:ascii="Times New Roman" w:hAnsi="Times New Roman"/>
          <w:sz w:val="24"/>
          <w:szCs w:val="24"/>
        </w:rPr>
        <w:t>P</w:t>
      </w:r>
      <w:r w:rsidR="00FB1A29" w:rsidRPr="00894F07">
        <w:rPr>
          <w:rFonts w:ascii="Times New Roman" w:hAnsi="Times New Roman"/>
          <w:sz w:val="24"/>
          <w:szCs w:val="24"/>
        </w:rPr>
        <w:t>ara 3.1.2.</w:t>
      </w:r>
      <w:r w:rsidR="00E8359D">
        <w:rPr>
          <w:rFonts w:ascii="Times New Roman" w:hAnsi="Times New Roman"/>
          <w:sz w:val="24"/>
          <w:szCs w:val="24"/>
        </w:rPr>
        <w:t>6</w:t>
      </w:r>
      <w:r w:rsidR="00E8359D" w:rsidRPr="00894F07">
        <w:rPr>
          <w:rFonts w:ascii="Times New Roman" w:hAnsi="Times New Roman"/>
          <w:sz w:val="24"/>
          <w:szCs w:val="24"/>
        </w:rPr>
        <w:t xml:space="preserve"> </w:t>
      </w:r>
      <w:r w:rsidR="00FB1A29" w:rsidRPr="00894F07">
        <w:rPr>
          <w:rFonts w:ascii="Times New Roman" w:hAnsi="Times New Roman"/>
          <w:sz w:val="24"/>
          <w:szCs w:val="24"/>
        </w:rPr>
        <w:t>below for other data that could be used to recommend changes to the configuration technical baselines.</w:t>
      </w:r>
      <w:r w:rsidR="004F4281">
        <w:rPr>
          <w:rFonts w:ascii="Times New Roman" w:hAnsi="Times New Roman"/>
          <w:sz w:val="24"/>
          <w:szCs w:val="24"/>
        </w:rPr>
        <w:t xml:space="preserve"> </w:t>
      </w:r>
    </w:p>
    <w:p w14:paraId="52FFDD52" w14:textId="5B103086" w:rsidR="00894F07" w:rsidRPr="00830BC2" w:rsidRDefault="00894F07" w:rsidP="00830BC2">
      <w:pPr>
        <w:spacing w:after="0" w:line="240" w:lineRule="auto"/>
        <w:rPr>
          <w:rFonts w:ascii="Times New Roman" w:hAnsi="Times New Roman"/>
          <w:sz w:val="24"/>
          <w:szCs w:val="24"/>
        </w:rPr>
      </w:pPr>
    </w:p>
    <w:p w14:paraId="35ABD0BE" w14:textId="0F571AB9" w:rsidR="00097164" w:rsidRPr="00894F07" w:rsidRDefault="00064897" w:rsidP="00FE5384">
      <w:pPr>
        <w:pStyle w:val="ListParagraph"/>
        <w:numPr>
          <w:ilvl w:val="3"/>
          <w:numId w:val="5"/>
        </w:numPr>
        <w:spacing w:after="0" w:line="240" w:lineRule="auto"/>
      </w:pPr>
      <w:r w:rsidRPr="00894F07">
        <w:rPr>
          <w:rFonts w:ascii="Times New Roman" w:hAnsi="Times New Roman"/>
          <w:sz w:val="24"/>
        </w:rPr>
        <w:lastRenderedPageBreak/>
        <w:t xml:space="preserve">A </w:t>
      </w:r>
      <w:r w:rsidR="003F69D1" w:rsidRPr="00894F07">
        <w:rPr>
          <w:rFonts w:ascii="Times New Roman" w:hAnsi="Times New Roman"/>
          <w:sz w:val="24"/>
        </w:rPr>
        <w:t>R</w:t>
      </w:r>
      <w:r w:rsidR="005D061B" w:rsidRPr="00894F07">
        <w:rPr>
          <w:rFonts w:ascii="Times New Roman" w:hAnsi="Times New Roman"/>
          <w:sz w:val="24"/>
        </w:rPr>
        <w:t>equest for Variance (R</w:t>
      </w:r>
      <w:r w:rsidR="003F69D1" w:rsidRPr="00894F07">
        <w:rPr>
          <w:rFonts w:ascii="Times New Roman" w:hAnsi="Times New Roman"/>
          <w:sz w:val="24"/>
        </w:rPr>
        <w:t>FV</w:t>
      </w:r>
      <w:r w:rsidR="005D061B" w:rsidRPr="00894F07">
        <w:rPr>
          <w:rFonts w:ascii="Times New Roman" w:hAnsi="Times New Roman"/>
          <w:sz w:val="24"/>
        </w:rPr>
        <w:t>)</w:t>
      </w:r>
      <w:r w:rsidR="003F69D1" w:rsidRPr="00894F07">
        <w:rPr>
          <w:rFonts w:ascii="Times New Roman" w:hAnsi="Times New Roman"/>
          <w:sz w:val="24"/>
        </w:rPr>
        <w:t xml:space="preserve"> is used</w:t>
      </w:r>
      <w:r w:rsidR="000D202A" w:rsidRPr="00894F07">
        <w:rPr>
          <w:rFonts w:ascii="Times New Roman" w:hAnsi="Times New Roman"/>
          <w:sz w:val="24"/>
        </w:rPr>
        <w:t xml:space="preserve"> to </w:t>
      </w:r>
      <w:r w:rsidR="000A6E89" w:rsidRPr="00894F07">
        <w:rPr>
          <w:rFonts w:ascii="Times New Roman" w:hAnsi="Times New Roman"/>
          <w:sz w:val="24"/>
        </w:rPr>
        <w:t>temporarily depart from a particular requirement</w:t>
      </w:r>
      <w:r w:rsidR="00097164" w:rsidRPr="00894F07">
        <w:rPr>
          <w:rFonts w:ascii="Times New Roman" w:hAnsi="Times New Roman"/>
          <w:sz w:val="24"/>
        </w:rPr>
        <w:t xml:space="preserve"> or </w:t>
      </w:r>
      <w:r w:rsidR="003605EE" w:rsidRPr="00894F07">
        <w:rPr>
          <w:rFonts w:ascii="Times New Roman" w:hAnsi="Times New Roman"/>
          <w:sz w:val="24"/>
        </w:rPr>
        <w:t>a specific item</w:t>
      </w:r>
      <w:r w:rsidR="002F2BA4" w:rsidRPr="00894F07">
        <w:rPr>
          <w:rFonts w:ascii="Times New Roman" w:hAnsi="Times New Roman"/>
          <w:sz w:val="24"/>
        </w:rPr>
        <w:t>’</w:t>
      </w:r>
      <w:r w:rsidR="003605EE" w:rsidRPr="00894F07">
        <w:rPr>
          <w:rFonts w:ascii="Times New Roman" w:hAnsi="Times New Roman"/>
          <w:sz w:val="24"/>
        </w:rPr>
        <w:t xml:space="preserve">s </w:t>
      </w:r>
      <w:r w:rsidR="000A6E89" w:rsidRPr="00894F07">
        <w:rPr>
          <w:rFonts w:ascii="Times New Roman" w:hAnsi="Times New Roman"/>
          <w:sz w:val="24"/>
        </w:rPr>
        <w:t xml:space="preserve">approved configuration </w:t>
      </w:r>
      <w:r w:rsidR="027E9099" w:rsidRPr="00894F07">
        <w:rPr>
          <w:rFonts w:ascii="Times New Roman" w:hAnsi="Times New Roman"/>
          <w:sz w:val="24"/>
        </w:rPr>
        <w:t xml:space="preserve">information </w:t>
      </w:r>
      <w:r w:rsidR="000A6E89" w:rsidRPr="00894F07">
        <w:rPr>
          <w:rFonts w:ascii="Times New Roman" w:hAnsi="Times New Roman"/>
          <w:sz w:val="24"/>
        </w:rPr>
        <w:t xml:space="preserve">for a specific number of units </w:t>
      </w:r>
      <w:r w:rsidR="00606B06" w:rsidRPr="00894F07">
        <w:rPr>
          <w:rFonts w:ascii="Times New Roman" w:hAnsi="Times New Roman"/>
          <w:sz w:val="24"/>
        </w:rPr>
        <w:t>and/</w:t>
      </w:r>
      <w:r w:rsidR="000A6E89" w:rsidRPr="00894F07">
        <w:rPr>
          <w:rFonts w:ascii="Times New Roman" w:hAnsi="Times New Roman"/>
          <w:sz w:val="24"/>
        </w:rPr>
        <w:t xml:space="preserve">or a specified </w:t>
      </w:r>
      <w:proofErr w:type="gramStart"/>
      <w:r w:rsidR="000A6E89" w:rsidRPr="00894F07">
        <w:rPr>
          <w:rFonts w:ascii="Times New Roman" w:hAnsi="Times New Roman"/>
          <w:sz w:val="24"/>
        </w:rPr>
        <w:t xml:space="preserve">period of </w:t>
      </w:r>
      <w:r w:rsidR="00CB7DFC" w:rsidRPr="00894F07">
        <w:rPr>
          <w:rFonts w:ascii="Times New Roman" w:hAnsi="Times New Roman"/>
          <w:sz w:val="24"/>
        </w:rPr>
        <w:t>time</w:t>
      </w:r>
      <w:proofErr w:type="gramEnd"/>
      <w:r w:rsidR="00303B76" w:rsidRPr="00894F07">
        <w:rPr>
          <w:rFonts w:ascii="Times New Roman" w:hAnsi="Times New Roman"/>
          <w:sz w:val="24"/>
        </w:rPr>
        <w:t xml:space="preserve">. </w:t>
      </w:r>
      <w:r w:rsidR="00097164" w:rsidRPr="00894F07">
        <w:rPr>
          <w:rFonts w:ascii="Times New Roman" w:hAnsi="Times New Roman"/>
          <w:sz w:val="24"/>
        </w:rPr>
        <w:t>Variances</w:t>
      </w:r>
      <w:r w:rsidR="003D4C7C" w:rsidRPr="00894F07">
        <w:rPr>
          <w:rFonts w:ascii="Times New Roman" w:hAnsi="Times New Roman"/>
          <w:sz w:val="24"/>
        </w:rPr>
        <w:t xml:space="preserve"> do not change </w:t>
      </w:r>
      <w:r w:rsidR="00097164" w:rsidRPr="00894F07">
        <w:rPr>
          <w:rFonts w:ascii="Times New Roman" w:hAnsi="Times New Roman"/>
          <w:sz w:val="24"/>
        </w:rPr>
        <w:t xml:space="preserve">the approved </w:t>
      </w:r>
      <w:r w:rsidR="6BE12397" w:rsidRPr="00894F07">
        <w:rPr>
          <w:rFonts w:ascii="Times New Roman" w:hAnsi="Times New Roman"/>
          <w:sz w:val="24"/>
        </w:rPr>
        <w:t xml:space="preserve">recorded </w:t>
      </w:r>
      <w:r w:rsidR="00097164" w:rsidRPr="00894F07">
        <w:rPr>
          <w:rFonts w:ascii="Times New Roman" w:hAnsi="Times New Roman"/>
          <w:sz w:val="24"/>
        </w:rPr>
        <w:t>baseline;</w:t>
      </w:r>
      <w:r w:rsidR="00303B76" w:rsidRPr="00894F07">
        <w:rPr>
          <w:rFonts w:ascii="Times New Roman" w:hAnsi="Times New Roman"/>
          <w:sz w:val="24"/>
        </w:rPr>
        <w:t xml:space="preserve"> r</w:t>
      </w:r>
      <w:r w:rsidR="003D4C7C" w:rsidRPr="00894F07">
        <w:rPr>
          <w:rFonts w:ascii="Times New Roman" w:hAnsi="Times New Roman"/>
          <w:sz w:val="24"/>
        </w:rPr>
        <w:t xml:space="preserve">ather, they </w:t>
      </w:r>
      <w:r w:rsidR="55357381" w:rsidRPr="00894F07">
        <w:rPr>
          <w:rFonts w:ascii="Times New Roman" w:hAnsi="Times New Roman"/>
          <w:sz w:val="24"/>
        </w:rPr>
        <w:t xml:space="preserve">record </w:t>
      </w:r>
      <w:r w:rsidR="003D4C7C" w:rsidRPr="00894F07">
        <w:rPr>
          <w:rFonts w:ascii="Times New Roman" w:hAnsi="Times New Roman"/>
          <w:sz w:val="24"/>
        </w:rPr>
        <w:t xml:space="preserve">acceptance of an item that does not comply </w:t>
      </w:r>
      <w:r w:rsidR="00DF630C" w:rsidRPr="00894F07">
        <w:rPr>
          <w:rFonts w:ascii="Times New Roman" w:hAnsi="Times New Roman"/>
          <w:sz w:val="24"/>
        </w:rPr>
        <w:t>with the approved baseline</w:t>
      </w:r>
      <w:r w:rsidR="009F0417" w:rsidRPr="00894F07">
        <w:rPr>
          <w:rFonts w:ascii="Times New Roman" w:hAnsi="Times New Roman"/>
          <w:sz w:val="24"/>
        </w:rPr>
        <w:t xml:space="preserve"> </w:t>
      </w:r>
      <w:r w:rsidR="26584CA5" w:rsidRPr="00894F07">
        <w:rPr>
          <w:rFonts w:ascii="Times New Roman" w:hAnsi="Times New Roman"/>
          <w:sz w:val="24"/>
        </w:rPr>
        <w:t xml:space="preserve">information </w:t>
      </w:r>
      <w:r w:rsidR="00303B76" w:rsidRPr="00894F07">
        <w:rPr>
          <w:rFonts w:ascii="Times New Roman" w:hAnsi="Times New Roman"/>
          <w:sz w:val="24"/>
        </w:rPr>
        <w:t>and</w:t>
      </w:r>
      <w:r w:rsidR="00DF630C" w:rsidRPr="00894F07">
        <w:rPr>
          <w:rFonts w:ascii="Times New Roman" w:hAnsi="Times New Roman"/>
          <w:sz w:val="24"/>
        </w:rPr>
        <w:t xml:space="preserve"> does not </w:t>
      </w:r>
      <w:r w:rsidR="000961BB" w:rsidRPr="00894F07">
        <w:rPr>
          <w:rFonts w:ascii="Times New Roman" w:hAnsi="Times New Roman"/>
          <w:sz w:val="24"/>
        </w:rPr>
        <w:t xml:space="preserve">significantly </w:t>
      </w:r>
      <w:r w:rsidR="00DF630C" w:rsidRPr="00894F07">
        <w:rPr>
          <w:rFonts w:ascii="Times New Roman" w:hAnsi="Times New Roman"/>
          <w:sz w:val="24"/>
        </w:rPr>
        <w:t>degrade the performance of the item.</w:t>
      </w:r>
      <w:r w:rsidR="00303B76" w:rsidRPr="00894F07">
        <w:rPr>
          <w:rFonts w:ascii="Times New Roman" w:hAnsi="Times New Roman"/>
          <w:sz w:val="24"/>
        </w:rPr>
        <w:t xml:space="preserve"> </w:t>
      </w:r>
      <w:r w:rsidR="00097164" w:rsidRPr="00894F07">
        <w:rPr>
          <w:rFonts w:ascii="Times New Roman" w:hAnsi="Times New Roman"/>
          <w:sz w:val="24"/>
        </w:rPr>
        <w:t>Variance</w:t>
      </w:r>
      <w:r w:rsidR="000A6E89" w:rsidRPr="00894F07">
        <w:rPr>
          <w:rFonts w:ascii="Times New Roman" w:hAnsi="Times New Roman"/>
          <w:sz w:val="24"/>
        </w:rPr>
        <w:t>s are requested by contractors prior to</w:t>
      </w:r>
      <w:r w:rsidR="00B30910" w:rsidRPr="00894F07">
        <w:rPr>
          <w:rFonts w:ascii="Times New Roman" w:hAnsi="Times New Roman"/>
          <w:sz w:val="24"/>
        </w:rPr>
        <w:t xml:space="preserve">, during, or after </w:t>
      </w:r>
      <w:r w:rsidR="000E047A" w:rsidRPr="00894F07">
        <w:rPr>
          <w:rFonts w:ascii="Times New Roman" w:hAnsi="Times New Roman"/>
          <w:sz w:val="24"/>
        </w:rPr>
        <w:t xml:space="preserve">item </w:t>
      </w:r>
      <w:r w:rsidR="000A6E89" w:rsidRPr="00894F07">
        <w:rPr>
          <w:rFonts w:ascii="Times New Roman" w:hAnsi="Times New Roman"/>
          <w:sz w:val="24"/>
        </w:rPr>
        <w:t>manufacture</w:t>
      </w:r>
      <w:r w:rsidR="00B30910" w:rsidRPr="00894F07">
        <w:rPr>
          <w:rFonts w:ascii="Times New Roman" w:hAnsi="Times New Roman"/>
          <w:sz w:val="24"/>
        </w:rPr>
        <w:t>.</w:t>
      </w:r>
      <w:r w:rsidR="000A6E89" w:rsidRPr="00894F07">
        <w:rPr>
          <w:rFonts w:ascii="Times New Roman" w:hAnsi="Times New Roman"/>
          <w:sz w:val="24"/>
        </w:rPr>
        <w:t xml:space="preserve"> </w:t>
      </w:r>
      <w:r w:rsidR="003F5F13">
        <w:rPr>
          <w:rFonts w:ascii="Times New Roman" w:hAnsi="Times New Roman"/>
          <w:sz w:val="24"/>
        </w:rPr>
        <w:t>V</w:t>
      </w:r>
      <w:r w:rsidR="00097164" w:rsidRPr="00894F07">
        <w:rPr>
          <w:rFonts w:ascii="Times New Roman" w:hAnsi="Times New Roman"/>
          <w:sz w:val="24"/>
        </w:rPr>
        <w:t>ariance</w:t>
      </w:r>
      <w:r w:rsidR="00FD4787">
        <w:rPr>
          <w:rFonts w:ascii="Times New Roman" w:hAnsi="Times New Roman"/>
          <w:sz w:val="24"/>
        </w:rPr>
        <w:t>s</w:t>
      </w:r>
      <w:r w:rsidR="000A6E89" w:rsidRPr="00894F07">
        <w:rPr>
          <w:rFonts w:ascii="Times New Roman" w:hAnsi="Times New Roman"/>
          <w:sz w:val="24"/>
        </w:rPr>
        <w:t xml:space="preserve"> requested during or after manufacture w</w:t>
      </w:r>
      <w:r w:rsidR="00140892" w:rsidRPr="00894F07">
        <w:rPr>
          <w:rFonts w:ascii="Times New Roman" w:hAnsi="Times New Roman"/>
          <w:sz w:val="24"/>
        </w:rPr>
        <w:t xml:space="preserve">ere </w:t>
      </w:r>
      <w:r w:rsidR="000A6E89" w:rsidRPr="00894F07">
        <w:rPr>
          <w:rFonts w:ascii="Times New Roman" w:hAnsi="Times New Roman"/>
          <w:sz w:val="24"/>
        </w:rPr>
        <w:t xml:space="preserve">formerly called </w:t>
      </w:r>
      <w:r w:rsidR="00140892" w:rsidRPr="00894F07">
        <w:rPr>
          <w:rFonts w:ascii="Times New Roman" w:hAnsi="Times New Roman"/>
          <w:sz w:val="24"/>
        </w:rPr>
        <w:t xml:space="preserve">deviation and </w:t>
      </w:r>
      <w:r w:rsidR="000A6E89" w:rsidRPr="00894F07">
        <w:rPr>
          <w:rFonts w:ascii="Times New Roman" w:hAnsi="Times New Roman"/>
          <w:sz w:val="24"/>
        </w:rPr>
        <w:t>waiver</w:t>
      </w:r>
      <w:r w:rsidR="00140892" w:rsidRPr="00894F07">
        <w:rPr>
          <w:rFonts w:ascii="Times New Roman" w:hAnsi="Times New Roman"/>
          <w:sz w:val="24"/>
        </w:rPr>
        <w:t xml:space="preserve">. </w:t>
      </w:r>
      <w:r w:rsidR="00473794" w:rsidRPr="00894F07">
        <w:rPr>
          <w:rFonts w:ascii="Times New Roman" w:hAnsi="Times New Roman"/>
          <w:sz w:val="24"/>
        </w:rPr>
        <w:t xml:space="preserve">MIL-HDBK-61B, </w:t>
      </w:r>
      <w:r w:rsidR="000A6E89" w:rsidRPr="00894F07">
        <w:rPr>
          <w:rFonts w:ascii="Times New Roman" w:hAnsi="Times New Roman"/>
          <w:sz w:val="24"/>
        </w:rPr>
        <w:t>EIA-649</w:t>
      </w:r>
      <w:r w:rsidR="00911847" w:rsidRPr="00894F07">
        <w:rPr>
          <w:rFonts w:ascii="Times New Roman" w:hAnsi="Times New Roman"/>
          <w:sz w:val="24"/>
        </w:rPr>
        <w:t xml:space="preserve">C, </w:t>
      </w:r>
      <w:r w:rsidR="00473794" w:rsidRPr="00894F07">
        <w:rPr>
          <w:rFonts w:ascii="Times New Roman" w:hAnsi="Times New Roman"/>
          <w:sz w:val="24"/>
        </w:rPr>
        <w:t xml:space="preserve">and </w:t>
      </w:r>
      <w:r w:rsidR="00CF0884" w:rsidRPr="00894F07">
        <w:rPr>
          <w:rFonts w:ascii="Times New Roman" w:hAnsi="Times New Roman"/>
          <w:sz w:val="24"/>
        </w:rPr>
        <w:t>GEIA-HB-649A</w:t>
      </w:r>
      <w:r w:rsidR="000A6E89" w:rsidRPr="00894F07">
        <w:rPr>
          <w:rFonts w:ascii="Times New Roman" w:hAnsi="Times New Roman"/>
          <w:sz w:val="24"/>
        </w:rPr>
        <w:t xml:space="preserve"> use the term </w:t>
      </w:r>
      <w:r w:rsidR="00CC5CC1" w:rsidRPr="00894F07">
        <w:rPr>
          <w:rFonts w:ascii="Times New Roman" w:hAnsi="Times New Roman"/>
          <w:sz w:val="24"/>
        </w:rPr>
        <w:t>v</w:t>
      </w:r>
      <w:r w:rsidR="000A6E89" w:rsidRPr="00894F07">
        <w:rPr>
          <w:rFonts w:ascii="Times New Roman" w:hAnsi="Times New Roman"/>
          <w:sz w:val="24"/>
        </w:rPr>
        <w:t>ariance</w:t>
      </w:r>
      <w:r w:rsidR="00CE25FC" w:rsidRPr="00894F07">
        <w:rPr>
          <w:rFonts w:ascii="Times New Roman" w:hAnsi="Times New Roman"/>
          <w:sz w:val="24"/>
        </w:rPr>
        <w:t xml:space="preserve"> to describe b</w:t>
      </w:r>
      <w:r w:rsidR="00ED2C0C" w:rsidRPr="00894F07">
        <w:rPr>
          <w:rFonts w:ascii="Times New Roman" w:hAnsi="Times New Roman"/>
          <w:sz w:val="24"/>
        </w:rPr>
        <w:t xml:space="preserve">oth </w:t>
      </w:r>
      <w:r w:rsidR="00140892" w:rsidRPr="00894F07">
        <w:rPr>
          <w:rFonts w:ascii="Times New Roman" w:hAnsi="Times New Roman"/>
          <w:sz w:val="24"/>
        </w:rPr>
        <w:t xml:space="preserve">deviations and </w:t>
      </w:r>
      <w:r w:rsidR="00ED2C0C" w:rsidRPr="00894F07">
        <w:rPr>
          <w:rFonts w:ascii="Times New Roman" w:hAnsi="Times New Roman"/>
          <w:sz w:val="24"/>
        </w:rPr>
        <w:t>waiver</w:t>
      </w:r>
      <w:r w:rsidR="00961974" w:rsidRPr="00894F07">
        <w:rPr>
          <w:rFonts w:ascii="Times New Roman" w:hAnsi="Times New Roman"/>
          <w:sz w:val="24"/>
        </w:rPr>
        <w:t>s</w:t>
      </w:r>
      <w:r w:rsidR="00911847" w:rsidRPr="00894F07">
        <w:rPr>
          <w:rFonts w:ascii="Times New Roman" w:hAnsi="Times New Roman"/>
          <w:sz w:val="24"/>
        </w:rPr>
        <w:t>.</w:t>
      </w:r>
      <w:r w:rsidR="00097164" w:rsidRPr="00894F07">
        <w:rPr>
          <w:rFonts w:ascii="Times New Roman" w:hAnsi="Times New Roman"/>
          <w:sz w:val="24"/>
        </w:rPr>
        <w:t xml:space="preserve"> </w:t>
      </w:r>
      <w:r w:rsidR="00B24FF7" w:rsidRPr="00B24FF7">
        <w:rPr>
          <w:rFonts w:ascii="Times New Roman" w:hAnsi="Times New Roman"/>
          <w:sz w:val="24"/>
          <w:szCs w:val="24"/>
        </w:rPr>
        <w:t>DD Form 1694</w:t>
      </w:r>
      <w:r w:rsidR="008C05FD">
        <w:rPr>
          <w:rFonts w:ascii="Times New Roman" w:hAnsi="Times New Roman"/>
          <w:sz w:val="24"/>
          <w:szCs w:val="24"/>
        </w:rPr>
        <w:t xml:space="preserve">, </w:t>
      </w:r>
      <w:r w:rsidR="008C05FD">
        <w:rPr>
          <w:rFonts w:ascii="Times New Roman" w:hAnsi="Times New Roman"/>
          <w:i/>
          <w:iCs/>
          <w:sz w:val="24"/>
          <w:szCs w:val="24"/>
        </w:rPr>
        <w:t>Request for Variance (RFV),</w:t>
      </w:r>
      <w:r w:rsidR="00B24FF7" w:rsidRPr="00B24FF7">
        <w:rPr>
          <w:rFonts w:ascii="Times New Roman" w:hAnsi="Times New Roman"/>
          <w:sz w:val="24"/>
          <w:szCs w:val="24"/>
        </w:rPr>
        <w:t xml:space="preserve"> contains all the information required to submit a</w:t>
      </w:r>
      <w:r w:rsidR="00365A96">
        <w:rPr>
          <w:rFonts w:ascii="Times New Roman" w:hAnsi="Times New Roman"/>
          <w:sz w:val="24"/>
          <w:szCs w:val="24"/>
        </w:rPr>
        <w:t xml:space="preserve">n </w:t>
      </w:r>
      <w:r w:rsidR="00B24FF7" w:rsidRPr="00B24FF7">
        <w:rPr>
          <w:rFonts w:ascii="Times New Roman" w:hAnsi="Times New Roman"/>
          <w:sz w:val="24"/>
          <w:szCs w:val="24"/>
        </w:rPr>
        <w:t>RFV.</w:t>
      </w:r>
    </w:p>
    <w:p w14:paraId="33E61916" w14:textId="17226377" w:rsidR="00894F07" w:rsidRPr="00894F07" w:rsidRDefault="00894F07" w:rsidP="00894F07">
      <w:pPr>
        <w:spacing w:after="0" w:line="240" w:lineRule="auto"/>
        <w:rPr>
          <w:rFonts w:ascii="Times New Roman" w:hAnsi="Times New Roman"/>
          <w:sz w:val="24"/>
          <w:szCs w:val="24"/>
        </w:rPr>
      </w:pPr>
    </w:p>
    <w:p w14:paraId="3242DAA9" w14:textId="1CA5CBD7" w:rsidR="0095434D" w:rsidRPr="00894F07" w:rsidRDefault="00316AAB" w:rsidP="00FE5384">
      <w:pPr>
        <w:pStyle w:val="ListParagraph"/>
        <w:numPr>
          <w:ilvl w:val="3"/>
          <w:numId w:val="5"/>
        </w:numPr>
        <w:spacing w:after="0" w:line="240" w:lineRule="auto"/>
        <w:rPr>
          <w:rFonts w:ascii="Times New Roman" w:hAnsi="Times New Roman"/>
          <w:sz w:val="24"/>
          <w:szCs w:val="24"/>
        </w:rPr>
      </w:pPr>
      <w:r w:rsidRPr="00894F07">
        <w:rPr>
          <w:rFonts w:ascii="Times New Roman" w:hAnsi="Times New Roman"/>
          <w:sz w:val="24"/>
          <w:szCs w:val="24"/>
        </w:rPr>
        <w:t>A</w:t>
      </w:r>
      <w:r w:rsidR="0095434D" w:rsidRPr="00894F07">
        <w:rPr>
          <w:rFonts w:ascii="Times New Roman" w:hAnsi="Times New Roman"/>
          <w:sz w:val="24"/>
          <w:szCs w:val="24"/>
        </w:rPr>
        <w:t xml:space="preserve">n approved and completed AF Form 1067, </w:t>
      </w:r>
      <w:r w:rsidR="0095434D" w:rsidRPr="00894F07">
        <w:rPr>
          <w:rFonts w:ascii="Times New Roman" w:hAnsi="Times New Roman"/>
          <w:i/>
          <w:sz w:val="24"/>
          <w:szCs w:val="24"/>
        </w:rPr>
        <w:t>Modification</w:t>
      </w:r>
      <w:r w:rsidRPr="00894F07">
        <w:rPr>
          <w:rFonts w:ascii="Times New Roman" w:hAnsi="Times New Roman"/>
          <w:i/>
          <w:sz w:val="24"/>
          <w:szCs w:val="24"/>
        </w:rPr>
        <w:t xml:space="preserve"> P</w:t>
      </w:r>
      <w:r w:rsidR="0095434D" w:rsidRPr="00894F07">
        <w:rPr>
          <w:rFonts w:ascii="Times New Roman" w:hAnsi="Times New Roman"/>
          <w:i/>
          <w:sz w:val="24"/>
          <w:szCs w:val="24"/>
        </w:rPr>
        <w:t>roposal</w:t>
      </w:r>
      <w:r w:rsidR="0095434D" w:rsidRPr="00894F07">
        <w:rPr>
          <w:rFonts w:ascii="Times New Roman" w:hAnsi="Times New Roman"/>
          <w:sz w:val="24"/>
          <w:szCs w:val="24"/>
        </w:rPr>
        <w:t xml:space="preserve">, requesting </w:t>
      </w:r>
      <w:r w:rsidR="007F7547" w:rsidRPr="00894F07">
        <w:rPr>
          <w:rFonts w:ascii="Times New Roman" w:hAnsi="Times New Roman"/>
          <w:sz w:val="24"/>
          <w:szCs w:val="24"/>
        </w:rPr>
        <w:t xml:space="preserve">a </w:t>
      </w:r>
      <w:r w:rsidR="004E1D79" w:rsidRPr="00894F07">
        <w:rPr>
          <w:rFonts w:ascii="Times New Roman" w:hAnsi="Times New Roman"/>
          <w:sz w:val="24"/>
          <w:szCs w:val="24"/>
        </w:rPr>
        <w:t>(</w:t>
      </w:r>
      <w:r w:rsidR="00CC5CC1" w:rsidRPr="00894F07">
        <w:rPr>
          <w:rFonts w:ascii="Times New Roman" w:hAnsi="Times New Roman"/>
          <w:sz w:val="24"/>
          <w:szCs w:val="24"/>
        </w:rPr>
        <w:t>p</w:t>
      </w:r>
      <w:r w:rsidR="007F7547" w:rsidRPr="00894F07">
        <w:rPr>
          <w:rFonts w:ascii="Times New Roman" w:hAnsi="Times New Roman"/>
          <w:sz w:val="24"/>
          <w:szCs w:val="24"/>
        </w:rPr>
        <w:t xml:space="preserve">ermanent or </w:t>
      </w:r>
      <w:r w:rsidR="00CC5CC1" w:rsidRPr="00894F07">
        <w:rPr>
          <w:rFonts w:ascii="Times New Roman" w:hAnsi="Times New Roman"/>
          <w:sz w:val="24"/>
          <w:szCs w:val="24"/>
        </w:rPr>
        <w:t>t</w:t>
      </w:r>
      <w:r w:rsidR="007F7547" w:rsidRPr="00894F07">
        <w:rPr>
          <w:rFonts w:ascii="Times New Roman" w:hAnsi="Times New Roman"/>
          <w:sz w:val="24"/>
          <w:szCs w:val="24"/>
        </w:rPr>
        <w:t>emporary</w:t>
      </w:r>
      <w:r w:rsidR="004E1D79" w:rsidRPr="00894F07">
        <w:rPr>
          <w:rFonts w:ascii="Times New Roman" w:hAnsi="Times New Roman"/>
          <w:sz w:val="24"/>
          <w:szCs w:val="24"/>
        </w:rPr>
        <w:t>)</w:t>
      </w:r>
      <w:r w:rsidR="007F7547" w:rsidRPr="00894F07">
        <w:rPr>
          <w:rFonts w:ascii="Times New Roman" w:hAnsi="Times New Roman"/>
          <w:sz w:val="24"/>
          <w:szCs w:val="24"/>
        </w:rPr>
        <w:t xml:space="preserve"> modification. </w:t>
      </w:r>
      <w:r w:rsidR="002B60FC" w:rsidRPr="00894F07">
        <w:rPr>
          <w:rFonts w:ascii="Times New Roman" w:hAnsi="Times New Roman"/>
          <w:sz w:val="24"/>
          <w:szCs w:val="24"/>
        </w:rPr>
        <w:t xml:space="preserve">AFLCMC/EZSC recommends that for all AF Form 1067s with signed Part IIIs, PO will organically complete Part IV (per Air Force Instruction (AFI) 10-601and related guidance) and return the document to the using command for Part V completion. Obligation of investment funding and/or engagement with PO’s CCB (to include AFTO </w:t>
      </w:r>
      <w:r w:rsidR="00C16A5D" w:rsidRPr="00894F07">
        <w:rPr>
          <w:rFonts w:ascii="Times New Roman" w:hAnsi="Times New Roman"/>
          <w:sz w:val="24"/>
          <w:szCs w:val="24"/>
        </w:rPr>
        <w:t xml:space="preserve">Form </w:t>
      </w:r>
      <w:r w:rsidR="002B60FC" w:rsidRPr="00894F07">
        <w:rPr>
          <w:rFonts w:ascii="Times New Roman" w:hAnsi="Times New Roman"/>
          <w:sz w:val="24"/>
          <w:szCs w:val="24"/>
        </w:rPr>
        <w:t>872</w:t>
      </w:r>
      <w:r w:rsidR="00BF30C5">
        <w:rPr>
          <w:rFonts w:ascii="Times New Roman" w:hAnsi="Times New Roman"/>
          <w:sz w:val="24"/>
          <w:szCs w:val="24"/>
        </w:rPr>
        <w:t xml:space="preserve">, </w:t>
      </w:r>
      <w:r w:rsidR="00BF30C5" w:rsidRPr="00F44D0B">
        <w:rPr>
          <w:rFonts w:ascii="Times New Roman" w:hAnsi="Times New Roman"/>
          <w:i/>
          <w:iCs/>
          <w:sz w:val="24"/>
          <w:szCs w:val="24"/>
        </w:rPr>
        <w:t>Configuration Control Board Approval Document</w:t>
      </w:r>
      <w:r w:rsidR="00BF30C5">
        <w:rPr>
          <w:rFonts w:ascii="Times New Roman" w:hAnsi="Times New Roman"/>
          <w:sz w:val="24"/>
          <w:szCs w:val="24"/>
        </w:rPr>
        <w:t>,</w:t>
      </w:r>
      <w:r w:rsidR="002B60FC" w:rsidRPr="00894F07">
        <w:rPr>
          <w:rFonts w:ascii="Times New Roman" w:hAnsi="Times New Roman"/>
          <w:sz w:val="24"/>
          <w:szCs w:val="24"/>
        </w:rPr>
        <w:t xml:space="preserve"> signature) will not be completed until receipt of a Part V-signed AF Form 1067. See </w:t>
      </w:r>
      <w:r w:rsidR="00317503">
        <w:rPr>
          <w:rFonts w:ascii="Times New Roman" w:hAnsi="Times New Roman"/>
          <w:sz w:val="24"/>
          <w:szCs w:val="24"/>
        </w:rPr>
        <w:t>D</w:t>
      </w:r>
      <w:r w:rsidR="002B60FC" w:rsidRPr="00894F07">
        <w:rPr>
          <w:rFonts w:ascii="Times New Roman" w:hAnsi="Times New Roman"/>
          <w:sz w:val="24"/>
          <w:szCs w:val="24"/>
        </w:rPr>
        <w:t>AFI 63-101/20-101 for further information and application.</w:t>
      </w:r>
    </w:p>
    <w:p w14:paraId="183EC176" w14:textId="1D4E9D75" w:rsidR="00894F07" w:rsidRPr="00894F07" w:rsidRDefault="00894F07" w:rsidP="00894F07">
      <w:pPr>
        <w:spacing w:after="0" w:line="240" w:lineRule="auto"/>
        <w:rPr>
          <w:rFonts w:ascii="Times New Roman" w:hAnsi="Times New Roman"/>
          <w:sz w:val="24"/>
          <w:szCs w:val="24"/>
        </w:rPr>
      </w:pPr>
    </w:p>
    <w:p w14:paraId="7E19BCBB" w14:textId="41F3B0CF" w:rsidR="00316AAB" w:rsidRPr="00FE5384" w:rsidRDefault="00066670" w:rsidP="00FE5384">
      <w:pPr>
        <w:pStyle w:val="ListParagraph"/>
        <w:numPr>
          <w:ilvl w:val="3"/>
          <w:numId w:val="5"/>
        </w:numPr>
        <w:spacing w:after="0" w:line="240" w:lineRule="auto"/>
        <w:rPr>
          <w:rFonts w:ascii="Times New Roman" w:hAnsi="Times New Roman"/>
          <w:sz w:val="24"/>
        </w:rPr>
      </w:pPr>
      <w:r w:rsidRPr="00894F07">
        <w:rPr>
          <w:rFonts w:ascii="Times New Roman" w:hAnsi="Times New Roman"/>
          <w:sz w:val="24"/>
          <w:szCs w:val="24"/>
        </w:rPr>
        <w:t>A C</w:t>
      </w:r>
      <w:r w:rsidR="00CC5CC1" w:rsidRPr="00894F07">
        <w:rPr>
          <w:rFonts w:ascii="Times New Roman" w:hAnsi="Times New Roman"/>
          <w:sz w:val="24"/>
          <w:szCs w:val="24"/>
        </w:rPr>
        <w:t>ontract Change Proposal (</w:t>
      </w:r>
      <w:r w:rsidRPr="00894F07">
        <w:rPr>
          <w:rFonts w:ascii="Times New Roman" w:hAnsi="Times New Roman"/>
          <w:sz w:val="24"/>
          <w:szCs w:val="24"/>
        </w:rPr>
        <w:t>C</w:t>
      </w:r>
      <w:r w:rsidR="00CC5CC1" w:rsidRPr="00894F07">
        <w:rPr>
          <w:rFonts w:ascii="Times New Roman" w:hAnsi="Times New Roman"/>
          <w:sz w:val="24"/>
          <w:szCs w:val="24"/>
        </w:rPr>
        <w:t>C</w:t>
      </w:r>
      <w:r w:rsidRPr="00894F07">
        <w:rPr>
          <w:rFonts w:ascii="Times New Roman" w:hAnsi="Times New Roman"/>
          <w:sz w:val="24"/>
          <w:szCs w:val="24"/>
        </w:rPr>
        <w:t>P</w:t>
      </w:r>
      <w:r w:rsidR="00CC5CC1" w:rsidRPr="00894F07">
        <w:rPr>
          <w:rFonts w:ascii="Times New Roman" w:hAnsi="Times New Roman"/>
          <w:sz w:val="24"/>
          <w:szCs w:val="24"/>
        </w:rPr>
        <w:t>)</w:t>
      </w:r>
      <w:r w:rsidRPr="00894F07">
        <w:rPr>
          <w:rFonts w:ascii="Times New Roman" w:hAnsi="Times New Roman"/>
          <w:sz w:val="24"/>
          <w:szCs w:val="24"/>
        </w:rPr>
        <w:t xml:space="preserve"> </w:t>
      </w:r>
      <w:r w:rsidR="007F7547" w:rsidRPr="00894F07">
        <w:rPr>
          <w:rFonts w:ascii="Times New Roman" w:hAnsi="Times New Roman"/>
          <w:sz w:val="24"/>
          <w:szCs w:val="24"/>
        </w:rPr>
        <w:t xml:space="preserve">is a contract change that has the potential to impact </w:t>
      </w:r>
      <w:r w:rsidR="00961974" w:rsidRPr="00894F07">
        <w:rPr>
          <w:rFonts w:ascii="Times New Roman" w:hAnsi="Times New Roman"/>
          <w:sz w:val="24"/>
          <w:szCs w:val="24"/>
        </w:rPr>
        <w:t xml:space="preserve">the </w:t>
      </w:r>
      <w:r w:rsidR="007F7547" w:rsidRPr="00894F07">
        <w:rPr>
          <w:rFonts w:ascii="Times New Roman" w:hAnsi="Times New Roman"/>
          <w:sz w:val="24"/>
          <w:szCs w:val="24"/>
        </w:rPr>
        <w:t xml:space="preserve">contract cost, </w:t>
      </w:r>
      <w:r w:rsidR="00855609" w:rsidRPr="00894F07">
        <w:rPr>
          <w:rFonts w:ascii="Times New Roman" w:hAnsi="Times New Roman"/>
          <w:sz w:val="24"/>
          <w:szCs w:val="24"/>
        </w:rPr>
        <w:t>schedule,</w:t>
      </w:r>
      <w:r w:rsidR="007F7547" w:rsidRPr="00894F07">
        <w:rPr>
          <w:rFonts w:ascii="Times New Roman" w:hAnsi="Times New Roman"/>
          <w:sz w:val="24"/>
          <w:szCs w:val="24"/>
        </w:rPr>
        <w:t xml:space="preserve"> or performance. A CCP </w:t>
      </w:r>
      <w:r w:rsidR="00975863" w:rsidRPr="00894F07">
        <w:rPr>
          <w:rFonts w:ascii="Times New Roman" w:hAnsi="Times New Roman"/>
          <w:sz w:val="24"/>
          <w:szCs w:val="24"/>
        </w:rPr>
        <w:t>shall</w:t>
      </w:r>
      <w:r w:rsidRPr="00894F07">
        <w:rPr>
          <w:rFonts w:ascii="Times New Roman" w:hAnsi="Times New Roman"/>
          <w:sz w:val="24"/>
          <w:szCs w:val="24"/>
        </w:rPr>
        <w:t xml:space="preserve"> not be used to change a </w:t>
      </w:r>
      <w:r w:rsidR="00975863" w:rsidRPr="00894F07">
        <w:rPr>
          <w:rFonts w:ascii="Times New Roman" w:hAnsi="Times New Roman"/>
          <w:sz w:val="24"/>
          <w:szCs w:val="24"/>
        </w:rPr>
        <w:t xml:space="preserve">configuration </w:t>
      </w:r>
      <w:r w:rsidRPr="00894F07">
        <w:rPr>
          <w:rFonts w:ascii="Times New Roman" w:hAnsi="Times New Roman"/>
          <w:sz w:val="24"/>
          <w:szCs w:val="24"/>
        </w:rPr>
        <w:t xml:space="preserve">technical baseline. To ensure that </w:t>
      </w:r>
      <w:r w:rsidR="00975863" w:rsidRPr="00894F07">
        <w:rPr>
          <w:rFonts w:ascii="Times New Roman" w:hAnsi="Times New Roman"/>
          <w:sz w:val="24"/>
          <w:szCs w:val="24"/>
        </w:rPr>
        <w:t xml:space="preserve">configuration </w:t>
      </w:r>
      <w:r w:rsidRPr="00894F07">
        <w:rPr>
          <w:rFonts w:ascii="Times New Roman" w:hAnsi="Times New Roman"/>
          <w:sz w:val="24"/>
          <w:szCs w:val="24"/>
        </w:rPr>
        <w:t xml:space="preserve">technical changes to baselines are not included in a CCP, the </w:t>
      </w:r>
      <w:r w:rsidR="00140892" w:rsidRPr="00894F07">
        <w:rPr>
          <w:rFonts w:ascii="Times New Roman" w:hAnsi="Times New Roman"/>
          <w:sz w:val="24"/>
          <w:szCs w:val="24"/>
        </w:rPr>
        <w:t xml:space="preserve">CA </w:t>
      </w:r>
      <w:r w:rsidR="00975863" w:rsidRPr="00894F07">
        <w:rPr>
          <w:rFonts w:ascii="Times New Roman" w:hAnsi="Times New Roman"/>
          <w:sz w:val="24"/>
          <w:szCs w:val="24"/>
        </w:rPr>
        <w:t xml:space="preserve">should </w:t>
      </w:r>
      <w:r w:rsidRPr="00894F07">
        <w:rPr>
          <w:rFonts w:ascii="Times New Roman" w:hAnsi="Times New Roman"/>
          <w:sz w:val="24"/>
          <w:szCs w:val="24"/>
        </w:rPr>
        <w:t xml:space="preserve">be reviewed by the </w:t>
      </w:r>
      <w:r w:rsidR="0076791A" w:rsidRPr="00894F07">
        <w:rPr>
          <w:rFonts w:ascii="Times New Roman" w:hAnsi="Times New Roman"/>
          <w:sz w:val="24"/>
          <w:szCs w:val="24"/>
        </w:rPr>
        <w:t xml:space="preserve">program’s </w:t>
      </w:r>
      <w:r w:rsidR="00140892" w:rsidRPr="00894F07">
        <w:rPr>
          <w:rFonts w:ascii="Times New Roman" w:hAnsi="Times New Roman"/>
          <w:sz w:val="24"/>
          <w:szCs w:val="24"/>
        </w:rPr>
        <w:t xml:space="preserve">engineering and </w:t>
      </w:r>
      <w:r w:rsidR="1D7408C6" w:rsidRPr="00894F07">
        <w:rPr>
          <w:rFonts w:ascii="Times New Roman" w:hAnsi="Times New Roman"/>
          <w:sz w:val="24"/>
          <w:szCs w:val="24"/>
        </w:rPr>
        <w:t>C</w:t>
      </w:r>
      <w:r w:rsidR="00484EF3" w:rsidRPr="00894F07">
        <w:rPr>
          <w:rFonts w:ascii="Times New Roman" w:hAnsi="Times New Roman"/>
          <w:sz w:val="24"/>
          <w:szCs w:val="24"/>
        </w:rPr>
        <w:t>onfiguration/Data Management (</w:t>
      </w:r>
      <w:r w:rsidR="00140892" w:rsidRPr="00894F07">
        <w:rPr>
          <w:rFonts w:ascii="Times New Roman" w:hAnsi="Times New Roman"/>
          <w:sz w:val="24"/>
          <w:szCs w:val="24"/>
        </w:rPr>
        <w:t>C/DM</w:t>
      </w:r>
      <w:r w:rsidR="00484EF3" w:rsidRPr="00894F07">
        <w:rPr>
          <w:rFonts w:ascii="Times New Roman" w:hAnsi="Times New Roman"/>
          <w:sz w:val="24"/>
          <w:szCs w:val="24"/>
        </w:rPr>
        <w:t>)</w:t>
      </w:r>
      <w:r w:rsidR="00140892" w:rsidRPr="00894F07">
        <w:rPr>
          <w:rFonts w:ascii="Times New Roman" w:hAnsi="Times New Roman"/>
          <w:sz w:val="24"/>
          <w:szCs w:val="24"/>
        </w:rPr>
        <w:t xml:space="preserve"> </w:t>
      </w:r>
      <w:r w:rsidR="0076791A" w:rsidRPr="00894F07">
        <w:rPr>
          <w:rFonts w:ascii="Times New Roman" w:hAnsi="Times New Roman"/>
          <w:sz w:val="24"/>
          <w:szCs w:val="24"/>
        </w:rPr>
        <w:t xml:space="preserve">offices </w:t>
      </w:r>
      <w:r w:rsidRPr="00894F07">
        <w:rPr>
          <w:rFonts w:ascii="Times New Roman" w:hAnsi="Times New Roman"/>
          <w:sz w:val="24"/>
          <w:szCs w:val="24"/>
        </w:rPr>
        <w:t xml:space="preserve">to determine that a </w:t>
      </w:r>
      <w:r w:rsidR="00975863" w:rsidRPr="00894F07">
        <w:rPr>
          <w:rFonts w:ascii="Times New Roman" w:hAnsi="Times New Roman"/>
          <w:sz w:val="24"/>
          <w:szCs w:val="24"/>
        </w:rPr>
        <w:t xml:space="preserve">configuration </w:t>
      </w:r>
      <w:r w:rsidRPr="00894F07">
        <w:rPr>
          <w:rFonts w:ascii="Times New Roman" w:hAnsi="Times New Roman"/>
          <w:sz w:val="24"/>
          <w:szCs w:val="24"/>
        </w:rPr>
        <w:t xml:space="preserve">technical baseline is not affected. A CCP should be issued </w:t>
      </w:r>
      <w:r w:rsidR="0076791A" w:rsidRPr="00894F07">
        <w:rPr>
          <w:rFonts w:ascii="Times New Roman" w:hAnsi="Times New Roman"/>
          <w:sz w:val="24"/>
          <w:szCs w:val="24"/>
        </w:rPr>
        <w:t xml:space="preserve">in accordance with </w:t>
      </w:r>
      <w:r w:rsidRPr="00894F07">
        <w:rPr>
          <w:rFonts w:ascii="Times New Roman" w:hAnsi="Times New Roman"/>
          <w:sz w:val="24"/>
          <w:szCs w:val="24"/>
        </w:rPr>
        <w:t xml:space="preserve">the CDRL </w:t>
      </w:r>
      <w:r w:rsidR="00140892" w:rsidRPr="00894F07">
        <w:rPr>
          <w:rFonts w:ascii="Times New Roman" w:hAnsi="Times New Roman"/>
          <w:sz w:val="24"/>
          <w:szCs w:val="24"/>
        </w:rPr>
        <w:t xml:space="preserve">requirements </w:t>
      </w:r>
      <w:r w:rsidR="0076791A" w:rsidRPr="00894F07">
        <w:rPr>
          <w:rFonts w:ascii="Times New Roman" w:hAnsi="Times New Roman"/>
          <w:sz w:val="24"/>
          <w:szCs w:val="24"/>
        </w:rPr>
        <w:t xml:space="preserve">listed in the contract. </w:t>
      </w:r>
      <w:r w:rsidRPr="00894F07">
        <w:rPr>
          <w:rFonts w:ascii="Times New Roman" w:hAnsi="Times New Roman"/>
          <w:sz w:val="24"/>
          <w:szCs w:val="24"/>
        </w:rPr>
        <w:t>If it is determined that the CCP is the correct form</w:t>
      </w:r>
      <w:r w:rsidR="0076791A" w:rsidRPr="00894F07">
        <w:rPr>
          <w:rFonts w:ascii="Times New Roman" w:hAnsi="Times New Roman"/>
          <w:sz w:val="24"/>
          <w:szCs w:val="24"/>
        </w:rPr>
        <w:t xml:space="preserve">, </w:t>
      </w:r>
      <w:r w:rsidRPr="00894F07">
        <w:rPr>
          <w:rFonts w:ascii="Times New Roman" w:hAnsi="Times New Roman"/>
          <w:sz w:val="24"/>
          <w:szCs w:val="24"/>
        </w:rPr>
        <w:t xml:space="preserve">the </w:t>
      </w:r>
      <w:r w:rsidR="00140892" w:rsidRPr="00894F07">
        <w:rPr>
          <w:rFonts w:ascii="Times New Roman" w:hAnsi="Times New Roman"/>
          <w:sz w:val="24"/>
          <w:szCs w:val="24"/>
        </w:rPr>
        <w:t>CA w</w:t>
      </w:r>
      <w:r w:rsidRPr="00894F07">
        <w:rPr>
          <w:rFonts w:ascii="Times New Roman" w:hAnsi="Times New Roman"/>
          <w:sz w:val="24"/>
          <w:szCs w:val="24"/>
        </w:rPr>
        <w:t xml:space="preserve">ill be processed through the </w:t>
      </w:r>
      <w:r w:rsidR="0076791A" w:rsidRPr="00894F07">
        <w:rPr>
          <w:rFonts w:ascii="Times New Roman" w:hAnsi="Times New Roman"/>
          <w:sz w:val="24"/>
          <w:szCs w:val="24"/>
        </w:rPr>
        <w:t xml:space="preserve">program </w:t>
      </w:r>
      <w:r w:rsidR="00140892" w:rsidRPr="00894F07">
        <w:rPr>
          <w:rFonts w:ascii="Times New Roman" w:hAnsi="Times New Roman"/>
          <w:sz w:val="24"/>
          <w:szCs w:val="24"/>
        </w:rPr>
        <w:t xml:space="preserve">internal </w:t>
      </w:r>
      <w:r w:rsidRPr="00894F07">
        <w:rPr>
          <w:rFonts w:ascii="Times New Roman" w:hAnsi="Times New Roman"/>
          <w:sz w:val="24"/>
          <w:szCs w:val="24"/>
        </w:rPr>
        <w:t xml:space="preserve">procedures for </w:t>
      </w:r>
      <w:r w:rsidR="00140892" w:rsidRPr="00894F07">
        <w:rPr>
          <w:rFonts w:ascii="Times New Roman" w:hAnsi="Times New Roman"/>
          <w:sz w:val="24"/>
          <w:szCs w:val="24"/>
        </w:rPr>
        <w:t xml:space="preserve">processing </w:t>
      </w:r>
      <w:r w:rsidRPr="00894F07">
        <w:rPr>
          <w:rFonts w:ascii="Times New Roman" w:hAnsi="Times New Roman"/>
          <w:sz w:val="24"/>
          <w:szCs w:val="24"/>
        </w:rPr>
        <w:t>CCPs.</w:t>
      </w:r>
      <w:r w:rsidR="00901F4C" w:rsidRPr="00FE5384">
        <w:rPr>
          <w:rFonts w:ascii="Times New Roman" w:hAnsi="Times New Roman"/>
          <w:sz w:val="24"/>
        </w:rPr>
        <w:t xml:space="preserve"> </w:t>
      </w:r>
    </w:p>
    <w:p w14:paraId="58CFB01A" w14:textId="7C46DC5B" w:rsidR="00894F07" w:rsidRPr="00894F07" w:rsidRDefault="00894F07" w:rsidP="00894F07">
      <w:pPr>
        <w:spacing w:after="0" w:line="240" w:lineRule="auto"/>
        <w:rPr>
          <w:rFonts w:ascii="Times New Roman" w:hAnsi="Times New Roman"/>
          <w:sz w:val="24"/>
          <w:szCs w:val="24"/>
        </w:rPr>
      </w:pPr>
    </w:p>
    <w:p w14:paraId="0CC8A5C8" w14:textId="1F89B66C" w:rsidR="00316AAB" w:rsidRDefault="00BE3D28" w:rsidP="00FE5384">
      <w:pPr>
        <w:pStyle w:val="ListParagraph"/>
        <w:numPr>
          <w:ilvl w:val="3"/>
          <w:numId w:val="5"/>
        </w:numPr>
        <w:spacing w:after="0" w:line="240" w:lineRule="auto"/>
        <w:rPr>
          <w:rFonts w:ascii="Times New Roman" w:hAnsi="Times New Roman"/>
          <w:sz w:val="24"/>
          <w:szCs w:val="24"/>
        </w:rPr>
      </w:pPr>
      <w:r w:rsidRPr="00894F07">
        <w:rPr>
          <w:rFonts w:ascii="Times New Roman" w:hAnsi="Times New Roman"/>
          <w:sz w:val="24"/>
          <w:szCs w:val="24"/>
        </w:rPr>
        <w:t xml:space="preserve">An </w:t>
      </w:r>
      <w:r w:rsidR="00316AAB" w:rsidRPr="00894F07">
        <w:rPr>
          <w:rFonts w:ascii="Times New Roman" w:hAnsi="Times New Roman"/>
          <w:sz w:val="24"/>
          <w:szCs w:val="24"/>
        </w:rPr>
        <w:t>A</w:t>
      </w:r>
      <w:r w:rsidR="004C67D4" w:rsidRPr="00894F07">
        <w:rPr>
          <w:rFonts w:ascii="Times New Roman" w:hAnsi="Times New Roman"/>
          <w:sz w:val="24"/>
          <w:szCs w:val="24"/>
        </w:rPr>
        <w:t xml:space="preserve">ir </w:t>
      </w:r>
      <w:r w:rsidR="00316AAB" w:rsidRPr="00894F07">
        <w:rPr>
          <w:rFonts w:ascii="Times New Roman" w:hAnsi="Times New Roman"/>
          <w:sz w:val="24"/>
          <w:szCs w:val="24"/>
        </w:rPr>
        <w:t>F</w:t>
      </w:r>
      <w:r w:rsidR="004C67D4" w:rsidRPr="00894F07">
        <w:rPr>
          <w:rFonts w:ascii="Times New Roman" w:hAnsi="Times New Roman"/>
          <w:sz w:val="24"/>
          <w:szCs w:val="24"/>
        </w:rPr>
        <w:t xml:space="preserve">orce </w:t>
      </w:r>
      <w:r w:rsidR="00316AAB" w:rsidRPr="00894F07">
        <w:rPr>
          <w:rFonts w:ascii="Times New Roman" w:hAnsi="Times New Roman"/>
          <w:sz w:val="24"/>
          <w:szCs w:val="24"/>
        </w:rPr>
        <w:t>M</w:t>
      </w:r>
      <w:r w:rsidR="004C67D4" w:rsidRPr="00894F07">
        <w:rPr>
          <w:rFonts w:ascii="Times New Roman" w:hAnsi="Times New Roman"/>
          <w:sz w:val="24"/>
          <w:szCs w:val="24"/>
        </w:rPr>
        <w:t xml:space="preserve">ateriel </w:t>
      </w:r>
      <w:r w:rsidR="00316AAB" w:rsidRPr="00894F07">
        <w:rPr>
          <w:rFonts w:ascii="Times New Roman" w:hAnsi="Times New Roman"/>
          <w:sz w:val="24"/>
          <w:szCs w:val="24"/>
        </w:rPr>
        <w:t>C</w:t>
      </w:r>
      <w:r w:rsidR="004C67D4" w:rsidRPr="00894F07">
        <w:rPr>
          <w:rFonts w:ascii="Times New Roman" w:hAnsi="Times New Roman"/>
          <w:sz w:val="24"/>
          <w:szCs w:val="24"/>
        </w:rPr>
        <w:t xml:space="preserve">ommand (AFMC) </w:t>
      </w:r>
      <w:r w:rsidR="00316AAB" w:rsidRPr="00894F07">
        <w:rPr>
          <w:rFonts w:ascii="Times New Roman" w:hAnsi="Times New Roman"/>
          <w:sz w:val="24"/>
          <w:szCs w:val="24"/>
        </w:rPr>
        <w:t>Form 3925</w:t>
      </w:r>
      <w:r w:rsidRPr="00894F07">
        <w:rPr>
          <w:rFonts w:ascii="Times New Roman" w:hAnsi="Times New Roman"/>
          <w:sz w:val="24"/>
          <w:szCs w:val="24"/>
        </w:rPr>
        <w:t xml:space="preserve">, </w:t>
      </w:r>
      <w:r w:rsidRPr="00894F07">
        <w:rPr>
          <w:rFonts w:ascii="Times New Roman" w:hAnsi="Times New Roman"/>
          <w:i/>
          <w:sz w:val="24"/>
          <w:szCs w:val="24"/>
        </w:rPr>
        <w:t>Engineering Order</w:t>
      </w:r>
      <w:r w:rsidR="008B2C10">
        <w:rPr>
          <w:rFonts w:ascii="Times New Roman" w:hAnsi="Times New Roman"/>
          <w:i/>
          <w:sz w:val="24"/>
          <w:szCs w:val="24"/>
        </w:rPr>
        <w:t>,</w:t>
      </w:r>
      <w:r w:rsidR="00316AAB" w:rsidRPr="00894F07">
        <w:rPr>
          <w:rFonts w:ascii="Times New Roman" w:hAnsi="Times New Roman"/>
          <w:sz w:val="24"/>
          <w:szCs w:val="24"/>
        </w:rPr>
        <w:t xml:space="preserve"> is an acceptable method to address configuration technical baseline changes</w:t>
      </w:r>
      <w:r w:rsidR="00E86F4F" w:rsidRPr="00894F07">
        <w:rPr>
          <w:rFonts w:ascii="Times New Roman" w:hAnsi="Times New Roman"/>
          <w:sz w:val="24"/>
          <w:szCs w:val="24"/>
        </w:rPr>
        <w:t xml:space="preserve">. </w:t>
      </w:r>
      <w:r w:rsidRPr="00894F07">
        <w:rPr>
          <w:rFonts w:ascii="Times New Roman" w:hAnsi="Times New Roman"/>
          <w:sz w:val="24"/>
          <w:szCs w:val="24"/>
        </w:rPr>
        <w:t>Ensure they are properly processe</w:t>
      </w:r>
      <w:r w:rsidR="00B525F0" w:rsidRPr="00894F07">
        <w:rPr>
          <w:rFonts w:ascii="Times New Roman" w:hAnsi="Times New Roman"/>
          <w:sz w:val="24"/>
          <w:szCs w:val="24"/>
        </w:rPr>
        <w:t>d</w:t>
      </w:r>
      <w:r w:rsidRPr="00894F07">
        <w:rPr>
          <w:rFonts w:ascii="Times New Roman" w:hAnsi="Times New Roman"/>
          <w:sz w:val="24"/>
          <w:szCs w:val="24"/>
        </w:rPr>
        <w:t xml:space="preserve"> in accordance with </w:t>
      </w:r>
      <w:r w:rsidR="00AA28D6" w:rsidRPr="00894F07">
        <w:rPr>
          <w:rFonts w:ascii="Times New Roman" w:hAnsi="Times New Roman"/>
          <w:sz w:val="24"/>
          <w:szCs w:val="24"/>
        </w:rPr>
        <w:t>Air Force Materiel Command Instruction (</w:t>
      </w:r>
      <w:r w:rsidRPr="00894F07">
        <w:rPr>
          <w:rFonts w:ascii="Times New Roman" w:hAnsi="Times New Roman"/>
          <w:sz w:val="24"/>
          <w:szCs w:val="24"/>
        </w:rPr>
        <w:t>AFMCI 21-401</w:t>
      </w:r>
      <w:r w:rsidR="00AA28D6" w:rsidRPr="00894F07">
        <w:rPr>
          <w:rFonts w:ascii="Times New Roman" w:hAnsi="Times New Roman"/>
          <w:sz w:val="24"/>
          <w:szCs w:val="24"/>
        </w:rPr>
        <w:t>)</w:t>
      </w:r>
      <w:r w:rsidR="00316AAB" w:rsidRPr="00894F07">
        <w:rPr>
          <w:rFonts w:ascii="Times New Roman" w:hAnsi="Times New Roman"/>
          <w:sz w:val="24"/>
          <w:szCs w:val="24"/>
        </w:rPr>
        <w:t xml:space="preserve">. Additionally, </w:t>
      </w:r>
      <w:r w:rsidR="009A6306">
        <w:rPr>
          <w:rFonts w:ascii="Times New Roman" w:hAnsi="Times New Roman"/>
          <w:sz w:val="24"/>
          <w:szCs w:val="24"/>
        </w:rPr>
        <w:t>TO</w:t>
      </w:r>
      <w:r w:rsidR="00FE6706" w:rsidRPr="00894F07">
        <w:rPr>
          <w:rFonts w:ascii="Times New Roman" w:hAnsi="Times New Roman"/>
          <w:sz w:val="24"/>
          <w:szCs w:val="24"/>
        </w:rPr>
        <w:t xml:space="preserve"> changes </w:t>
      </w:r>
      <w:r w:rsidR="00316AAB" w:rsidRPr="00894F07">
        <w:rPr>
          <w:rFonts w:ascii="Times New Roman" w:hAnsi="Times New Roman"/>
          <w:sz w:val="24"/>
          <w:szCs w:val="24"/>
        </w:rPr>
        <w:t xml:space="preserve">may be utilized as an </w:t>
      </w:r>
      <w:r w:rsidR="5819B101" w:rsidRPr="00894F07">
        <w:rPr>
          <w:rFonts w:ascii="Times New Roman" w:hAnsi="Times New Roman"/>
          <w:sz w:val="24"/>
          <w:szCs w:val="24"/>
        </w:rPr>
        <w:t>entry criterion</w:t>
      </w:r>
      <w:r w:rsidR="00316AAB" w:rsidRPr="00894F07">
        <w:rPr>
          <w:rFonts w:ascii="Times New Roman" w:hAnsi="Times New Roman"/>
          <w:sz w:val="24"/>
          <w:szCs w:val="24"/>
        </w:rPr>
        <w:t xml:space="preserve"> to process </w:t>
      </w:r>
      <w:r w:rsidR="00AA28D6" w:rsidRPr="00894F07">
        <w:rPr>
          <w:rFonts w:ascii="Times New Roman" w:hAnsi="Times New Roman"/>
          <w:sz w:val="24"/>
          <w:szCs w:val="24"/>
        </w:rPr>
        <w:t xml:space="preserve">changes </w:t>
      </w:r>
      <w:r w:rsidR="00316AAB" w:rsidRPr="00894F07">
        <w:rPr>
          <w:rFonts w:ascii="Times New Roman" w:hAnsi="Times New Roman"/>
          <w:sz w:val="24"/>
          <w:szCs w:val="24"/>
        </w:rPr>
        <w:t>for sustainment programs</w:t>
      </w:r>
      <w:r w:rsidR="00FE6706" w:rsidRPr="00894F07">
        <w:rPr>
          <w:rFonts w:ascii="Times New Roman" w:hAnsi="Times New Roman"/>
          <w:sz w:val="24"/>
          <w:szCs w:val="24"/>
        </w:rPr>
        <w:t>.</w:t>
      </w:r>
      <w:r w:rsidR="00316AAB" w:rsidRPr="00894F07">
        <w:rPr>
          <w:rFonts w:ascii="Times New Roman" w:hAnsi="Times New Roman"/>
          <w:sz w:val="24"/>
          <w:szCs w:val="24"/>
        </w:rPr>
        <w:t xml:space="preserve"> </w:t>
      </w:r>
    </w:p>
    <w:p w14:paraId="3D57E929" w14:textId="45808E10" w:rsidR="00894F07" w:rsidRPr="00894F07" w:rsidRDefault="00894F07" w:rsidP="00894F07">
      <w:pPr>
        <w:pStyle w:val="ListParagraph"/>
        <w:rPr>
          <w:rFonts w:ascii="Times New Roman" w:hAnsi="Times New Roman"/>
          <w:sz w:val="24"/>
          <w:szCs w:val="24"/>
        </w:rPr>
      </w:pPr>
    </w:p>
    <w:p w14:paraId="35ABD0C0" w14:textId="7944771F" w:rsidR="009D6714" w:rsidRPr="00EF7261" w:rsidRDefault="00B4795A" w:rsidP="00FE5384">
      <w:pPr>
        <w:pStyle w:val="ListParagraph"/>
        <w:numPr>
          <w:ilvl w:val="1"/>
          <w:numId w:val="5"/>
        </w:numPr>
        <w:spacing w:after="0" w:line="240" w:lineRule="auto"/>
        <w:ind w:left="878" w:hanging="518"/>
      </w:pPr>
      <w:bookmarkStart w:id="12" w:name="ConfigControlExitCriteria"/>
      <w:r w:rsidRPr="00EF7261">
        <w:rPr>
          <w:rFonts w:ascii="Times New Roman" w:hAnsi="Times New Roman"/>
          <w:sz w:val="24"/>
        </w:rPr>
        <w:t>Exit Criteri</w:t>
      </w:r>
      <w:bookmarkEnd w:id="12"/>
      <w:r w:rsidR="00AC1A05" w:rsidRPr="00EF7261">
        <w:rPr>
          <w:rFonts w:ascii="Times New Roman" w:hAnsi="Times New Roman"/>
          <w:sz w:val="24"/>
        </w:rPr>
        <w:t>a</w:t>
      </w:r>
    </w:p>
    <w:p w14:paraId="322275FF" w14:textId="5DE946AE" w:rsidR="00EF7261" w:rsidRPr="00894F07" w:rsidRDefault="00EF7261" w:rsidP="00EF7261">
      <w:pPr>
        <w:pStyle w:val="ListParagraph"/>
        <w:spacing w:after="0" w:line="240" w:lineRule="auto"/>
        <w:ind w:left="900"/>
        <w:rPr>
          <w:rFonts w:ascii="Times New Roman" w:hAnsi="Times New Roman"/>
          <w:sz w:val="24"/>
          <w:szCs w:val="24"/>
        </w:rPr>
      </w:pPr>
    </w:p>
    <w:p w14:paraId="4997AB8C" w14:textId="1A46B1D8" w:rsidR="00EF7261" w:rsidRDefault="005C0ACD" w:rsidP="00FE5384">
      <w:pPr>
        <w:pStyle w:val="ListParagraph"/>
        <w:numPr>
          <w:ilvl w:val="2"/>
          <w:numId w:val="5"/>
        </w:numPr>
        <w:spacing w:after="0" w:line="240" w:lineRule="auto"/>
        <w:ind w:left="1598"/>
      </w:pPr>
      <w:r w:rsidRPr="00EF7261">
        <w:rPr>
          <w:rFonts w:ascii="Times New Roman" w:hAnsi="Times New Roman"/>
          <w:sz w:val="24"/>
        </w:rPr>
        <w:t>C</w:t>
      </w:r>
      <w:r w:rsidR="00AF245D" w:rsidRPr="00EF7261">
        <w:rPr>
          <w:rFonts w:ascii="Times New Roman" w:hAnsi="Times New Roman"/>
          <w:sz w:val="24"/>
        </w:rPr>
        <w:t xml:space="preserve">CB </w:t>
      </w:r>
      <w:r w:rsidR="00CC5CC1" w:rsidRPr="00EF7261">
        <w:rPr>
          <w:rFonts w:ascii="Times New Roman" w:hAnsi="Times New Roman"/>
          <w:sz w:val="24"/>
        </w:rPr>
        <w:t>c</w:t>
      </w:r>
      <w:r w:rsidRPr="00EF7261">
        <w:rPr>
          <w:rFonts w:ascii="Times New Roman" w:hAnsi="Times New Roman"/>
          <w:sz w:val="24"/>
        </w:rPr>
        <w:t>hair</w:t>
      </w:r>
      <w:r w:rsidR="00AF245D" w:rsidRPr="00EF7261">
        <w:rPr>
          <w:rFonts w:ascii="Times New Roman" w:hAnsi="Times New Roman"/>
          <w:sz w:val="24"/>
        </w:rPr>
        <w:t>person</w:t>
      </w:r>
      <w:r w:rsidRPr="00EF7261">
        <w:rPr>
          <w:rFonts w:ascii="Times New Roman" w:hAnsi="Times New Roman"/>
          <w:sz w:val="24"/>
        </w:rPr>
        <w:t xml:space="preserve"> d</w:t>
      </w:r>
      <w:r w:rsidR="00147C16" w:rsidRPr="00EF7261">
        <w:rPr>
          <w:rFonts w:ascii="Times New Roman" w:hAnsi="Times New Roman"/>
          <w:sz w:val="24"/>
        </w:rPr>
        <w:t xml:space="preserve">ecision to </w:t>
      </w:r>
      <w:r w:rsidR="00685B44" w:rsidRPr="00EF7261">
        <w:rPr>
          <w:rFonts w:ascii="Times New Roman" w:hAnsi="Times New Roman"/>
          <w:sz w:val="24"/>
        </w:rPr>
        <w:t>approve</w:t>
      </w:r>
      <w:r w:rsidR="00C71A2C" w:rsidRPr="00EF7261">
        <w:rPr>
          <w:rFonts w:ascii="Times New Roman" w:hAnsi="Times New Roman"/>
          <w:sz w:val="24"/>
        </w:rPr>
        <w:t xml:space="preserve">, </w:t>
      </w:r>
      <w:r w:rsidRPr="00EF7261">
        <w:rPr>
          <w:rFonts w:ascii="Times New Roman" w:hAnsi="Times New Roman"/>
          <w:sz w:val="24"/>
        </w:rPr>
        <w:t>disapprove</w:t>
      </w:r>
      <w:r w:rsidR="00C71A2C" w:rsidRPr="00EF7261">
        <w:rPr>
          <w:rFonts w:ascii="Times New Roman" w:hAnsi="Times New Roman"/>
          <w:sz w:val="24"/>
        </w:rPr>
        <w:t>, or d</w:t>
      </w:r>
      <w:r w:rsidR="00103057" w:rsidRPr="00EF7261">
        <w:rPr>
          <w:rFonts w:ascii="Times New Roman" w:hAnsi="Times New Roman"/>
          <w:sz w:val="24"/>
        </w:rPr>
        <w:t>e</w:t>
      </w:r>
      <w:r w:rsidR="00C71A2C" w:rsidRPr="00EF7261">
        <w:rPr>
          <w:rFonts w:ascii="Times New Roman" w:hAnsi="Times New Roman"/>
          <w:sz w:val="24"/>
        </w:rPr>
        <w:t xml:space="preserve">fer the </w:t>
      </w:r>
      <w:r w:rsidR="00E32B47" w:rsidRPr="00EF7261">
        <w:rPr>
          <w:rFonts w:ascii="Times New Roman" w:hAnsi="Times New Roman"/>
          <w:sz w:val="24"/>
        </w:rPr>
        <w:t>C</w:t>
      </w:r>
      <w:r w:rsidR="00251D28" w:rsidRPr="00EF7261">
        <w:rPr>
          <w:rFonts w:ascii="Times New Roman" w:hAnsi="Times New Roman"/>
          <w:sz w:val="24"/>
        </w:rPr>
        <w:t>A</w:t>
      </w:r>
      <w:r w:rsidR="00E32B47" w:rsidRPr="00EF7261">
        <w:rPr>
          <w:rFonts w:ascii="Times New Roman" w:hAnsi="Times New Roman"/>
          <w:sz w:val="24"/>
        </w:rPr>
        <w:t xml:space="preserve">. </w:t>
      </w:r>
    </w:p>
    <w:p w14:paraId="05035A66" w14:textId="77777777" w:rsidR="00EF7261" w:rsidRPr="00EF7261" w:rsidRDefault="00EF7261" w:rsidP="00FE5384">
      <w:pPr>
        <w:pStyle w:val="ListParagraph"/>
        <w:spacing w:after="0" w:line="240" w:lineRule="auto"/>
        <w:ind w:left="1598" w:hanging="720"/>
      </w:pPr>
    </w:p>
    <w:p w14:paraId="3D9E1630" w14:textId="3B07AF9B" w:rsidR="00EF7261" w:rsidRDefault="00C16A5D" w:rsidP="00FE5384">
      <w:pPr>
        <w:pStyle w:val="ListParagraph"/>
        <w:numPr>
          <w:ilvl w:val="2"/>
          <w:numId w:val="5"/>
        </w:numPr>
        <w:spacing w:after="0" w:line="240" w:lineRule="auto"/>
        <w:ind w:left="1598"/>
      </w:pPr>
      <w:r w:rsidRPr="00EF7261">
        <w:rPr>
          <w:rFonts w:ascii="Times New Roman" w:hAnsi="Times New Roman"/>
          <w:sz w:val="24"/>
        </w:rPr>
        <w:t>A signed AFTO Form 872, AFMC Form 244</w:t>
      </w:r>
      <w:r w:rsidR="008A341B">
        <w:rPr>
          <w:rFonts w:ascii="Times New Roman" w:hAnsi="Times New Roman"/>
          <w:sz w:val="24"/>
        </w:rPr>
        <w:t xml:space="preserve"> (</w:t>
      </w:r>
      <w:r w:rsidR="00747F48" w:rsidRPr="00F44D0B">
        <w:rPr>
          <w:rFonts w:ascii="Times New Roman" w:hAnsi="Times New Roman"/>
          <w:i/>
          <w:iCs/>
          <w:sz w:val="24"/>
        </w:rPr>
        <w:t>T-2 Modification Configuration Control Board Directive</w:t>
      </w:r>
      <w:r w:rsidR="00747F48">
        <w:rPr>
          <w:rFonts w:ascii="Times New Roman" w:hAnsi="Times New Roman"/>
          <w:sz w:val="24"/>
        </w:rPr>
        <w:t>)</w:t>
      </w:r>
      <w:r w:rsidRPr="00EF7261">
        <w:rPr>
          <w:rFonts w:ascii="Times New Roman" w:hAnsi="Times New Roman"/>
          <w:sz w:val="24"/>
        </w:rPr>
        <w:t xml:space="preserve">, or equivalent </w:t>
      </w:r>
      <w:r w:rsidR="001F465C" w:rsidRPr="001F465C">
        <w:rPr>
          <w:rFonts w:ascii="Times New Roman" w:hAnsi="Times New Roman"/>
          <w:sz w:val="24"/>
          <w:szCs w:val="24"/>
        </w:rPr>
        <w:t xml:space="preserve">Configuration Control Board Directive </w:t>
      </w:r>
      <w:r w:rsidR="001F465C">
        <w:rPr>
          <w:rFonts w:ascii="Times New Roman" w:hAnsi="Times New Roman"/>
          <w:sz w:val="24"/>
          <w:szCs w:val="24"/>
        </w:rPr>
        <w:t>(</w:t>
      </w:r>
      <w:r w:rsidR="00CE7DE8" w:rsidRPr="00EF7261">
        <w:rPr>
          <w:rFonts w:ascii="Times New Roman" w:hAnsi="Times New Roman"/>
          <w:sz w:val="24"/>
        </w:rPr>
        <w:t>CCBD</w:t>
      </w:r>
      <w:r w:rsidR="001F465C">
        <w:rPr>
          <w:rFonts w:ascii="Times New Roman" w:hAnsi="Times New Roman"/>
          <w:sz w:val="24"/>
          <w:szCs w:val="24"/>
        </w:rPr>
        <w:t>)</w:t>
      </w:r>
      <w:r w:rsidR="00CE7DE8" w:rsidRPr="00EF7261">
        <w:rPr>
          <w:rFonts w:ascii="Times New Roman" w:hAnsi="Times New Roman"/>
          <w:sz w:val="24"/>
          <w:szCs w:val="24"/>
        </w:rPr>
        <w:t>.</w:t>
      </w:r>
    </w:p>
    <w:p w14:paraId="4739B202" w14:textId="3F7414CC" w:rsidR="00EF7261" w:rsidRPr="00EF7261" w:rsidRDefault="00EF7261" w:rsidP="00762158">
      <w:pPr>
        <w:spacing w:after="0" w:line="240" w:lineRule="auto"/>
        <w:ind w:left="1598" w:hanging="720"/>
        <w:rPr>
          <w:rFonts w:ascii="Times New Roman" w:hAnsi="Times New Roman"/>
          <w:sz w:val="24"/>
          <w:szCs w:val="24"/>
        </w:rPr>
      </w:pPr>
    </w:p>
    <w:p w14:paraId="1FA6A4CD" w14:textId="6C405175" w:rsidR="00EF7261" w:rsidRDefault="009F0417" w:rsidP="00FE5384">
      <w:pPr>
        <w:pStyle w:val="ListParagraph"/>
        <w:numPr>
          <w:ilvl w:val="2"/>
          <w:numId w:val="5"/>
        </w:numPr>
        <w:spacing w:after="0" w:line="240" w:lineRule="auto"/>
        <w:ind w:left="1598"/>
      </w:pPr>
      <w:r w:rsidRPr="00EF7261">
        <w:rPr>
          <w:rFonts w:ascii="Times New Roman" w:hAnsi="Times New Roman"/>
          <w:sz w:val="24"/>
        </w:rPr>
        <w:t>Direction</w:t>
      </w:r>
      <w:r w:rsidR="00BE73B0" w:rsidRPr="00EF7261">
        <w:rPr>
          <w:rFonts w:ascii="Times New Roman" w:hAnsi="Times New Roman"/>
          <w:sz w:val="24"/>
        </w:rPr>
        <w:t xml:space="preserve"> </w:t>
      </w:r>
      <w:r w:rsidR="00147C16" w:rsidRPr="00EF7261">
        <w:rPr>
          <w:rFonts w:ascii="Times New Roman" w:hAnsi="Times New Roman"/>
          <w:sz w:val="24"/>
        </w:rPr>
        <w:t xml:space="preserve">to process </w:t>
      </w:r>
      <w:r w:rsidR="004A39C4" w:rsidRPr="00EF7261">
        <w:rPr>
          <w:rFonts w:ascii="Times New Roman" w:hAnsi="Times New Roman"/>
          <w:sz w:val="24"/>
        </w:rPr>
        <w:t xml:space="preserve">a </w:t>
      </w:r>
      <w:r w:rsidR="00AF245D" w:rsidRPr="00EF7261">
        <w:rPr>
          <w:rFonts w:ascii="Times New Roman" w:hAnsi="Times New Roman"/>
          <w:sz w:val="24"/>
        </w:rPr>
        <w:t>CA i</w:t>
      </w:r>
      <w:r w:rsidR="00147C16" w:rsidRPr="00EF7261">
        <w:rPr>
          <w:rFonts w:ascii="Times New Roman" w:hAnsi="Times New Roman"/>
          <w:sz w:val="24"/>
        </w:rPr>
        <w:t xml:space="preserve">n accordance with </w:t>
      </w:r>
      <w:r w:rsidR="00532BF3">
        <w:rPr>
          <w:rFonts w:ascii="Times New Roman" w:hAnsi="Times New Roman"/>
          <w:sz w:val="24"/>
        </w:rPr>
        <w:t>PO</w:t>
      </w:r>
      <w:r w:rsidR="00AF245D" w:rsidRPr="00EF7261">
        <w:rPr>
          <w:rFonts w:ascii="Times New Roman" w:hAnsi="Times New Roman"/>
          <w:sz w:val="24"/>
        </w:rPr>
        <w:t xml:space="preserve"> </w:t>
      </w:r>
      <w:r w:rsidR="00147C16" w:rsidRPr="00EF7261">
        <w:rPr>
          <w:rFonts w:ascii="Times New Roman" w:hAnsi="Times New Roman"/>
          <w:sz w:val="24"/>
        </w:rPr>
        <w:t xml:space="preserve">internal </w:t>
      </w:r>
      <w:r w:rsidR="00AF245D" w:rsidRPr="00EF7261">
        <w:rPr>
          <w:rFonts w:ascii="Times New Roman" w:hAnsi="Times New Roman"/>
          <w:sz w:val="24"/>
        </w:rPr>
        <w:t>procedures</w:t>
      </w:r>
      <w:r w:rsidR="0938FDEB" w:rsidRPr="00EF7261">
        <w:rPr>
          <w:rFonts w:ascii="Times New Roman" w:hAnsi="Times New Roman"/>
          <w:sz w:val="24"/>
        </w:rPr>
        <w:t>, in line with this standard process</w:t>
      </w:r>
      <w:r w:rsidR="00AF245D" w:rsidRPr="00EF7261">
        <w:rPr>
          <w:rFonts w:ascii="Times New Roman" w:hAnsi="Times New Roman"/>
          <w:sz w:val="24"/>
        </w:rPr>
        <w:t xml:space="preserve">. </w:t>
      </w:r>
    </w:p>
    <w:p w14:paraId="41F7FB62" w14:textId="3AAF59AE" w:rsidR="00EF7261" w:rsidRPr="00EF7261" w:rsidRDefault="00EF7261" w:rsidP="00762158">
      <w:pPr>
        <w:spacing w:after="0" w:line="240" w:lineRule="auto"/>
        <w:ind w:left="1598" w:hanging="720"/>
        <w:rPr>
          <w:rFonts w:ascii="Times New Roman" w:hAnsi="Times New Roman"/>
          <w:sz w:val="24"/>
          <w:szCs w:val="24"/>
        </w:rPr>
      </w:pPr>
    </w:p>
    <w:p w14:paraId="657CE5DD" w14:textId="2CC31FD8" w:rsidR="00EF7261" w:rsidRDefault="005C0ACD" w:rsidP="00FE5384">
      <w:pPr>
        <w:pStyle w:val="ListParagraph"/>
        <w:numPr>
          <w:ilvl w:val="2"/>
          <w:numId w:val="5"/>
        </w:numPr>
        <w:spacing w:after="0" w:line="240" w:lineRule="auto"/>
        <w:ind w:left="1598"/>
      </w:pPr>
      <w:r w:rsidRPr="00EF7261">
        <w:rPr>
          <w:rFonts w:ascii="Times New Roman" w:hAnsi="Times New Roman"/>
          <w:sz w:val="24"/>
        </w:rPr>
        <w:t xml:space="preserve">Approved evidence of </w:t>
      </w:r>
      <w:r w:rsidR="00251D28" w:rsidRPr="00EF7261">
        <w:rPr>
          <w:rFonts w:ascii="Times New Roman" w:hAnsi="Times New Roman"/>
          <w:sz w:val="24"/>
        </w:rPr>
        <w:t xml:space="preserve">CA </w:t>
      </w:r>
      <w:r w:rsidRPr="00EF7261">
        <w:rPr>
          <w:rFonts w:ascii="Times New Roman" w:hAnsi="Times New Roman"/>
          <w:sz w:val="24"/>
        </w:rPr>
        <w:t>implementation</w:t>
      </w:r>
      <w:r w:rsidR="0006221B" w:rsidRPr="00EF7261">
        <w:rPr>
          <w:rFonts w:ascii="Times New Roman" w:hAnsi="Times New Roman"/>
          <w:sz w:val="24"/>
        </w:rPr>
        <w:t xml:space="preserve">. </w:t>
      </w:r>
    </w:p>
    <w:p w14:paraId="54A96880" w14:textId="529CED1D" w:rsidR="00EF7261" w:rsidRPr="00EF7261" w:rsidRDefault="00EF7261" w:rsidP="00762158">
      <w:pPr>
        <w:spacing w:after="0" w:line="240" w:lineRule="auto"/>
        <w:ind w:left="1598" w:hanging="720"/>
        <w:rPr>
          <w:rFonts w:ascii="Times New Roman" w:hAnsi="Times New Roman"/>
          <w:sz w:val="24"/>
          <w:szCs w:val="24"/>
        </w:rPr>
      </w:pPr>
    </w:p>
    <w:p w14:paraId="0F6A4322" w14:textId="4A4517EE" w:rsidR="00EF7261" w:rsidRPr="00872CBC" w:rsidRDefault="005C0ACD" w:rsidP="00FE5384">
      <w:pPr>
        <w:pStyle w:val="ListParagraph"/>
        <w:numPr>
          <w:ilvl w:val="2"/>
          <w:numId w:val="5"/>
        </w:numPr>
        <w:spacing w:after="0" w:line="240" w:lineRule="auto"/>
        <w:ind w:left="1598"/>
      </w:pPr>
      <w:r w:rsidRPr="00EF7261">
        <w:rPr>
          <w:rFonts w:ascii="Times New Roman" w:hAnsi="Times New Roman"/>
          <w:sz w:val="24"/>
        </w:rPr>
        <w:t xml:space="preserve">Approved evidence of corrective action on a product </w:t>
      </w:r>
      <w:r w:rsidR="008332FF" w:rsidRPr="00EF7261">
        <w:rPr>
          <w:rFonts w:ascii="Times New Roman" w:hAnsi="Times New Roman"/>
          <w:sz w:val="24"/>
        </w:rPr>
        <w:t xml:space="preserve">granted a variance </w:t>
      </w:r>
      <w:r w:rsidRPr="00EF7261">
        <w:rPr>
          <w:rFonts w:ascii="Times New Roman" w:hAnsi="Times New Roman"/>
          <w:sz w:val="24"/>
        </w:rPr>
        <w:t>or removal of a temporary change to return all units</w:t>
      </w:r>
      <w:r w:rsidR="0006221B" w:rsidRPr="00EF7261">
        <w:rPr>
          <w:rFonts w:ascii="Times New Roman" w:hAnsi="Times New Roman"/>
          <w:sz w:val="24"/>
        </w:rPr>
        <w:t xml:space="preserve"> or </w:t>
      </w:r>
      <w:r w:rsidRPr="00EF7261">
        <w:rPr>
          <w:rFonts w:ascii="Times New Roman" w:hAnsi="Times New Roman"/>
          <w:sz w:val="24"/>
        </w:rPr>
        <w:t>product</w:t>
      </w:r>
      <w:r w:rsidR="0006221B" w:rsidRPr="00EF7261">
        <w:rPr>
          <w:rFonts w:ascii="Times New Roman" w:hAnsi="Times New Roman"/>
          <w:sz w:val="24"/>
        </w:rPr>
        <w:t xml:space="preserve">s back </w:t>
      </w:r>
      <w:r w:rsidRPr="00EF7261">
        <w:rPr>
          <w:rFonts w:ascii="Times New Roman" w:hAnsi="Times New Roman"/>
          <w:sz w:val="24"/>
        </w:rPr>
        <w:t xml:space="preserve">to compliance with </w:t>
      </w:r>
      <w:r w:rsidR="2C2C77CD" w:rsidRPr="00EF7261">
        <w:rPr>
          <w:rFonts w:ascii="Times New Roman" w:hAnsi="Times New Roman"/>
          <w:sz w:val="24"/>
        </w:rPr>
        <w:t>current p</w:t>
      </w:r>
      <w:r w:rsidRPr="00EF7261">
        <w:rPr>
          <w:rFonts w:ascii="Times New Roman" w:hAnsi="Times New Roman"/>
          <w:sz w:val="24"/>
        </w:rPr>
        <w:t xml:space="preserve">roduct </w:t>
      </w:r>
      <w:r w:rsidR="0006221B" w:rsidRPr="00EF7261">
        <w:rPr>
          <w:rFonts w:ascii="Times New Roman" w:hAnsi="Times New Roman"/>
          <w:sz w:val="24"/>
        </w:rPr>
        <w:t xml:space="preserve">technical </w:t>
      </w:r>
      <w:r w:rsidRPr="00EF7261">
        <w:rPr>
          <w:rFonts w:ascii="Times New Roman" w:hAnsi="Times New Roman"/>
          <w:sz w:val="24"/>
        </w:rPr>
        <w:t>baselines.</w:t>
      </w:r>
    </w:p>
    <w:p w14:paraId="461D94A7" w14:textId="797EF1FE" w:rsidR="00762158" w:rsidRPr="00FE5384" w:rsidRDefault="00632E14" w:rsidP="00FE5384">
      <w:pPr>
        <w:pStyle w:val="Heading1"/>
        <w:spacing w:after="240"/>
        <w:ind w:left="360" w:hanging="360"/>
        <w:rPr>
          <w:rFonts w:ascii="Times New Roman" w:hAnsi="Times New Roman"/>
          <w:color w:val="auto"/>
          <w:sz w:val="24"/>
        </w:rPr>
      </w:pPr>
      <w:bookmarkStart w:id="13" w:name="ConfigControlWorkflowsandActivities"/>
      <w:bookmarkStart w:id="14" w:name="_Toc114225418"/>
      <w:bookmarkStart w:id="15" w:name="_Toc84770859"/>
      <w:r w:rsidRPr="00FE5384">
        <w:rPr>
          <w:rFonts w:ascii="Times New Roman" w:hAnsi="Times New Roman"/>
          <w:color w:val="auto"/>
          <w:sz w:val="24"/>
        </w:rPr>
        <w:t xml:space="preserve">4.0 </w:t>
      </w:r>
      <w:bookmarkStart w:id="16" w:name="_Hlk113860134"/>
      <w:r w:rsidR="004640B6" w:rsidRPr="00FE5384">
        <w:rPr>
          <w:rFonts w:ascii="Times New Roman" w:hAnsi="Times New Roman"/>
          <w:color w:val="auto"/>
          <w:sz w:val="24"/>
        </w:rPr>
        <w:t xml:space="preserve">Process </w:t>
      </w:r>
      <w:r w:rsidR="005C1667" w:rsidRPr="00FE5384">
        <w:rPr>
          <w:rFonts w:ascii="Times New Roman" w:hAnsi="Times New Roman"/>
          <w:color w:val="auto"/>
          <w:sz w:val="24"/>
        </w:rPr>
        <w:t xml:space="preserve">Workflow and </w:t>
      </w:r>
      <w:r w:rsidR="00421D40" w:rsidRPr="00FE5384">
        <w:rPr>
          <w:rFonts w:ascii="Times New Roman" w:hAnsi="Times New Roman"/>
          <w:color w:val="auto"/>
          <w:sz w:val="24"/>
        </w:rPr>
        <w:t>Activities</w:t>
      </w:r>
      <w:bookmarkEnd w:id="13"/>
      <w:r w:rsidR="00B64911" w:rsidRPr="00FE5384">
        <w:rPr>
          <w:rFonts w:ascii="Times New Roman" w:hAnsi="Times New Roman"/>
          <w:color w:val="auto"/>
          <w:sz w:val="24"/>
        </w:rPr>
        <w:t>.</w:t>
      </w:r>
      <w:bookmarkStart w:id="17" w:name="ConfigurationControlSIPOCDefinition"/>
      <w:bookmarkStart w:id="18" w:name="Para4SIPOC"/>
      <w:bookmarkEnd w:id="14"/>
      <w:bookmarkEnd w:id="15"/>
      <w:bookmarkEnd w:id="17"/>
      <w:bookmarkEnd w:id="18"/>
    </w:p>
    <w:bookmarkEnd w:id="16"/>
    <w:p w14:paraId="0C5ED000" w14:textId="2382155F" w:rsidR="00C47997" w:rsidRPr="00FE5384" w:rsidRDefault="00492458" w:rsidP="00FE5384">
      <w:pPr>
        <w:pStyle w:val="NoSpacing"/>
        <w:numPr>
          <w:ilvl w:val="0"/>
          <w:numId w:val="5"/>
        </w:numPr>
        <w:ind w:left="878" w:hanging="518"/>
        <w:rPr>
          <w:b/>
        </w:rPr>
      </w:pPr>
      <w:r w:rsidRPr="000A5638">
        <w:t>Suppliers, Inputs, Process, Outputs, Customers (SIPOC)</w:t>
      </w:r>
      <w:r w:rsidR="007038F3" w:rsidRPr="000A5638">
        <w:t>,</w:t>
      </w:r>
      <w:r w:rsidR="00981AD4" w:rsidRPr="000A5638">
        <w:t xml:space="preserve"> </w:t>
      </w:r>
      <w:r w:rsidR="00981AD4" w:rsidRPr="000A5638">
        <w:rPr>
          <w:b/>
        </w:rPr>
        <w:t>Table</w:t>
      </w:r>
      <w:r w:rsidR="007038F3" w:rsidRPr="000A5638">
        <w:rPr>
          <w:b/>
        </w:rPr>
        <w:t xml:space="preserve"> 1</w:t>
      </w:r>
    </w:p>
    <w:p w14:paraId="00688C44" w14:textId="77777777" w:rsidR="00054A5D" w:rsidRDefault="00054A5D" w:rsidP="007038F3"/>
    <w:p w14:paraId="05E72C2C" w14:textId="0B14BCAC" w:rsidR="007038F3" w:rsidRPr="007038F3" w:rsidRDefault="007038F3" w:rsidP="00F5582B">
      <w:pPr>
        <w:jc w:val="center"/>
        <w:rPr>
          <w:rFonts w:ascii="Times New Roman" w:hAnsi="Times New Roman"/>
          <w:b/>
          <w:sz w:val="24"/>
          <w:szCs w:val="24"/>
        </w:rPr>
      </w:pPr>
      <w:r w:rsidRPr="00E75E01">
        <w:rPr>
          <w:rFonts w:ascii="Times New Roman" w:hAnsi="Times New Roman"/>
          <w:b/>
          <w:sz w:val="24"/>
          <w:szCs w:val="24"/>
        </w:rPr>
        <w:t>Table 1. SIPOC</w:t>
      </w:r>
    </w:p>
    <w:tbl>
      <w:tblPr>
        <w:tblW w:w="9832" w:type="dxa"/>
        <w:tblInd w:w="-5" w:type="dxa"/>
        <w:tblLayout w:type="fixed"/>
        <w:tblLook w:val="04A0" w:firstRow="1" w:lastRow="0" w:firstColumn="1" w:lastColumn="0" w:noHBand="0" w:noVBand="1"/>
      </w:tblPr>
      <w:tblGrid>
        <w:gridCol w:w="2573"/>
        <w:gridCol w:w="1562"/>
        <w:gridCol w:w="1930"/>
        <w:gridCol w:w="2021"/>
        <w:gridCol w:w="1746"/>
      </w:tblGrid>
      <w:tr w:rsidR="00F066F0" w:rsidRPr="007525DD" w14:paraId="2C5F2BB1" w14:textId="77777777" w:rsidTr="00F77E3C">
        <w:trPr>
          <w:trHeight w:val="378"/>
        </w:trPr>
        <w:tc>
          <w:tcPr>
            <w:tcW w:w="2573"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55C3EA7E" w14:textId="77777777" w:rsidR="007658C4" w:rsidRPr="00FE5384" w:rsidRDefault="007658C4" w:rsidP="007234A7">
            <w:pPr>
              <w:spacing w:after="0" w:line="240" w:lineRule="auto"/>
              <w:jc w:val="center"/>
              <w:rPr>
                <w:rFonts w:ascii="Times New Roman" w:hAnsi="Times New Roman"/>
                <w:b/>
                <w:sz w:val="24"/>
              </w:rPr>
            </w:pPr>
            <w:r w:rsidRPr="00FE5384">
              <w:rPr>
                <w:rFonts w:ascii="Times New Roman" w:hAnsi="Times New Roman"/>
                <w:b/>
                <w:sz w:val="24"/>
              </w:rPr>
              <w:t>Suppliers</w:t>
            </w:r>
          </w:p>
        </w:tc>
        <w:tc>
          <w:tcPr>
            <w:tcW w:w="156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807D5BD" w14:textId="77777777" w:rsidR="007658C4" w:rsidRPr="00FE5384" w:rsidRDefault="007658C4" w:rsidP="007234A7">
            <w:pPr>
              <w:spacing w:after="0" w:line="240" w:lineRule="auto"/>
              <w:jc w:val="center"/>
              <w:rPr>
                <w:rFonts w:ascii="Times New Roman" w:hAnsi="Times New Roman"/>
                <w:b/>
                <w:sz w:val="24"/>
              </w:rPr>
            </w:pPr>
            <w:r w:rsidRPr="00FE5384">
              <w:rPr>
                <w:rFonts w:ascii="Times New Roman" w:hAnsi="Times New Roman"/>
                <w:b/>
                <w:sz w:val="24"/>
              </w:rPr>
              <w:t>Inputs</w:t>
            </w:r>
          </w:p>
        </w:tc>
        <w:tc>
          <w:tcPr>
            <w:tcW w:w="193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F9F9810" w14:textId="77777777" w:rsidR="007658C4" w:rsidRPr="00FE5384" w:rsidRDefault="007658C4" w:rsidP="007234A7">
            <w:pPr>
              <w:spacing w:after="0" w:line="240" w:lineRule="auto"/>
              <w:jc w:val="center"/>
              <w:rPr>
                <w:rFonts w:ascii="Times New Roman" w:hAnsi="Times New Roman"/>
                <w:b/>
                <w:sz w:val="24"/>
              </w:rPr>
            </w:pPr>
            <w:r w:rsidRPr="00FE5384">
              <w:rPr>
                <w:rFonts w:ascii="Times New Roman" w:hAnsi="Times New Roman"/>
                <w:b/>
                <w:sz w:val="24"/>
              </w:rPr>
              <w:t>Process</w:t>
            </w:r>
          </w:p>
        </w:tc>
        <w:tc>
          <w:tcPr>
            <w:tcW w:w="202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89986EF" w14:textId="77777777" w:rsidR="007658C4" w:rsidRPr="00FE5384" w:rsidRDefault="007658C4" w:rsidP="007234A7">
            <w:pPr>
              <w:spacing w:after="0" w:line="240" w:lineRule="auto"/>
              <w:jc w:val="center"/>
              <w:rPr>
                <w:rFonts w:ascii="Times New Roman" w:hAnsi="Times New Roman"/>
                <w:b/>
                <w:sz w:val="24"/>
              </w:rPr>
            </w:pPr>
            <w:r w:rsidRPr="00FE5384">
              <w:rPr>
                <w:rFonts w:ascii="Times New Roman" w:hAnsi="Times New Roman"/>
                <w:b/>
                <w:sz w:val="24"/>
              </w:rPr>
              <w:t>Outputs</w:t>
            </w:r>
          </w:p>
        </w:tc>
        <w:tc>
          <w:tcPr>
            <w:tcW w:w="174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4DA78F5" w14:textId="77777777" w:rsidR="007658C4" w:rsidRPr="00FE5384" w:rsidRDefault="007658C4" w:rsidP="007234A7">
            <w:pPr>
              <w:spacing w:after="0" w:line="240" w:lineRule="auto"/>
              <w:jc w:val="center"/>
              <w:rPr>
                <w:rFonts w:ascii="Times New Roman" w:hAnsi="Times New Roman"/>
                <w:b/>
                <w:sz w:val="24"/>
              </w:rPr>
            </w:pPr>
            <w:r w:rsidRPr="00FE5384">
              <w:rPr>
                <w:rFonts w:ascii="Times New Roman" w:hAnsi="Times New Roman"/>
                <w:b/>
                <w:sz w:val="24"/>
              </w:rPr>
              <w:t>Customers</w:t>
            </w:r>
          </w:p>
        </w:tc>
      </w:tr>
      <w:tr w:rsidR="00F066F0" w:rsidRPr="007525DD" w14:paraId="4C26DEFD" w14:textId="77777777" w:rsidTr="00F77E3C">
        <w:trPr>
          <w:trHeight w:val="719"/>
        </w:trPr>
        <w:tc>
          <w:tcPr>
            <w:tcW w:w="2573"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5A1BF33A" w14:textId="01B403BA" w:rsidR="007658C4" w:rsidRPr="00FE5384" w:rsidRDefault="007658C4" w:rsidP="007234A7">
            <w:pPr>
              <w:spacing w:after="0" w:line="240" w:lineRule="auto"/>
              <w:jc w:val="center"/>
              <w:rPr>
                <w:rFonts w:ascii="Times New Roman" w:hAnsi="Times New Roman"/>
                <w:sz w:val="24"/>
              </w:rPr>
            </w:pPr>
            <w:r w:rsidRPr="00FE5384">
              <w:rPr>
                <w:rFonts w:ascii="Times New Roman" w:hAnsi="Times New Roman"/>
                <w:sz w:val="24"/>
              </w:rPr>
              <w:t>Contractor, Using Command, P</w:t>
            </w:r>
            <w:r w:rsidR="007234A7" w:rsidRPr="00FE5384">
              <w:rPr>
                <w:rFonts w:ascii="Times New Roman" w:hAnsi="Times New Roman"/>
                <w:sz w:val="24"/>
              </w:rPr>
              <w:t>O</w:t>
            </w:r>
            <w:r w:rsidR="007D6DAA">
              <w:rPr>
                <w:rFonts w:ascii="Times New Roman" w:hAnsi="Times New Roman"/>
                <w:sz w:val="24"/>
              </w:rPr>
              <w:t xml:space="preserve"> IPT</w:t>
            </w:r>
          </w:p>
        </w:tc>
        <w:tc>
          <w:tcPr>
            <w:tcW w:w="1562" w:type="dxa"/>
            <w:tcBorders>
              <w:top w:val="single" w:sz="8" w:space="0" w:color="auto"/>
              <w:left w:val="nil"/>
              <w:bottom w:val="single" w:sz="4" w:space="0" w:color="auto"/>
              <w:right w:val="single" w:sz="4" w:space="0" w:color="auto"/>
            </w:tcBorders>
            <w:shd w:val="clear" w:color="auto" w:fill="auto"/>
            <w:vAlign w:val="center"/>
            <w:hideMark/>
          </w:tcPr>
          <w:p w14:paraId="7D4ECE4F" w14:textId="2CEE38C2" w:rsidR="007658C4" w:rsidRPr="00FE5384" w:rsidRDefault="00C342A9" w:rsidP="007234A7">
            <w:pPr>
              <w:spacing w:after="0" w:line="240" w:lineRule="auto"/>
              <w:jc w:val="center"/>
              <w:rPr>
                <w:rFonts w:ascii="Times New Roman" w:hAnsi="Times New Roman"/>
                <w:sz w:val="24"/>
              </w:rPr>
            </w:pPr>
            <w:r w:rsidRPr="00FE5384">
              <w:rPr>
                <w:rFonts w:ascii="Times New Roman" w:hAnsi="Times New Roman"/>
                <w:sz w:val="24"/>
              </w:rPr>
              <w:t xml:space="preserve">Informal </w:t>
            </w:r>
            <w:r w:rsidR="007658C4" w:rsidRPr="00FE5384">
              <w:rPr>
                <w:rFonts w:ascii="Times New Roman" w:hAnsi="Times New Roman"/>
                <w:sz w:val="24"/>
              </w:rPr>
              <w:t>CR</w:t>
            </w:r>
          </w:p>
        </w:tc>
        <w:tc>
          <w:tcPr>
            <w:tcW w:w="1930" w:type="dxa"/>
            <w:tcBorders>
              <w:top w:val="single" w:sz="8" w:space="0" w:color="auto"/>
              <w:left w:val="nil"/>
              <w:bottom w:val="single" w:sz="4" w:space="0" w:color="auto"/>
              <w:right w:val="single" w:sz="4" w:space="0" w:color="auto"/>
            </w:tcBorders>
            <w:shd w:val="clear" w:color="auto" w:fill="auto"/>
            <w:vAlign w:val="center"/>
            <w:hideMark/>
          </w:tcPr>
          <w:p w14:paraId="534DAF86" w14:textId="1B7DFA29" w:rsidR="007658C4" w:rsidRPr="00FE5384" w:rsidRDefault="00C342A9" w:rsidP="007234A7">
            <w:pPr>
              <w:spacing w:after="120" w:line="240" w:lineRule="auto"/>
              <w:jc w:val="center"/>
              <w:rPr>
                <w:rFonts w:ascii="Times New Roman" w:hAnsi="Times New Roman"/>
                <w:sz w:val="24"/>
              </w:rPr>
            </w:pPr>
            <w:r w:rsidRPr="00FE5384">
              <w:rPr>
                <w:rFonts w:ascii="Times New Roman" w:hAnsi="Times New Roman"/>
                <w:sz w:val="24"/>
              </w:rPr>
              <w:t>Classify CR</w:t>
            </w:r>
          </w:p>
        </w:tc>
        <w:tc>
          <w:tcPr>
            <w:tcW w:w="2021" w:type="dxa"/>
            <w:tcBorders>
              <w:top w:val="single" w:sz="8" w:space="0" w:color="auto"/>
              <w:left w:val="nil"/>
              <w:bottom w:val="single" w:sz="4" w:space="0" w:color="auto"/>
              <w:right w:val="nil"/>
            </w:tcBorders>
            <w:shd w:val="clear" w:color="auto" w:fill="auto"/>
            <w:vAlign w:val="center"/>
            <w:hideMark/>
          </w:tcPr>
          <w:p w14:paraId="66538736" w14:textId="449C5551" w:rsidR="007658C4" w:rsidRPr="00FE5384" w:rsidRDefault="00C342A9" w:rsidP="0050789B">
            <w:pPr>
              <w:spacing w:after="0" w:line="240" w:lineRule="auto"/>
              <w:jc w:val="center"/>
              <w:rPr>
                <w:rFonts w:ascii="Times New Roman" w:hAnsi="Times New Roman"/>
                <w:sz w:val="24"/>
              </w:rPr>
            </w:pPr>
            <w:r w:rsidRPr="00FE5384">
              <w:rPr>
                <w:rFonts w:ascii="Times New Roman" w:hAnsi="Times New Roman"/>
                <w:sz w:val="24"/>
              </w:rPr>
              <w:t>Validate</w:t>
            </w:r>
            <w:r w:rsidR="00BC2F0D" w:rsidRPr="00FE5384">
              <w:rPr>
                <w:rFonts w:ascii="Times New Roman" w:hAnsi="Times New Roman"/>
                <w:sz w:val="24"/>
              </w:rPr>
              <w:t xml:space="preserve"> </w:t>
            </w:r>
            <w:r w:rsidRPr="00FE5384">
              <w:rPr>
                <w:rFonts w:ascii="Times New Roman" w:hAnsi="Times New Roman"/>
                <w:sz w:val="24"/>
              </w:rPr>
              <w:t>CR</w:t>
            </w:r>
            <w:r w:rsidR="00BC2F0D" w:rsidRPr="00FE5384">
              <w:rPr>
                <w:rFonts w:ascii="Times New Roman" w:hAnsi="Times New Roman"/>
                <w:sz w:val="24"/>
              </w:rPr>
              <w:t xml:space="preserve"> and </w:t>
            </w:r>
            <w:r w:rsidR="0050789B" w:rsidRPr="00FE5384">
              <w:rPr>
                <w:rFonts w:ascii="Times New Roman" w:hAnsi="Times New Roman"/>
                <w:sz w:val="24"/>
              </w:rPr>
              <w:t>c</w:t>
            </w:r>
            <w:r w:rsidR="00BC2F0D" w:rsidRPr="00FE5384">
              <w:rPr>
                <w:rFonts w:ascii="Times New Roman" w:hAnsi="Times New Roman"/>
                <w:sz w:val="24"/>
              </w:rPr>
              <w:t>lassification</w:t>
            </w:r>
          </w:p>
        </w:tc>
        <w:tc>
          <w:tcPr>
            <w:tcW w:w="1746"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2D771329" w14:textId="6C8514BA" w:rsidR="007658C4" w:rsidRPr="00FE5384" w:rsidRDefault="007658C4" w:rsidP="007234A7">
            <w:pPr>
              <w:spacing w:after="0" w:line="240" w:lineRule="auto"/>
              <w:jc w:val="center"/>
              <w:rPr>
                <w:rFonts w:ascii="Times New Roman" w:hAnsi="Times New Roman"/>
                <w:sz w:val="24"/>
              </w:rPr>
            </w:pPr>
            <w:r w:rsidRPr="00FE5384">
              <w:rPr>
                <w:rFonts w:ascii="Times New Roman" w:hAnsi="Times New Roman"/>
                <w:sz w:val="24"/>
              </w:rPr>
              <w:t>P</w:t>
            </w:r>
            <w:r w:rsidR="007234A7" w:rsidRPr="00FE5384">
              <w:rPr>
                <w:rFonts w:ascii="Times New Roman" w:hAnsi="Times New Roman"/>
                <w:sz w:val="24"/>
              </w:rPr>
              <w:t>O</w:t>
            </w:r>
            <w:r w:rsidR="007F3170">
              <w:rPr>
                <w:rFonts w:ascii="Times New Roman" w:hAnsi="Times New Roman"/>
                <w:sz w:val="24"/>
              </w:rPr>
              <w:t xml:space="preserve"> IPT</w:t>
            </w:r>
          </w:p>
        </w:tc>
      </w:tr>
      <w:tr w:rsidR="00F066F0" w:rsidRPr="007525DD" w14:paraId="1BA8A9B5" w14:textId="77777777" w:rsidTr="00F77E3C">
        <w:trPr>
          <w:trHeight w:val="878"/>
        </w:trPr>
        <w:tc>
          <w:tcPr>
            <w:tcW w:w="2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57A9D" w14:textId="52E653A2" w:rsidR="007658C4" w:rsidRPr="00FE5384" w:rsidRDefault="0059557D" w:rsidP="007234A7">
            <w:pPr>
              <w:spacing w:after="0" w:line="240" w:lineRule="auto"/>
              <w:jc w:val="center"/>
              <w:rPr>
                <w:rFonts w:ascii="Times New Roman" w:hAnsi="Times New Roman"/>
                <w:sz w:val="24"/>
              </w:rPr>
            </w:pPr>
            <w:r w:rsidRPr="00FE5384">
              <w:rPr>
                <w:rFonts w:ascii="Times New Roman" w:hAnsi="Times New Roman"/>
                <w:sz w:val="24"/>
              </w:rPr>
              <w:t>P</w:t>
            </w:r>
            <w:r w:rsidR="007234A7" w:rsidRPr="00FE5384">
              <w:rPr>
                <w:rFonts w:ascii="Times New Roman" w:hAnsi="Times New Roman"/>
                <w:sz w:val="24"/>
              </w:rPr>
              <w:t>O</w:t>
            </w:r>
            <w:r w:rsidR="007916D8">
              <w:rPr>
                <w:rFonts w:ascii="Times New Roman" w:hAnsi="Times New Roman"/>
                <w:sz w:val="24"/>
              </w:rPr>
              <w:t xml:space="preserve"> IPT</w:t>
            </w:r>
          </w:p>
        </w:tc>
        <w:tc>
          <w:tcPr>
            <w:tcW w:w="1562" w:type="dxa"/>
            <w:tcBorders>
              <w:top w:val="single" w:sz="4" w:space="0" w:color="auto"/>
              <w:left w:val="nil"/>
              <w:bottom w:val="single" w:sz="4" w:space="0" w:color="auto"/>
              <w:right w:val="nil"/>
            </w:tcBorders>
            <w:shd w:val="clear" w:color="auto" w:fill="auto"/>
            <w:vAlign w:val="center"/>
            <w:hideMark/>
          </w:tcPr>
          <w:p w14:paraId="267D7F53" w14:textId="09A61AB0" w:rsidR="007658C4" w:rsidRPr="00FE5384" w:rsidRDefault="007658C4" w:rsidP="007234A7">
            <w:pPr>
              <w:spacing w:after="0" w:line="240" w:lineRule="auto"/>
              <w:jc w:val="center"/>
              <w:rPr>
                <w:rFonts w:ascii="Times New Roman" w:hAnsi="Times New Roman"/>
                <w:sz w:val="24"/>
              </w:rPr>
            </w:pPr>
            <w:r w:rsidRPr="00FE5384">
              <w:rPr>
                <w:rFonts w:ascii="Times New Roman" w:hAnsi="Times New Roman"/>
                <w:sz w:val="24"/>
              </w:rPr>
              <w:t>CR Approval</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A6606" w14:textId="507A982E" w:rsidR="007658C4" w:rsidRPr="00FE5384" w:rsidRDefault="76AB8EFA" w:rsidP="00433331">
            <w:pPr>
              <w:spacing w:after="120" w:line="240" w:lineRule="auto"/>
              <w:jc w:val="center"/>
              <w:rPr>
                <w:rFonts w:ascii="Times New Roman" w:hAnsi="Times New Roman"/>
                <w:sz w:val="24"/>
              </w:rPr>
            </w:pPr>
            <w:r w:rsidRPr="00FE5384">
              <w:rPr>
                <w:rFonts w:ascii="Times New Roman" w:hAnsi="Times New Roman"/>
                <w:sz w:val="24"/>
              </w:rPr>
              <w:t xml:space="preserve">Prepare and </w:t>
            </w:r>
            <w:r w:rsidR="00433331" w:rsidRPr="00FE5384">
              <w:rPr>
                <w:rFonts w:ascii="Times New Roman" w:hAnsi="Times New Roman"/>
                <w:sz w:val="24"/>
              </w:rPr>
              <w:t>f</w:t>
            </w:r>
            <w:r w:rsidRPr="00FE5384">
              <w:rPr>
                <w:rFonts w:ascii="Times New Roman" w:hAnsi="Times New Roman"/>
                <w:sz w:val="24"/>
              </w:rPr>
              <w:t xml:space="preserve">ormally </w:t>
            </w:r>
            <w:r w:rsidR="00433331" w:rsidRPr="00FE5384">
              <w:rPr>
                <w:rFonts w:ascii="Times New Roman" w:hAnsi="Times New Roman"/>
                <w:sz w:val="24"/>
              </w:rPr>
              <w:t>p</w:t>
            </w:r>
            <w:r w:rsidR="54FC4E51" w:rsidRPr="00FE5384">
              <w:rPr>
                <w:rFonts w:ascii="Times New Roman" w:hAnsi="Times New Roman"/>
                <w:sz w:val="24"/>
              </w:rPr>
              <w:t xml:space="preserve">resent </w:t>
            </w:r>
            <w:r w:rsidR="0CF8DB69" w:rsidRPr="00FE5384">
              <w:rPr>
                <w:rFonts w:ascii="Times New Roman" w:hAnsi="Times New Roman"/>
                <w:sz w:val="24"/>
              </w:rPr>
              <w:t>CA</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14:paraId="5378C9F9" w14:textId="77106FC6" w:rsidR="007658C4" w:rsidRPr="00FE5384" w:rsidRDefault="007658C4" w:rsidP="007234A7">
            <w:pPr>
              <w:spacing w:after="0" w:line="240" w:lineRule="auto"/>
              <w:jc w:val="center"/>
              <w:rPr>
                <w:rFonts w:ascii="Times New Roman" w:hAnsi="Times New Roman"/>
                <w:sz w:val="24"/>
              </w:rPr>
            </w:pPr>
            <w:r w:rsidRPr="00FE5384">
              <w:rPr>
                <w:rFonts w:ascii="Times New Roman" w:hAnsi="Times New Roman"/>
                <w:sz w:val="24"/>
              </w:rPr>
              <w:t>Formal CA</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92E78" w14:textId="797BD795" w:rsidR="007658C4" w:rsidRPr="00FE5384" w:rsidRDefault="0059557D" w:rsidP="007234A7">
            <w:pPr>
              <w:spacing w:after="0" w:line="240" w:lineRule="auto"/>
              <w:jc w:val="center"/>
              <w:rPr>
                <w:rFonts w:ascii="Times New Roman" w:hAnsi="Times New Roman"/>
                <w:sz w:val="24"/>
              </w:rPr>
            </w:pPr>
            <w:r w:rsidRPr="00FE5384">
              <w:rPr>
                <w:rFonts w:ascii="Times New Roman" w:hAnsi="Times New Roman"/>
                <w:sz w:val="24"/>
              </w:rPr>
              <w:t xml:space="preserve">Responsible </w:t>
            </w:r>
            <w:r w:rsidR="00E4750E">
              <w:rPr>
                <w:rFonts w:ascii="Times New Roman" w:hAnsi="Times New Roman"/>
                <w:sz w:val="24"/>
              </w:rPr>
              <w:t>Configuration Manager</w:t>
            </w:r>
          </w:p>
        </w:tc>
      </w:tr>
      <w:tr w:rsidR="00F066F0" w:rsidRPr="007525DD" w14:paraId="71FD147C" w14:textId="77777777" w:rsidTr="00F77E3C">
        <w:trPr>
          <w:trHeight w:val="849"/>
        </w:trPr>
        <w:tc>
          <w:tcPr>
            <w:tcW w:w="2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33EC0" w14:textId="6FBF7D2E" w:rsidR="007658C4" w:rsidRPr="00FE5384" w:rsidRDefault="0059557D" w:rsidP="00F92D8D">
            <w:pPr>
              <w:spacing w:after="0" w:line="240" w:lineRule="auto"/>
              <w:jc w:val="center"/>
              <w:rPr>
                <w:rFonts w:ascii="Times New Roman" w:hAnsi="Times New Roman"/>
                <w:sz w:val="24"/>
              </w:rPr>
            </w:pPr>
            <w:r w:rsidRPr="00FE5384">
              <w:rPr>
                <w:rFonts w:ascii="Times New Roman" w:hAnsi="Times New Roman"/>
                <w:sz w:val="24"/>
              </w:rPr>
              <w:t xml:space="preserve">Responsible </w:t>
            </w:r>
            <w:r w:rsidR="002C32BE" w:rsidRPr="002C32BE">
              <w:rPr>
                <w:rFonts w:ascii="Times New Roman" w:hAnsi="Times New Roman"/>
                <w:sz w:val="24"/>
              </w:rPr>
              <w:t>Configuration Manager</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14:paraId="360B15DB" w14:textId="4C9CFA56" w:rsidR="007658C4" w:rsidRPr="00FE5384" w:rsidRDefault="00C342A9" w:rsidP="007234A7">
            <w:pPr>
              <w:spacing w:after="0" w:line="240" w:lineRule="auto"/>
              <w:jc w:val="center"/>
              <w:rPr>
                <w:rFonts w:ascii="Times New Roman" w:hAnsi="Times New Roman"/>
                <w:sz w:val="24"/>
              </w:rPr>
            </w:pPr>
            <w:r w:rsidRPr="00FE5384">
              <w:rPr>
                <w:rFonts w:ascii="Times New Roman" w:hAnsi="Times New Roman"/>
                <w:sz w:val="24"/>
              </w:rPr>
              <w:t xml:space="preserve">Distributed </w:t>
            </w:r>
            <w:r w:rsidR="007658C4" w:rsidRPr="00FE5384">
              <w:rPr>
                <w:rFonts w:ascii="Times New Roman" w:hAnsi="Times New Roman"/>
                <w:sz w:val="24"/>
              </w:rPr>
              <w:t>CA</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14:paraId="62523EAF" w14:textId="3AEC4E38" w:rsidR="007658C4" w:rsidRPr="00FE5384" w:rsidRDefault="007658C4" w:rsidP="00433331">
            <w:pPr>
              <w:spacing w:after="120" w:line="240" w:lineRule="auto"/>
              <w:jc w:val="center"/>
              <w:rPr>
                <w:rFonts w:ascii="Times New Roman" w:hAnsi="Times New Roman"/>
                <w:sz w:val="24"/>
              </w:rPr>
            </w:pPr>
            <w:r w:rsidRPr="00FE5384">
              <w:rPr>
                <w:rFonts w:ascii="Times New Roman" w:hAnsi="Times New Roman"/>
                <w:sz w:val="24"/>
              </w:rPr>
              <w:t>Review</w:t>
            </w:r>
            <w:r w:rsidR="00C342A9" w:rsidRPr="00FE5384">
              <w:rPr>
                <w:rFonts w:ascii="Times New Roman" w:hAnsi="Times New Roman"/>
                <w:sz w:val="24"/>
              </w:rPr>
              <w:t xml:space="preserve">/Comment on CA; Provide </w:t>
            </w:r>
            <w:r w:rsidR="00433331" w:rsidRPr="00FE5384">
              <w:rPr>
                <w:rFonts w:ascii="Times New Roman" w:hAnsi="Times New Roman"/>
                <w:sz w:val="24"/>
              </w:rPr>
              <w:t>r</w:t>
            </w:r>
            <w:r w:rsidR="00C342A9" w:rsidRPr="00FE5384">
              <w:rPr>
                <w:rFonts w:ascii="Times New Roman" w:hAnsi="Times New Roman"/>
                <w:sz w:val="24"/>
              </w:rPr>
              <w:t>ecommendation</w:t>
            </w:r>
          </w:p>
        </w:tc>
        <w:tc>
          <w:tcPr>
            <w:tcW w:w="2021" w:type="dxa"/>
            <w:tcBorders>
              <w:top w:val="single" w:sz="4" w:space="0" w:color="auto"/>
              <w:left w:val="nil"/>
              <w:bottom w:val="single" w:sz="4" w:space="0" w:color="auto"/>
              <w:right w:val="nil"/>
            </w:tcBorders>
            <w:shd w:val="clear" w:color="auto" w:fill="auto"/>
            <w:vAlign w:val="center"/>
            <w:hideMark/>
          </w:tcPr>
          <w:p w14:paraId="4BBF9294" w14:textId="77777777" w:rsidR="00C342A9" w:rsidRPr="00FE5384" w:rsidRDefault="00C342A9" w:rsidP="007234A7">
            <w:pPr>
              <w:spacing w:after="0" w:line="240" w:lineRule="auto"/>
              <w:jc w:val="center"/>
              <w:rPr>
                <w:rFonts w:ascii="Times New Roman" w:hAnsi="Times New Roman"/>
                <w:sz w:val="24"/>
              </w:rPr>
            </w:pPr>
            <w:r w:rsidRPr="00FE5384">
              <w:rPr>
                <w:rFonts w:ascii="Times New Roman" w:hAnsi="Times New Roman"/>
                <w:sz w:val="24"/>
              </w:rPr>
              <w:t>Comments/</w:t>
            </w:r>
          </w:p>
          <w:p w14:paraId="083BAE66" w14:textId="1CF5D21F" w:rsidR="007658C4" w:rsidRPr="00FE5384" w:rsidRDefault="00B178A6" w:rsidP="007234A7">
            <w:pPr>
              <w:spacing w:after="0" w:line="240" w:lineRule="auto"/>
              <w:jc w:val="center"/>
              <w:rPr>
                <w:rFonts w:ascii="Times New Roman" w:hAnsi="Times New Roman"/>
                <w:sz w:val="24"/>
              </w:rPr>
            </w:pPr>
            <w:r w:rsidRPr="00FE5384">
              <w:rPr>
                <w:rFonts w:ascii="Times New Roman" w:hAnsi="Times New Roman"/>
                <w:sz w:val="24"/>
              </w:rPr>
              <w:t>Recommendatio</w:t>
            </w:r>
            <w:r w:rsidR="00F77E3C" w:rsidRPr="00FE5384">
              <w:rPr>
                <w:rFonts w:ascii="Times New Roman" w:hAnsi="Times New Roman"/>
                <w:sz w:val="24"/>
              </w:rPr>
              <w:t>n</w:t>
            </w:r>
            <w:r w:rsidRPr="00FE5384">
              <w:rPr>
                <w:rFonts w:ascii="Times New Roman" w:hAnsi="Times New Roman"/>
                <w:sz w:val="24"/>
              </w:rPr>
              <w:t>s</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E24F7" w14:textId="2583DAE9" w:rsidR="007658C4" w:rsidRPr="00FE5384" w:rsidRDefault="00C342A9" w:rsidP="007234A7">
            <w:pPr>
              <w:spacing w:after="0" w:line="240" w:lineRule="auto"/>
              <w:jc w:val="center"/>
              <w:rPr>
                <w:rFonts w:ascii="Times New Roman" w:hAnsi="Times New Roman"/>
                <w:sz w:val="24"/>
              </w:rPr>
            </w:pPr>
            <w:r w:rsidRPr="00FE5384">
              <w:rPr>
                <w:rFonts w:ascii="Times New Roman" w:hAnsi="Times New Roman"/>
                <w:sz w:val="24"/>
              </w:rPr>
              <w:t>CCB</w:t>
            </w:r>
          </w:p>
        </w:tc>
      </w:tr>
      <w:tr w:rsidR="00F066F0" w:rsidRPr="007525DD" w14:paraId="057421C2" w14:textId="77777777" w:rsidTr="00F77E3C">
        <w:trPr>
          <w:trHeight w:val="655"/>
        </w:trPr>
        <w:tc>
          <w:tcPr>
            <w:tcW w:w="2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7C386" w14:textId="583B5F70" w:rsidR="007658C4" w:rsidRPr="00FE5384" w:rsidRDefault="007658C4" w:rsidP="007234A7">
            <w:pPr>
              <w:spacing w:after="0" w:line="240" w:lineRule="auto"/>
              <w:jc w:val="center"/>
              <w:rPr>
                <w:rFonts w:ascii="Times New Roman" w:hAnsi="Times New Roman"/>
                <w:sz w:val="24"/>
              </w:rPr>
            </w:pPr>
            <w:r w:rsidRPr="00FE5384">
              <w:rPr>
                <w:rFonts w:ascii="Times New Roman" w:hAnsi="Times New Roman"/>
                <w:sz w:val="24"/>
              </w:rPr>
              <w:t>CCB</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14:paraId="65E4A380" w14:textId="16818CD8" w:rsidR="007658C4" w:rsidRPr="00FE5384" w:rsidRDefault="00C342A9" w:rsidP="00433331">
            <w:pPr>
              <w:spacing w:after="0" w:line="240" w:lineRule="auto"/>
              <w:jc w:val="center"/>
              <w:rPr>
                <w:rFonts w:ascii="Times New Roman" w:hAnsi="Times New Roman"/>
                <w:sz w:val="24"/>
              </w:rPr>
            </w:pPr>
            <w:r w:rsidRPr="00FE5384">
              <w:rPr>
                <w:rFonts w:ascii="Times New Roman" w:hAnsi="Times New Roman"/>
                <w:sz w:val="24"/>
              </w:rPr>
              <w:t xml:space="preserve">Authority to </w:t>
            </w:r>
            <w:r w:rsidR="00433331" w:rsidRPr="00FE5384">
              <w:rPr>
                <w:rFonts w:ascii="Times New Roman" w:hAnsi="Times New Roman"/>
                <w:sz w:val="24"/>
              </w:rPr>
              <w:t>p</w:t>
            </w:r>
            <w:r w:rsidRPr="00FE5384">
              <w:rPr>
                <w:rFonts w:ascii="Times New Roman" w:hAnsi="Times New Roman"/>
                <w:sz w:val="24"/>
              </w:rPr>
              <w:t>roceed</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14:paraId="0F614BB5" w14:textId="0304ED6D" w:rsidR="007658C4" w:rsidRPr="00FE5384" w:rsidRDefault="007658C4" w:rsidP="00433331">
            <w:pPr>
              <w:spacing w:after="120" w:line="240" w:lineRule="auto"/>
              <w:jc w:val="center"/>
              <w:rPr>
                <w:rFonts w:ascii="Times New Roman" w:hAnsi="Times New Roman"/>
                <w:sz w:val="24"/>
              </w:rPr>
            </w:pPr>
            <w:r w:rsidRPr="00FE5384">
              <w:rPr>
                <w:rFonts w:ascii="Times New Roman" w:hAnsi="Times New Roman"/>
                <w:sz w:val="24"/>
              </w:rPr>
              <w:t xml:space="preserve">Monitor </w:t>
            </w:r>
            <w:r w:rsidR="00433331" w:rsidRPr="00FE5384">
              <w:rPr>
                <w:rFonts w:ascii="Times New Roman" w:hAnsi="Times New Roman"/>
                <w:sz w:val="24"/>
              </w:rPr>
              <w:t>i</w:t>
            </w:r>
            <w:r w:rsidRPr="00FE5384">
              <w:rPr>
                <w:rFonts w:ascii="Times New Roman" w:hAnsi="Times New Roman"/>
                <w:sz w:val="24"/>
              </w:rPr>
              <w:t>mplementation</w:t>
            </w:r>
          </w:p>
        </w:tc>
        <w:tc>
          <w:tcPr>
            <w:tcW w:w="2021" w:type="dxa"/>
            <w:tcBorders>
              <w:top w:val="single" w:sz="4" w:space="0" w:color="auto"/>
              <w:left w:val="nil"/>
              <w:bottom w:val="single" w:sz="4" w:space="0" w:color="auto"/>
              <w:right w:val="nil"/>
            </w:tcBorders>
            <w:shd w:val="clear" w:color="auto" w:fill="auto"/>
            <w:vAlign w:val="center"/>
            <w:hideMark/>
          </w:tcPr>
          <w:p w14:paraId="3DE30C68" w14:textId="577DC00B" w:rsidR="00C342A9" w:rsidRPr="00FE5384" w:rsidRDefault="00C342A9" w:rsidP="007234A7">
            <w:pPr>
              <w:spacing w:after="0" w:line="240" w:lineRule="auto"/>
              <w:jc w:val="center"/>
              <w:rPr>
                <w:rFonts w:ascii="Times New Roman" w:hAnsi="Times New Roman"/>
                <w:sz w:val="24"/>
              </w:rPr>
            </w:pPr>
            <w:r w:rsidRPr="00FE5384">
              <w:rPr>
                <w:rFonts w:ascii="Times New Roman" w:hAnsi="Times New Roman"/>
                <w:sz w:val="24"/>
              </w:rPr>
              <w:t>Evidence of</w:t>
            </w:r>
          </w:p>
          <w:p w14:paraId="22A208F1" w14:textId="6F150F7D" w:rsidR="007658C4" w:rsidRPr="00FE5384" w:rsidRDefault="00433331" w:rsidP="00433331">
            <w:pPr>
              <w:spacing w:after="0" w:line="240" w:lineRule="auto"/>
              <w:jc w:val="center"/>
              <w:rPr>
                <w:rFonts w:ascii="Times New Roman" w:hAnsi="Times New Roman"/>
                <w:sz w:val="24"/>
              </w:rPr>
            </w:pPr>
            <w:r w:rsidRPr="00FE5384">
              <w:rPr>
                <w:rFonts w:ascii="Times New Roman" w:hAnsi="Times New Roman"/>
                <w:sz w:val="24"/>
              </w:rPr>
              <w:t>c</w:t>
            </w:r>
            <w:r w:rsidR="007658C4" w:rsidRPr="00FE5384">
              <w:rPr>
                <w:rFonts w:ascii="Times New Roman" w:hAnsi="Times New Roman"/>
                <w:sz w:val="24"/>
              </w:rPr>
              <w:t>ompletion</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DC324" w14:textId="43710C83" w:rsidR="007658C4" w:rsidRPr="00FE5384" w:rsidRDefault="00E2261D" w:rsidP="00F92D8D">
            <w:pPr>
              <w:spacing w:after="0" w:line="240" w:lineRule="auto"/>
              <w:jc w:val="center"/>
              <w:rPr>
                <w:rFonts w:ascii="Times New Roman" w:hAnsi="Times New Roman"/>
                <w:sz w:val="24"/>
              </w:rPr>
            </w:pPr>
            <w:r w:rsidRPr="00E2261D">
              <w:rPr>
                <w:rFonts w:ascii="Times New Roman" w:hAnsi="Times New Roman"/>
                <w:sz w:val="24"/>
                <w:szCs w:val="24"/>
              </w:rPr>
              <w:t>Responsible</w:t>
            </w:r>
            <w:r w:rsidR="00C342A9" w:rsidRPr="00FE5384">
              <w:rPr>
                <w:rFonts w:ascii="Times New Roman" w:hAnsi="Times New Roman"/>
                <w:sz w:val="24"/>
              </w:rPr>
              <w:t xml:space="preserve"> </w:t>
            </w:r>
            <w:r w:rsidR="002C32BE" w:rsidRPr="002C32BE">
              <w:rPr>
                <w:rFonts w:ascii="Times New Roman" w:hAnsi="Times New Roman"/>
                <w:sz w:val="24"/>
              </w:rPr>
              <w:t>Configuration Manager</w:t>
            </w:r>
          </w:p>
        </w:tc>
      </w:tr>
    </w:tbl>
    <w:p w14:paraId="645D5200" w14:textId="77777777" w:rsidR="001F561F" w:rsidRDefault="001F561F"/>
    <w:p w14:paraId="2AF59D84" w14:textId="2646250A" w:rsidR="00AB1900" w:rsidRDefault="001A2374" w:rsidP="00FE5384">
      <w:pPr>
        <w:pStyle w:val="NoSpacing"/>
        <w:numPr>
          <w:ilvl w:val="1"/>
          <w:numId w:val="6"/>
        </w:numPr>
        <w:spacing w:before="240"/>
        <w:ind w:left="878" w:hanging="518"/>
        <w:rPr>
          <w:rFonts w:eastAsiaTheme="majorEastAsia"/>
        </w:rPr>
      </w:pPr>
      <w:bookmarkStart w:id="19" w:name="ConfigurationControlFlowchartDefinition"/>
      <w:bookmarkStart w:id="20" w:name="_Toc55913937"/>
      <w:r w:rsidRPr="35366F1F">
        <w:rPr>
          <w:rFonts w:eastAsiaTheme="majorEastAsia"/>
        </w:rPr>
        <w:t>Process Flowchart</w:t>
      </w:r>
      <w:bookmarkEnd w:id="19"/>
      <w:r w:rsidRPr="35366F1F">
        <w:rPr>
          <w:rFonts w:eastAsiaTheme="majorEastAsia"/>
        </w:rPr>
        <w:t>. The process flowchart, Figure 1,</w:t>
      </w:r>
      <w:bookmarkEnd w:id="20"/>
      <w:r w:rsidRPr="35366F1F">
        <w:rPr>
          <w:rFonts w:eastAsiaTheme="majorEastAsia"/>
          <w:color w:val="4F81BD" w:themeColor="accent1"/>
        </w:rPr>
        <w:t xml:space="preserve"> </w:t>
      </w:r>
      <w:r w:rsidRPr="35366F1F">
        <w:rPr>
          <w:rFonts w:eastAsiaTheme="majorEastAsia"/>
        </w:rPr>
        <w:t xml:space="preserve">represents the </w:t>
      </w:r>
      <w:r w:rsidR="00046ABA">
        <w:rPr>
          <w:rFonts w:eastAsiaTheme="majorEastAsia"/>
        </w:rPr>
        <w:t>CCM</w:t>
      </w:r>
      <w:r w:rsidRPr="35366F1F">
        <w:rPr>
          <w:rFonts w:eastAsiaTheme="majorEastAsia"/>
        </w:rPr>
        <w:t xml:space="preserve"> process. </w:t>
      </w:r>
    </w:p>
    <w:p w14:paraId="1343581E" w14:textId="1691A514" w:rsidR="00A219DB" w:rsidRDefault="00A219DB" w:rsidP="00A219DB">
      <w:pPr>
        <w:pStyle w:val="ListParagraph"/>
        <w:ind w:left="360"/>
        <w:rPr>
          <w:rFonts w:ascii="Times New Roman" w:hAnsi="Times New Roman"/>
          <w:b/>
          <w:sz w:val="24"/>
          <w:szCs w:val="24"/>
        </w:rPr>
      </w:pPr>
    </w:p>
    <w:p w14:paraId="50568B6A" w14:textId="4BCEB213" w:rsidR="00A752CA" w:rsidRPr="00A752CA" w:rsidRDefault="00A752CA" w:rsidP="003E5BDF">
      <w:pPr>
        <w:jc w:val="center"/>
        <w:rPr>
          <w:rFonts w:eastAsiaTheme="majorEastAsia"/>
        </w:rPr>
      </w:pPr>
      <w:r>
        <w:rPr>
          <w:rFonts w:eastAsiaTheme="majorEastAsia"/>
          <w:noProof/>
        </w:rPr>
        <w:lastRenderedPageBreak/>
        <w:drawing>
          <wp:anchor distT="0" distB="0" distL="114300" distR="114300" simplePos="0" relativeHeight="251662848" behindDoc="0" locked="0" layoutInCell="1" allowOverlap="1" wp14:anchorId="63E83FB9" wp14:editId="311659E9">
            <wp:simplePos x="0" y="0"/>
            <wp:positionH relativeFrom="margin">
              <wp:align>center</wp:align>
            </wp:positionH>
            <wp:positionV relativeFrom="paragraph">
              <wp:posOffset>326390</wp:posOffset>
            </wp:positionV>
            <wp:extent cx="6478270" cy="3879850"/>
            <wp:effectExtent l="0" t="0" r="0" b="6350"/>
            <wp:wrapSquare wrapText="bothSides"/>
            <wp:docPr id="11539800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8270" cy="3879850"/>
                    </a:xfrm>
                    <a:prstGeom prst="rect">
                      <a:avLst/>
                    </a:prstGeom>
                    <a:noFill/>
                  </pic:spPr>
                </pic:pic>
              </a:graphicData>
            </a:graphic>
            <wp14:sizeRelH relativeFrom="page">
              <wp14:pctWidth>0</wp14:pctWidth>
            </wp14:sizeRelH>
            <wp14:sizeRelV relativeFrom="page">
              <wp14:pctHeight>0</wp14:pctHeight>
            </wp14:sizeRelV>
          </wp:anchor>
        </w:drawing>
      </w:r>
      <w:r w:rsidR="00A219DB" w:rsidRPr="00A219DB">
        <w:rPr>
          <w:rFonts w:ascii="Times New Roman" w:hAnsi="Times New Roman"/>
          <w:b/>
          <w:sz w:val="24"/>
          <w:szCs w:val="24"/>
        </w:rPr>
        <w:t>Figure 1. Configuration Change Management Process Flowchart</w:t>
      </w:r>
    </w:p>
    <w:p w14:paraId="670AA6D4" w14:textId="77777777" w:rsidR="008754AC" w:rsidRPr="008754AC" w:rsidRDefault="008754AC" w:rsidP="00A752CA">
      <w:pPr>
        <w:rPr>
          <w:rFonts w:ascii="Times New Roman" w:hAnsi="Times New Roman"/>
          <w:sz w:val="24"/>
        </w:rPr>
      </w:pPr>
    </w:p>
    <w:p w14:paraId="5D5ACDE6" w14:textId="1BDB8B88" w:rsidR="00C47997" w:rsidRPr="00FE5384" w:rsidRDefault="0095434D" w:rsidP="00FE5384">
      <w:pPr>
        <w:pStyle w:val="ListParagraph"/>
        <w:numPr>
          <w:ilvl w:val="1"/>
          <w:numId w:val="6"/>
        </w:numPr>
        <w:spacing w:before="240"/>
        <w:ind w:left="878" w:hanging="518"/>
        <w:rPr>
          <w:rFonts w:ascii="Times New Roman" w:hAnsi="Times New Roman"/>
          <w:sz w:val="24"/>
        </w:rPr>
      </w:pPr>
      <w:r w:rsidRPr="00C47997">
        <w:rPr>
          <w:rFonts w:ascii="Times New Roman" w:hAnsi="Times New Roman"/>
          <w:sz w:val="24"/>
          <w:szCs w:val="24"/>
        </w:rPr>
        <w:t xml:space="preserve">Work Breakdown Structure (WBS). The WBS, Table 2, provides details for the </w:t>
      </w:r>
      <w:r w:rsidR="00B611D9">
        <w:rPr>
          <w:rFonts w:ascii="Times New Roman" w:hAnsi="Times New Roman"/>
          <w:sz w:val="24"/>
          <w:szCs w:val="24"/>
        </w:rPr>
        <w:t>CCM</w:t>
      </w:r>
      <w:r w:rsidRPr="00C47997">
        <w:rPr>
          <w:rFonts w:ascii="Times New Roman" w:hAnsi="Times New Roman"/>
          <w:sz w:val="24"/>
          <w:szCs w:val="24"/>
        </w:rPr>
        <w:t xml:space="preserve"> process flowchart activities. The full WBS with more detail is available </w:t>
      </w:r>
      <w:r w:rsidR="0CC49239" w:rsidRPr="00C47997">
        <w:rPr>
          <w:rFonts w:ascii="Times New Roman" w:hAnsi="Times New Roman"/>
          <w:sz w:val="24"/>
          <w:szCs w:val="24"/>
        </w:rPr>
        <w:t>in</w:t>
      </w:r>
      <w:r w:rsidRPr="00C47997">
        <w:rPr>
          <w:rFonts w:ascii="Times New Roman" w:hAnsi="Times New Roman"/>
          <w:sz w:val="24"/>
          <w:szCs w:val="24"/>
        </w:rPr>
        <w:t xml:space="preserve"> </w:t>
      </w:r>
      <w:r w:rsidR="00103057" w:rsidRPr="00C47997">
        <w:rPr>
          <w:rFonts w:ascii="Times New Roman" w:hAnsi="Times New Roman"/>
          <w:sz w:val="24"/>
          <w:szCs w:val="24"/>
        </w:rPr>
        <w:t>Attachment 1.</w:t>
      </w:r>
      <w:bookmarkStart w:id="21" w:name="_Toc55462080"/>
      <w:bookmarkStart w:id="22" w:name="_Toc55465812"/>
      <w:bookmarkStart w:id="23" w:name="_Toc55465928"/>
      <w:bookmarkStart w:id="24" w:name="_Toc55465968"/>
      <w:bookmarkStart w:id="25" w:name="_Toc55466008"/>
      <w:bookmarkStart w:id="26" w:name="_Toc55912153"/>
      <w:bookmarkStart w:id="27" w:name="_Toc55913661"/>
      <w:bookmarkStart w:id="28" w:name="_Toc55913812"/>
      <w:bookmarkStart w:id="29" w:name="_Toc55913945"/>
      <w:bookmarkStart w:id="30" w:name="_Toc55914066"/>
      <w:bookmarkStart w:id="31" w:name="_Toc55914138"/>
      <w:bookmarkStart w:id="32" w:name="ConfigControlMeasurement"/>
      <w:bookmarkEnd w:id="21"/>
      <w:bookmarkEnd w:id="22"/>
      <w:bookmarkEnd w:id="23"/>
      <w:bookmarkEnd w:id="24"/>
      <w:bookmarkEnd w:id="25"/>
      <w:bookmarkEnd w:id="26"/>
      <w:bookmarkEnd w:id="27"/>
      <w:bookmarkEnd w:id="28"/>
      <w:bookmarkEnd w:id="29"/>
      <w:bookmarkEnd w:id="30"/>
      <w:bookmarkEnd w:id="31"/>
    </w:p>
    <w:p w14:paraId="5B7974CB" w14:textId="405EAC8B" w:rsidR="002C234D" w:rsidRDefault="002C234D" w:rsidP="00776397">
      <w:pPr>
        <w:jc w:val="center"/>
        <w:rPr>
          <w:rFonts w:ascii="Times New Roman" w:hAnsi="Times New Roman"/>
          <w:b/>
          <w:sz w:val="24"/>
          <w:szCs w:val="24"/>
        </w:rPr>
      </w:pPr>
      <w:r w:rsidRPr="002C234D">
        <w:rPr>
          <w:rFonts w:ascii="Times New Roman" w:hAnsi="Times New Roman"/>
          <w:b/>
          <w:sz w:val="24"/>
          <w:szCs w:val="24"/>
        </w:rPr>
        <w:t>Table 2</w:t>
      </w:r>
      <w:r w:rsidR="0049023E">
        <w:rPr>
          <w:rFonts w:ascii="Times New Roman" w:hAnsi="Times New Roman"/>
          <w:b/>
          <w:sz w:val="24"/>
          <w:szCs w:val="24"/>
        </w:rPr>
        <w:t>.</w:t>
      </w:r>
      <w:r w:rsidRPr="002C234D">
        <w:rPr>
          <w:rFonts w:ascii="Times New Roman" w:hAnsi="Times New Roman"/>
          <w:b/>
          <w:sz w:val="24"/>
          <w:szCs w:val="24"/>
        </w:rPr>
        <w:t xml:space="preserve"> WBS</w:t>
      </w:r>
    </w:p>
    <w:tbl>
      <w:tblPr>
        <w:tblStyle w:val="TableGrid"/>
        <w:tblW w:w="0" w:type="auto"/>
        <w:tblLook w:val="04A0" w:firstRow="1" w:lastRow="0" w:firstColumn="1" w:lastColumn="0" w:noHBand="0" w:noVBand="1"/>
      </w:tblPr>
      <w:tblGrid>
        <w:gridCol w:w="495"/>
        <w:gridCol w:w="900"/>
        <w:gridCol w:w="1580"/>
        <w:gridCol w:w="3580"/>
        <w:gridCol w:w="1472"/>
        <w:gridCol w:w="1053"/>
      </w:tblGrid>
      <w:tr w:rsidR="00CE11E9" w:rsidRPr="007525DD" w14:paraId="23C2F2B3" w14:textId="77777777" w:rsidTr="00C42BB7">
        <w:trPr>
          <w:trHeight w:val="315"/>
          <w:tblHeader/>
        </w:trPr>
        <w:tc>
          <w:tcPr>
            <w:tcW w:w="494" w:type="dxa"/>
            <w:noWrap/>
            <w:hideMark/>
          </w:tcPr>
          <w:p w14:paraId="622FADE7" w14:textId="77777777" w:rsidR="007525DD" w:rsidRPr="007525DD" w:rsidRDefault="007525DD" w:rsidP="007525DD">
            <w:pPr>
              <w:jc w:val="center"/>
              <w:rPr>
                <w:rFonts w:ascii="Times New Roman" w:hAnsi="Times New Roman"/>
                <w:sz w:val="20"/>
                <w:szCs w:val="20"/>
              </w:rPr>
            </w:pPr>
            <w:proofErr w:type="spellStart"/>
            <w:r w:rsidRPr="007525DD">
              <w:rPr>
                <w:rFonts w:ascii="Times New Roman" w:hAnsi="Times New Roman"/>
                <w:sz w:val="20"/>
                <w:szCs w:val="20"/>
              </w:rPr>
              <w:t>Lvl</w:t>
            </w:r>
            <w:proofErr w:type="spellEnd"/>
          </w:p>
        </w:tc>
        <w:tc>
          <w:tcPr>
            <w:tcW w:w="900" w:type="dxa"/>
            <w:noWrap/>
            <w:hideMark/>
          </w:tcPr>
          <w:p w14:paraId="5A2F67E9" w14:textId="77777777" w:rsidR="007525DD" w:rsidRPr="007525DD" w:rsidRDefault="007525DD" w:rsidP="007525DD">
            <w:pPr>
              <w:jc w:val="center"/>
              <w:rPr>
                <w:rFonts w:ascii="Times New Roman" w:hAnsi="Times New Roman"/>
                <w:sz w:val="20"/>
                <w:szCs w:val="20"/>
              </w:rPr>
            </w:pPr>
            <w:r w:rsidRPr="007525DD">
              <w:rPr>
                <w:rFonts w:ascii="Times New Roman" w:hAnsi="Times New Roman"/>
                <w:sz w:val="20"/>
                <w:szCs w:val="20"/>
              </w:rPr>
              <w:t>WBS</w:t>
            </w:r>
          </w:p>
        </w:tc>
        <w:tc>
          <w:tcPr>
            <w:tcW w:w="1581" w:type="dxa"/>
            <w:hideMark/>
          </w:tcPr>
          <w:p w14:paraId="67B22C2F" w14:textId="77777777" w:rsidR="007525DD" w:rsidRPr="007525DD" w:rsidRDefault="007525DD" w:rsidP="007525DD">
            <w:pPr>
              <w:jc w:val="center"/>
              <w:rPr>
                <w:rFonts w:ascii="Times New Roman" w:hAnsi="Times New Roman"/>
                <w:sz w:val="20"/>
                <w:szCs w:val="20"/>
              </w:rPr>
            </w:pPr>
            <w:r w:rsidRPr="007525DD">
              <w:rPr>
                <w:rFonts w:ascii="Times New Roman" w:hAnsi="Times New Roman"/>
                <w:sz w:val="20"/>
                <w:szCs w:val="20"/>
              </w:rPr>
              <w:t>Activity</w:t>
            </w:r>
          </w:p>
        </w:tc>
        <w:tc>
          <w:tcPr>
            <w:tcW w:w="3588" w:type="dxa"/>
            <w:hideMark/>
          </w:tcPr>
          <w:p w14:paraId="3955FF69" w14:textId="77777777" w:rsidR="007525DD" w:rsidRPr="007525DD" w:rsidRDefault="007525DD" w:rsidP="007525DD">
            <w:pPr>
              <w:jc w:val="center"/>
              <w:rPr>
                <w:rFonts w:ascii="Times New Roman" w:hAnsi="Times New Roman"/>
                <w:sz w:val="20"/>
                <w:szCs w:val="20"/>
              </w:rPr>
            </w:pPr>
            <w:r w:rsidRPr="007525DD">
              <w:rPr>
                <w:rFonts w:ascii="Times New Roman" w:hAnsi="Times New Roman"/>
                <w:sz w:val="20"/>
                <w:szCs w:val="20"/>
              </w:rPr>
              <w:t>Description</w:t>
            </w:r>
          </w:p>
        </w:tc>
        <w:tc>
          <w:tcPr>
            <w:tcW w:w="1463" w:type="dxa"/>
            <w:hideMark/>
          </w:tcPr>
          <w:p w14:paraId="33342E0C" w14:textId="77777777" w:rsidR="007525DD" w:rsidRPr="007525DD" w:rsidRDefault="007525DD">
            <w:pPr>
              <w:jc w:val="center"/>
              <w:rPr>
                <w:rFonts w:ascii="Times New Roman" w:hAnsi="Times New Roman"/>
                <w:sz w:val="20"/>
                <w:szCs w:val="20"/>
              </w:rPr>
            </w:pPr>
            <w:r w:rsidRPr="007525DD">
              <w:rPr>
                <w:rFonts w:ascii="Times New Roman" w:hAnsi="Times New Roman"/>
                <w:sz w:val="20"/>
                <w:szCs w:val="20"/>
              </w:rPr>
              <w:t>OPR</w:t>
            </w:r>
          </w:p>
        </w:tc>
        <w:tc>
          <w:tcPr>
            <w:tcW w:w="1054" w:type="dxa"/>
            <w:hideMark/>
          </w:tcPr>
          <w:p w14:paraId="73D74019" w14:textId="77777777" w:rsidR="007525DD" w:rsidRPr="007525DD" w:rsidRDefault="007525DD" w:rsidP="007525DD">
            <w:pPr>
              <w:jc w:val="center"/>
              <w:rPr>
                <w:rFonts w:ascii="Times New Roman" w:hAnsi="Times New Roman"/>
                <w:sz w:val="20"/>
                <w:szCs w:val="20"/>
              </w:rPr>
            </w:pPr>
            <w:r w:rsidRPr="007525DD">
              <w:rPr>
                <w:rFonts w:ascii="Times New Roman" w:hAnsi="Times New Roman"/>
                <w:sz w:val="20"/>
                <w:szCs w:val="20"/>
              </w:rPr>
              <w:t>Time</w:t>
            </w:r>
          </w:p>
        </w:tc>
      </w:tr>
      <w:tr w:rsidR="00CE11E9" w:rsidRPr="007525DD" w14:paraId="07D4E2BC" w14:textId="77777777" w:rsidTr="35366F1F">
        <w:trPr>
          <w:trHeight w:val="1575"/>
        </w:trPr>
        <w:tc>
          <w:tcPr>
            <w:tcW w:w="494" w:type="dxa"/>
            <w:noWrap/>
            <w:hideMark/>
          </w:tcPr>
          <w:p w14:paraId="588CC839" w14:textId="29D3F752" w:rsidR="007525DD" w:rsidRPr="007525DD" w:rsidRDefault="00053567" w:rsidP="00C15DBB">
            <w:pPr>
              <w:jc w:val="center"/>
              <w:rPr>
                <w:rFonts w:ascii="Times New Roman" w:hAnsi="Times New Roman"/>
                <w:sz w:val="20"/>
                <w:szCs w:val="20"/>
              </w:rPr>
            </w:pPr>
            <w:r>
              <w:rPr>
                <w:rFonts w:ascii="Times New Roman" w:hAnsi="Times New Roman"/>
                <w:sz w:val="20"/>
                <w:szCs w:val="20"/>
              </w:rPr>
              <w:t>1</w:t>
            </w:r>
          </w:p>
        </w:tc>
        <w:tc>
          <w:tcPr>
            <w:tcW w:w="900" w:type="dxa"/>
            <w:noWrap/>
            <w:hideMark/>
          </w:tcPr>
          <w:p w14:paraId="2BEA0940" w14:textId="77777777" w:rsidR="007525DD" w:rsidRPr="007525DD" w:rsidRDefault="007525DD" w:rsidP="007525DD">
            <w:pPr>
              <w:jc w:val="center"/>
              <w:rPr>
                <w:rFonts w:ascii="Times New Roman" w:hAnsi="Times New Roman"/>
                <w:sz w:val="20"/>
                <w:szCs w:val="20"/>
              </w:rPr>
            </w:pPr>
            <w:r w:rsidRPr="007525DD">
              <w:rPr>
                <w:rFonts w:ascii="Times New Roman" w:hAnsi="Times New Roman"/>
                <w:sz w:val="20"/>
                <w:szCs w:val="20"/>
              </w:rPr>
              <w:t>1.1</w:t>
            </w:r>
          </w:p>
        </w:tc>
        <w:tc>
          <w:tcPr>
            <w:tcW w:w="1581" w:type="dxa"/>
            <w:hideMark/>
          </w:tcPr>
          <w:p w14:paraId="4C71AE39" w14:textId="4F6663DA" w:rsidR="007525DD" w:rsidRPr="007525DD" w:rsidRDefault="007525DD" w:rsidP="00F92D8D">
            <w:pPr>
              <w:jc w:val="center"/>
              <w:rPr>
                <w:rFonts w:ascii="Times New Roman" w:hAnsi="Times New Roman"/>
                <w:sz w:val="20"/>
                <w:szCs w:val="20"/>
              </w:rPr>
            </w:pPr>
            <w:r w:rsidRPr="007525DD">
              <w:rPr>
                <w:rFonts w:ascii="Times New Roman" w:hAnsi="Times New Roman"/>
                <w:sz w:val="20"/>
                <w:szCs w:val="20"/>
              </w:rPr>
              <w:t>Receive C</w:t>
            </w:r>
            <w:r w:rsidR="00F92D8D">
              <w:rPr>
                <w:rFonts w:ascii="Times New Roman" w:hAnsi="Times New Roman"/>
                <w:sz w:val="20"/>
                <w:szCs w:val="20"/>
              </w:rPr>
              <w:t xml:space="preserve">R </w:t>
            </w:r>
          </w:p>
        </w:tc>
        <w:tc>
          <w:tcPr>
            <w:tcW w:w="3588" w:type="dxa"/>
            <w:hideMark/>
          </w:tcPr>
          <w:p w14:paraId="40358F9B" w14:textId="353E3751" w:rsidR="007525DD" w:rsidRPr="007525DD" w:rsidRDefault="007525DD" w:rsidP="0036444E">
            <w:pPr>
              <w:rPr>
                <w:rFonts w:ascii="Times New Roman" w:hAnsi="Times New Roman"/>
                <w:sz w:val="20"/>
                <w:szCs w:val="20"/>
              </w:rPr>
            </w:pPr>
            <w:r w:rsidRPr="007525DD">
              <w:rPr>
                <w:rFonts w:ascii="Times New Roman" w:hAnsi="Times New Roman"/>
                <w:sz w:val="20"/>
                <w:szCs w:val="20"/>
              </w:rPr>
              <w:t xml:space="preserve">When a </w:t>
            </w:r>
            <w:r w:rsidR="006234D2">
              <w:rPr>
                <w:rFonts w:ascii="Times New Roman" w:hAnsi="Times New Roman"/>
                <w:sz w:val="20"/>
                <w:szCs w:val="20"/>
              </w:rPr>
              <w:t xml:space="preserve">proposed </w:t>
            </w:r>
            <w:r w:rsidRPr="007525DD">
              <w:rPr>
                <w:rFonts w:ascii="Times New Roman" w:hAnsi="Times New Roman"/>
                <w:sz w:val="20"/>
                <w:szCs w:val="20"/>
              </w:rPr>
              <w:t xml:space="preserve">change to an approved baseline has been identified, the requirement must receive approval authority to proceed with the change. </w:t>
            </w:r>
          </w:p>
        </w:tc>
        <w:tc>
          <w:tcPr>
            <w:tcW w:w="1463" w:type="dxa"/>
            <w:hideMark/>
          </w:tcPr>
          <w:p w14:paraId="61D31169" w14:textId="5084972E" w:rsidR="007525DD" w:rsidRPr="00615EE7" w:rsidRDefault="00615EE7">
            <w:pPr>
              <w:jc w:val="center"/>
              <w:rPr>
                <w:rFonts w:ascii="Times New Roman" w:hAnsi="Times New Roman"/>
                <w:sz w:val="20"/>
                <w:szCs w:val="20"/>
              </w:rPr>
            </w:pPr>
            <w:r w:rsidRPr="00615EE7">
              <w:rPr>
                <w:rFonts w:ascii="Times New Roman" w:hAnsi="Times New Roman"/>
                <w:sz w:val="20"/>
                <w:szCs w:val="20"/>
              </w:rPr>
              <w:t>Configuration Manager</w:t>
            </w:r>
            <w:r w:rsidR="007525DD" w:rsidRPr="00615EE7">
              <w:rPr>
                <w:rFonts w:ascii="Times New Roman" w:hAnsi="Times New Roman"/>
                <w:sz w:val="20"/>
                <w:szCs w:val="20"/>
              </w:rPr>
              <w:t xml:space="preserve"> or RTA</w:t>
            </w:r>
          </w:p>
        </w:tc>
        <w:tc>
          <w:tcPr>
            <w:tcW w:w="1054" w:type="dxa"/>
            <w:hideMark/>
          </w:tcPr>
          <w:p w14:paraId="794FDCC1" w14:textId="09D63B6C" w:rsidR="007525DD" w:rsidRPr="007525DD" w:rsidRDefault="006234D2" w:rsidP="006234D2">
            <w:pPr>
              <w:jc w:val="center"/>
              <w:rPr>
                <w:rFonts w:ascii="Times New Roman" w:hAnsi="Times New Roman"/>
                <w:sz w:val="20"/>
                <w:szCs w:val="20"/>
              </w:rPr>
            </w:pPr>
            <w:r>
              <w:rPr>
                <w:rFonts w:ascii="Times New Roman" w:hAnsi="Times New Roman"/>
                <w:sz w:val="20"/>
                <w:szCs w:val="20"/>
              </w:rPr>
              <w:t>1</w:t>
            </w:r>
            <w:r w:rsidR="007525DD" w:rsidRPr="007525DD">
              <w:rPr>
                <w:rFonts w:ascii="Times New Roman" w:hAnsi="Times New Roman"/>
                <w:sz w:val="20"/>
                <w:szCs w:val="20"/>
              </w:rPr>
              <w:t xml:space="preserve"> Day</w:t>
            </w:r>
          </w:p>
        </w:tc>
      </w:tr>
      <w:tr w:rsidR="00CE11E9" w:rsidRPr="007525DD" w14:paraId="099F9FE1" w14:textId="77777777" w:rsidTr="35366F1F">
        <w:trPr>
          <w:trHeight w:val="1575"/>
        </w:trPr>
        <w:tc>
          <w:tcPr>
            <w:tcW w:w="494" w:type="dxa"/>
            <w:noWrap/>
            <w:hideMark/>
          </w:tcPr>
          <w:p w14:paraId="0D0AFB46" w14:textId="65ADB5E1" w:rsidR="007525DD" w:rsidRPr="007525DD" w:rsidRDefault="00053567" w:rsidP="00C15DBB">
            <w:pPr>
              <w:jc w:val="center"/>
              <w:rPr>
                <w:rFonts w:ascii="Times New Roman" w:hAnsi="Times New Roman"/>
                <w:sz w:val="20"/>
                <w:szCs w:val="20"/>
              </w:rPr>
            </w:pPr>
            <w:r>
              <w:rPr>
                <w:rFonts w:ascii="Times New Roman" w:hAnsi="Times New Roman"/>
                <w:sz w:val="20"/>
                <w:szCs w:val="20"/>
              </w:rPr>
              <w:t>1</w:t>
            </w:r>
          </w:p>
        </w:tc>
        <w:tc>
          <w:tcPr>
            <w:tcW w:w="900" w:type="dxa"/>
            <w:noWrap/>
            <w:hideMark/>
          </w:tcPr>
          <w:p w14:paraId="79567003" w14:textId="77777777" w:rsidR="007525DD" w:rsidRPr="007525DD" w:rsidRDefault="007525DD" w:rsidP="007525DD">
            <w:pPr>
              <w:jc w:val="center"/>
              <w:rPr>
                <w:rFonts w:ascii="Times New Roman" w:hAnsi="Times New Roman"/>
                <w:sz w:val="20"/>
                <w:szCs w:val="20"/>
              </w:rPr>
            </w:pPr>
            <w:r w:rsidRPr="007525DD">
              <w:rPr>
                <w:rFonts w:ascii="Times New Roman" w:hAnsi="Times New Roman"/>
                <w:sz w:val="20"/>
                <w:szCs w:val="20"/>
              </w:rPr>
              <w:t>1.2</w:t>
            </w:r>
          </w:p>
        </w:tc>
        <w:tc>
          <w:tcPr>
            <w:tcW w:w="1581" w:type="dxa"/>
            <w:hideMark/>
          </w:tcPr>
          <w:p w14:paraId="04141D27" w14:textId="26118806" w:rsidR="007525DD" w:rsidRPr="007525DD" w:rsidRDefault="007525DD" w:rsidP="00F92D8D">
            <w:pPr>
              <w:jc w:val="center"/>
              <w:rPr>
                <w:rFonts w:ascii="Times New Roman" w:hAnsi="Times New Roman"/>
                <w:sz w:val="20"/>
                <w:szCs w:val="20"/>
              </w:rPr>
            </w:pPr>
            <w:r w:rsidRPr="007525DD">
              <w:rPr>
                <w:rFonts w:ascii="Times New Roman" w:hAnsi="Times New Roman"/>
                <w:sz w:val="20"/>
                <w:szCs w:val="20"/>
              </w:rPr>
              <w:t xml:space="preserve">CR </w:t>
            </w:r>
            <w:r w:rsidR="00F92D8D">
              <w:rPr>
                <w:rFonts w:ascii="Times New Roman" w:hAnsi="Times New Roman"/>
                <w:sz w:val="20"/>
                <w:szCs w:val="20"/>
              </w:rPr>
              <w:t>a</w:t>
            </w:r>
            <w:r w:rsidRPr="007525DD">
              <w:rPr>
                <w:rFonts w:ascii="Times New Roman" w:hAnsi="Times New Roman"/>
                <w:sz w:val="20"/>
                <w:szCs w:val="20"/>
              </w:rPr>
              <w:t xml:space="preserve">ssessment </w:t>
            </w:r>
          </w:p>
        </w:tc>
        <w:tc>
          <w:tcPr>
            <w:tcW w:w="3588" w:type="dxa"/>
            <w:hideMark/>
          </w:tcPr>
          <w:p w14:paraId="12AF109A" w14:textId="74F5FC70" w:rsidR="007525DD" w:rsidRPr="007525DD" w:rsidRDefault="48009A9F" w:rsidP="00F92D8D">
            <w:pPr>
              <w:rPr>
                <w:rFonts w:ascii="Times New Roman" w:hAnsi="Times New Roman"/>
                <w:sz w:val="20"/>
                <w:szCs w:val="20"/>
              </w:rPr>
            </w:pPr>
            <w:r w:rsidRPr="56EEDDB6">
              <w:rPr>
                <w:rFonts w:ascii="Times New Roman" w:hAnsi="Times New Roman"/>
                <w:sz w:val="20"/>
                <w:szCs w:val="20"/>
              </w:rPr>
              <w:t>A review of the identified change</w:t>
            </w:r>
            <w:r w:rsidR="000E1AED">
              <w:rPr>
                <w:rFonts w:ascii="Times New Roman" w:hAnsi="Times New Roman"/>
                <w:sz w:val="20"/>
                <w:szCs w:val="20"/>
              </w:rPr>
              <w:t>, including</w:t>
            </w:r>
            <w:r w:rsidR="004C2F70">
              <w:rPr>
                <w:rFonts w:ascii="Times New Roman" w:hAnsi="Times New Roman"/>
                <w:sz w:val="20"/>
                <w:szCs w:val="20"/>
              </w:rPr>
              <w:t xml:space="preserve"> type and classification</w:t>
            </w:r>
            <w:r w:rsidRPr="56EEDDB6">
              <w:rPr>
                <w:rFonts w:ascii="Times New Roman" w:hAnsi="Times New Roman"/>
                <w:sz w:val="20"/>
                <w:szCs w:val="20"/>
              </w:rPr>
              <w:t xml:space="preserve"> is </w:t>
            </w:r>
            <w:r w:rsidR="000000A1">
              <w:rPr>
                <w:rFonts w:ascii="Times New Roman" w:hAnsi="Times New Roman"/>
                <w:sz w:val="20"/>
                <w:szCs w:val="20"/>
              </w:rPr>
              <w:t>complete</w:t>
            </w:r>
            <w:r w:rsidR="0043673F">
              <w:rPr>
                <w:rFonts w:ascii="Times New Roman" w:hAnsi="Times New Roman"/>
                <w:sz w:val="20"/>
                <w:szCs w:val="20"/>
              </w:rPr>
              <w:t>d.</w:t>
            </w:r>
            <w:r w:rsidR="00A34BF8">
              <w:rPr>
                <w:rFonts w:ascii="Times New Roman" w:hAnsi="Times New Roman"/>
                <w:sz w:val="20"/>
                <w:szCs w:val="20"/>
              </w:rPr>
              <w:t xml:space="preserve"> </w:t>
            </w:r>
            <w:r w:rsidR="0043673F">
              <w:rPr>
                <w:rFonts w:ascii="Times New Roman" w:hAnsi="Times New Roman"/>
                <w:sz w:val="20"/>
                <w:szCs w:val="20"/>
              </w:rPr>
              <w:t>The</w:t>
            </w:r>
            <w:r w:rsidR="0043673F" w:rsidRPr="56EEDDB6">
              <w:rPr>
                <w:rFonts w:ascii="Times New Roman" w:hAnsi="Times New Roman"/>
                <w:sz w:val="20"/>
                <w:szCs w:val="20"/>
              </w:rPr>
              <w:t xml:space="preserve"> </w:t>
            </w:r>
            <w:r w:rsidRPr="56EEDDB6">
              <w:rPr>
                <w:rFonts w:ascii="Times New Roman" w:hAnsi="Times New Roman"/>
                <w:sz w:val="20"/>
                <w:szCs w:val="20"/>
              </w:rPr>
              <w:t>requesting organization is notified to proceed with formal</w:t>
            </w:r>
            <w:r w:rsidR="007D1F0C">
              <w:rPr>
                <w:rFonts w:ascii="Times New Roman" w:hAnsi="Times New Roman"/>
                <w:sz w:val="20"/>
                <w:szCs w:val="20"/>
              </w:rPr>
              <w:t xml:space="preserve"> </w:t>
            </w:r>
            <w:r w:rsidRPr="56EEDDB6">
              <w:rPr>
                <w:rFonts w:ascii="Times New Roman" w:hAnsi="Times New Roman"/>
                <w:sz w:val="20"/>
                <w:szCs w:val="20"/>
              </w:rPr>
              <w:t>C</w:t>
            </w:r>
            <w:r w:rsidR="00F92D8D">
              <w:rPr>
                <w:rFonts w:ascii="Times New Roman" w:hAnsi="Times New Roman"/>
                <w:sz w:val="20"/>
                <w:szCs w:val="20"/>
              </w:rPr>
              <w:t>A</w:t>
            </w:r>
            <w:r w:rsidR="005F12F7">
              <w:rPr>
                <w:rFonts w:ascii="Times New Roman" w:hAnsi="Times New Roman"/>
                <w:sz w:val="20"/>
                <w:szCs w:val="20"/>
              </w:rPr>
              <w:t>,</w:t>
            </w:r>
            <w:r w:rsidR="007D1F0C">
              <w:rPr>
                <w:rFonts w:ascii="Times New Roman" w:hAnsi="Times New Roman"/>
                <w:sz w:val="20"/>
                <w:szCs w:val="20"/>
              </w:rPr>
              <w:t xml:space="preserve"> </w:t>
            </w:r>
            <w:r w:rsidRPr="56EEDDB6">
              <w:rPr>
                <w:rFonts w:ascii="Times New Roman" w:hAnsi="Times New Roman"/>
                <w:sz w:val="20"/>
                <w:szCs w:val="20"/>
              </w:rPr>
              <w:t xml:space="preserve">or the request is denied. </w:t>
            </w:r>
          </w:p>
        </w:tc>
        <w:tc>
          <w:tcPr>
            <w:tcW w:w="1463" w:type="dxa"/>
            <w:hideMark/>
          </w:tcPr>
          <w:p w14:paraId="611C9698" w14:textId="1BE2551E" w:rsidR="007525DD" w:rsidRPr="00615EE7" w:rsidRDefault="00615EE7" w:rsidP="006234D2">
            <w:pPr>
              <w:jc w:val="center"/>
              <w:rPr>
                <w:rFonts w:ascii="Times New Roman" w:hAnsi="Times New Roman"/>
                <w:sz w:val="20"/>
                <w:szCs w:val="20"/>
              </w:rPr>
            </w:pPr>
            <w:r w:rsidRPr="00615EE7">
              <w:rPr>
                <w:rFonts w:ascii="Times New Roman" w:hAnsi="Times New Roman"/>
                <w:sz w:val="20"/>
                <w:szCs w:val="20"/>
              </w:rPr>
              <w:t>Configuration Manager</w:t>
            </w:r>
            <w:r w:rsidR="006234D2" w:rsidRPr="00615EE7">
              <w:rPr>
                <w:rFonts w:ascii="Times New Roman" w:hAnsi="Times New Roman"/>
                <w:sz w:val="20"/>
                <w:szCs w:val="20"/>
              </w:rPr>
              <w:t xml:space="preserve">, </w:t>
            </w:r>
            <w:r w:rsidR="007525DD" w:rsidRPr="00615EE7">
              <w:rPr>
                <w:rFonts w:ascii="Times New Roman" w:hAnsi="Times New Roman"/>
                <w:sz w:val="20"/>
                <w:szCs w:val="20"/>
              </w:rPr>
              <w:t>PM</w:t>
            </w:r>
            <w:r w:rsidR="000B3DE8" w:rsidRPr="00615EE7">
              <w:rPr>
                <w:rFonts w:ascii="Times New Roman" w:hAnsi="Times New Roman"/>
                <w:sz w:val="20"/>
                <w:szCs w:val="20"/>
              </w:rPr>
              <w:t>,</w:t>
            </w:r>
            <w:r w:rsidR="007525DD" w:rsidRPr="00615EE7">
              <w:rPr>
                <w:rFonts w:ascii="Times New Roman" w:hAnsi="Times New Roman"/>
                <w:sz w:val="20"/>
                <w:szCs w:val="20"/>
              </w:rPr>
              <w:t xml:space="preserve"> </w:t>
            </w:r>
            <w:r w:rsidR="006234D2" w:rsidRPr="00615EE7">
              <w:rPr>
                <w:rFonts w:ascii="Times New Roman" w:hAnsi="Times New Roman"/>
                <w:sz w:val="20"/>
                <w:szCs w:val="20"/>
              </w:rPr>
              <w:t>and RTA</w:t>
            </w:r>
          </w:p>
        </w:tc>
        <w:tc>
          <w:tcPr>
            <w:tcW w:w="1054" w:type="dxa"/>
            <w:hideMark/>
          </w:tcPr>
          <w:p w14:paraId="20CA3D55" w14:textId="45DAC372" w:rsidR="007525DD" w:rsidRPr="007525DD" w:rsidRDefault="007525DD" w:rsidP="00C63768">
            <w:pPr>
              <w:jc w:val="center"/>
              <w:rPr>
                <w:rFonts w:ascii="Times New Roman" w:hAnsi="Times New Roman"/>
                <w:sz w:val="20"/>
                <w:szCs w:val="20"/>
              </w:rPr>
            </w:pPr>
            <w:r w:rsidRPr="007525DD">
              <w:rPr>
                <w:rFonts w:ascii="Times New Roman" w:hAnsi="Times New Roman"/>
                <w:sz w:val="20"/>
                <w:szCs w:val="20"/>
              </w:rPr>
              <w:t xml:space="preserve">1 </w:t>
            </w:r>
            <w:r w:rsidR="00C63768">
              <w:rPr>
                <w:rFonts w:ascii="Times New Roman" w:hAnsi="Times New Roman"/>
                <w:sz w:val="20"/>
                <w:szCs w:val="20"/>
              </w:rPr>
              <w:t>D</w:t>
            </w:r>
            <w:r w:rsidRPr="007525DD">
              <w:rPr>
                <w:rFonts w:ascii="Times New Roman" w:hAnsi="Times New Roman"/>
                <w:sz w:val="20"/>
                <w:szCs w:val="20"/>
              </w:rPr>
              <w:t>ay</w:t>
            </w:r>
          </w:p>
        </w:tc>
      </w:tr>
      <w:tr w:rsidR="00CE11E9" w:rsidRPr="007525DD" w14:paraId="03BB6F1E" w14:textId="77777777" w:rsidTr="35366F1F">
        <w:trPr>
          <w:trHeight w:val="1575"/>
        </w:trPr>
        <w:tc>
          <w:tcPr>
            <w:tcW w:w="494" w:type="dxa"/>
            <w:noWrap/>
            <w:hideMark/>
          </w:tcPr>
          <w:p w14:paraId="4BC51E7B" w14:textId="3682FD1C" w:rsidR="007525DD" w:rsidRPr="007525DD" w:rsidRDefault="00053567" w:rsidP="00C15DBB">
            <w:pPr>
              <w:jc w:val="center"/>
              <w:rPr>
                <w:rFonts w:ascii="Times New Roman" w:hAnsi="Times New Roman"/>
                <w:sz w:val="20"/>
                <w:szCs w:val="20"/>
              </w:rPr>
            </w:pPr>
            <w:r>
              <w:rPr>
                <w:rFonts w:ascii="Times New Roman" w:hAnsi="Times New Roman"/>
                <w:sz w:val="20"/>
                <w:szCs w:val="20"/>
              </w:rPr>
              <w:lastRenderedPageBreak/>
              <w:t>1</w:t>
            </w:r>
          </w:p>
        </w:tc>
        <w:tc>
          <w:tcPr>
            <w:tcW w:w="900" w:type="dxa"/>
            <w:noWrap/>
            <w:hideMark/>
          </w:tcPr>
          <w:p w14:paraId="642F20CF" w14:textId="77777777" w:rsidR="007525DD" w:rsidRPr="007525DD" w:rsidRDefault="007525DD" w:rsidP="007525DD">
            <w:pPr>
              <w:jc w:val="center"/>
              <w:rPr>
                <w:rFonts w:ascii="Times New Roman" w:hAnsi="Times New Roman"/>
                <w:sz w:val="20"/>
                <w:szCs w:val="20"/>
              </w:rPr>
            </w:pPr>
            <w:r w:rsidRPr="007525DD">
              <w:rPr>
                <w:rFonts w:ascii="Times New Roman" w:hAnsi="Times New Roman"/>
                <w:sz w:val="20"/>
                <w:szCs w:val="20"/>
              </w:rPr>
              <w:t>1.3</w:t>
            </w:r>
          </w:p>
        </w:tc>
        <w:tc>
          <w:tcPr>
            <w:tcW w:w="1581" w:type="dxa"/>
            <w:hideMark/>
          </w:tcPr>
          <w:p w14:paraId="7F0A9404" w14:textId="77777777" w:rsidR="007525DD" w:rsidRPr="007525DD" w:rsidRDefault="007525DD" w:rsidP="007525DD">
            <w:pPr>
              <w:jc w:val="center"/>
              <w:rPr>
                <w:rFonts w:ascii="Times New Roman" w:hAnsi="Times New Roman"/>
                <w:sz w:val="20"/>
                <w:szCs w:val="20"/>
              </w:rPr>
            </w:pPr>
            <w:r w:rsidRPr="007525DD">
              <w:rPr>
                <w:rFonts w:ascii="Times New Roman" w:hAnsi="Times New Roman"/>
                <w:sz w:val="20"/>
                <w:szCs w:val="20"/>
              </w:rPr>
              <w:t xml:space="preserve">CR Go-Ahead </w:t>
            </w:r>
          </w:p>
        </w:tc>
        <w:tc>
          <w:tcPr>
            <w:tcW w:w="3588" w:type="dxa"/>
            <w:hideMark/>
          </w:tcPr>
          <w:p w14:paraId="53DD5018" w14:textId="3FA8CC16" w:rsidR="007525DD" w:rsidRPr="007525DD" w:rsidRDefault="007525DD" w:rsidP="00F92D8D">
            <w:pPr>
              <w:rPr>
                <w:rFonts w:ascii="Times New Roman" w:hAnsi="Times New Roman"/>
                <w:sz w:val="20"/>
                <w:szCs w:val="20"/>
              </w:rPr>
            </w:pPr>
            <w:r w:rsidRPr="007525DD">
              <w:rPr>
                <w:rFonts w:ascii="Times New Roman" w:hAnsi="Times New Roman"/>
                <w:sz w:val="20"/>
                <w:szCs w:val="20"/>
              </w:rPr>
              <w:t xml:space="preserve">A </w:t>
            </w:r>
            <w:r w:rsidR="006234D2">
              <w:rPr>
                <w:rFonts w:ascii="Times New Roman" w:hAnsi="Times New Roman"/>
                <w:sz w:val="20"/>
                <w:szCs w:val="20"/>
              </w:rPr>
              <w:t xml:space="preserve">decision is made regarding whether to move forward with the proposed change. If so, </w:t>
            </w:r>
            <w:r w:rsidRPr="007525DD">
              <w:rPr>
                <w:rFonts w:ascii="Times New Roman" w:hAnsi="Times New Roman"/>
                <w:sz w:val="20"/>
                <w:szCs w:val="20"/>
              </w:rPr>
              <w:t>the requesting organization is notified to proceed with a formal C</w:t>
            </w:r>
            <w:r w:rsidR="00F92D8D">
              <w:rPr>
                <w:rFonts w:ascii="Times New Roman" w:hAnsi="Times New Roman"/>
                <w:sz w:val="20"/>
                <w:szCs w:val="20"/>
              </w:rPr>
              <w:t>A</w:t>
            </w:r>
            <w:r w:rsidR="006234D2">
              <w:rPr>
                <w:rFonts w:ascii="Times New Roman" w:hAnsi="Times New Roman"/>
                <w:sz w:val="20"/>
                <w:szCs w:val="20"/>
              </w:rPr>
              <w:t xml:space="preserve">. </w:t>
            </w:r>
            <w:r w:rsidR="00B178A6">
              <w:rPr>
                <w:rFonts w:ascii="Times New Roman" w:hAnsi="Times New Roman"/>
                <w:sz w:val="20"/>
                <w:szCs w:val="20"/>
              </w:rPr>
              <w:t>If</w:t>
            </w:r>
            <w:r w:rsidR="006234D2">
              <w:rPr>
                <w:rFonts w:ascii="Times New Roman" w:hAnsi="Times New Roman"/>
                <w:sz w:val="20"/>
                <w:szCs w:val="20"/>
              </w:rPr>
              <w:t xml:space="preserve"> not, </w:t>
            </w:r>
            <w:r w:rsidR="00484EF3">
              <w:rPr>
                <w:rFonts w:ascii="Times New Roman" w:hAnsi="Times New Roman"/>
                <w:sz w:val="20"/>
                <w:szCs w:val="20"/>
              </w:rPr>
              <w:t>the request is deni</w:t>
            </w:r>
            <w:r w:rsidR="006234D2">
              <w:rPr>
                <w:rFonts w:ascii="Times New Roman" w:hAnsi="Times New Roman"/>
                <w:sz w:val="20"/>
                <w:szCs w:val="20"/>
              </w:rPr>
              <w:t>ed</w:t>
            </w:r>
            <w:r w:rsidRPr="007525DD">
              <w:rPr>
                <w:rFonts w:ascii="Times New Roman" w:hAnsi="Times New Roman"/>
                <w:sz w:val="20"/>
                <w:szCs w:val="20"/>
              </w:rPr>
              <w:t>.</w:t>
            </w:r>
          </w:p>
        </w:tc>
        <w:tc>
          <w:tcPr>
            <w:tcW w:w="1463" w:type="dxa"/>
            <w:hideMark/>
          </w:tcPr>
          <w:p w14:paraId="6C567F42" w14:textId="54E82043" w:rsidR="007525DD" w:rsidRPr="00615EE7" w:rsidRDefault="00615EE7" w:rsidP="006234D2">
            <w:pPr>
              <w:jc w:val="center"/>
              <w:rPr>
                <w:rFonts w:ascii="Times New Roman" w:hAnsi="Times New Roman"/>
                <w:sz w:val="20"/>
                <w:szCs w:val="20"/>
              </w:rPr>
            </w:pPr>
            <w:r w:rsidRPr="00615EE7">
              <w:rPr>
                <w:rFonts w:ascii="Times New Roman" w:hAnsi="Times New Roman"/>
                <w:sz w:val="20"/>
                <w:szCs w:val="20"/>
              </w:rPr>
              <w:t>Configuration Manager</w:t>
            </w:r>
            <w:r w:rsidR="006234D2" w:rsidRPr="00615EE7">
              <w:rPr>
                <w:rFonts w:ascii="Times New Roman" w:hAnsi="Times New Roman"/>
                <w:sz w:val="20"/>
                <w:szCs w:val="20"/>
              </w:rPr>
              <w:t>,</w:t>
            </w:r>
            <w:r w:rsidR="00145B57" w:rsidRPr="00615EE7">
              <w:rPr>
                <w:rFonts w:ascii="Times New Roman" w:hAnsi="Times New Roman"/>
                <w:sz w:val="20"/>
                <w:szCs w:val="20"/>
              </w:rPr>
              <w:t xml:space="preserve"> PM, or</w:t>
            </w:r>
            <w:r w:rsidR="006234D2" w:rsidRPr="00615EE7">
              <w:rPr>
                <w:rFonts w:ascii="Times New Roman" w:hAnsi="Times New Roman"/>
                <w:sz w:val="20"/>
                <w:szCs w:val="20"/>
              </w:rPr>
              <w:t xml:space="preserve"> </w:t>
            </w:r>
            <w:r w:rsidR="007525DD" w:rsidRPr="00615EE7">
              <w:rPr>
                <w:rFonts w:ascii="Times New Roman" w:hAnsi="Times New Roman"/>
                <w:sz w:val="20"/>
                <w:szCs w:val="20"/>
              </w:rPr>
              <w:t>RTA</w:t>
            </w:r>
          </w:p>
        </w:tc>
        <w:tc>
          <w:tcPr>
            <w:tcW w:w="1054" w:type="dxa"/>
            <w:hideMark/>
          </w:tcPr>
          <w:p w14:paraId="4D5CFF50" w14:textId="77777777" w:rsidR="007525DD" w:rsidRPr="007525DD" w:rsidRDefault="007525DD">
            <w:pPr>
              <w:jc w:val="center"/>
              <w:rPr>
                <w:rFonts w:ascii="Times New Roman" w:hAnsi="Times New Roman"/>
                <w:sz w:val="20"/>
                <w:szCs w:val="20"/>
              </w:rPr>
            </w:pPr>
            <w:r w:rsidRPr="007525DD">
              <w:rPr>
                <w:rFonts w:ascii="Times New Roman" w:hAnsi="Times New Roman"/>
                <w:sz w:val="20"/>
                <w:szCs w:val="20"/>
              </w:rPr>
              <w:t>1 Day</w:t>
            </w:r>
          </w:p>
        </w:tc>
      </w:tr>
      <w:tr w:rsidR="00CE11E9" w:rsidRPr="007525DD" w14:paraId="3C9E316E" w14:textId="77777777" w:rsidTr="35366F1F">
        <w:trPr>
          <w:trHeight w:val="719"/>
        </w:trPr>
        <w:tc>
          <w:tcPr>
            <w:tcW w:w="494" w:type="dxa"/>
            <w:noWrap/>
            <w:hideMark/>
          </w:tcPr>
          <w:p w14:paraId="48A27736" w14:textId="37106CDC" w:rsidR="007525DD" w:rsidRPr="007525DD" w:rsidRDefault="00053567">
            <w:pPr>
              <w:jc w:val="center"/>
              <w:rPr>
                <w:rFonts w:ascii="Times New Roman" w:hAnsi="Times New Roman"/>
                <w:sz w:val="20"/>
                <w:szCs w:val="20"/>
              </w:rPr>
            </w:pPr>
            <w:r>
              <w:rPr>
                <w:rFonts w:ascii="Times New Roman" w:hAnsi="Times New Roman"/>
                <w:sz w:val="20"/>
                <w:szCs w:val="20"/>
              </w:rPr>
              <w:t>1</w:t>
            </w:r>
          </w:p>
        </w:tc>
        <w:tc>
          <w:tcPr>
            <w:tcW w:w="900" w:type="dxa"/>
            <w:noWrap/>
            <w:hideMark/>
          </w:tcPr>
          <w:p w14:paraId="1BC43DFE" w14:textId="77777777" w:rsidR="007525DD" w:rsidRPr="007525DD" w:rsidRDefault="007525DD" w:rsidP="007525DD">
            <w:pPr>
              <w:jc w:val="center"/>
              <w:rPr>
                <w:rFonts w:ascii="Times New Roman" w:hAnsi="Times New Roman"/>
                <w:sz w:val="20"/>
                <w:szCs w:val="20"/>
              </w:rPr>
            </w:pPr>
            <w:r w:rsidRPr="007525DD">
              <w:rPr>
                <w:rFonts w:ascii="Times New Roman" w:hAnsi="Times New Roman"/>
                <w:sz w:val="20"/>
                <w:szCs w:val="20"/>
              </w:rPr>
              <w:t>1.4</w:t>
            </w:r>
          </w:p>
        </w:tc>
        <w:tc>
          <w:tcPr>
            <w:tcW w:w="1581" w:type="dxa"/>
            <w:hideMark/>
          </w:tcPr>
          <w:p w14:paraId="528AF7EA" w14:textId="77777777" w:rsidR="007525DD" w:rsidRPr="007525DD" w:rsidRDefault="007525DD" w:rsidP="007525DD">
            <w:pPr>
              <w:jc w:val="center"/>
              <w:rPr>
                <w:rFonts w:ascii="Times New Roman" w:hAnsi="Times New Roman"/>
                <w:sz w:val="20"/>
                <w:szCs w:val="20"/>
              </w:rPr>
            </w:pPr>
            <w:r w:rsidRPr="007525DD">
              <w:rPr>
                <w:rFonts w:ascii="Times New Roman" w:hAnsi="Times New Roman"/>
                <w:sz w:val="20"/>
                <w:szCs w:val="20"/>
              </w:rPr>
              <w:t>CR Closed</w:t>
            </w:r>
          </w:p>
        </w:tc>
        <w:tc>
          <w:tcPr>
            <w:tcW w:w="3588" w:type="dxa"/>
            <w:hideMark/>
          </w:tcPr>
          <w:p w14:paraId="3855A027" w14:textId="1FC7AAF8" w:rsidR="007525DD" w:rsidRPr="007525DD" w:rsidRDefault="00CB78C5" w:rsidP="00CB78C5">
            <w:pPr>
              <w:rPr>
                <w:rFonts w:ascii="Times New Roman" w:hAnsi="Times New Roman"/>
                <w:sz w:val="20"/>
                <w:szCs w:val="20"/>
              </w:rPr>
            </w:pPr>
            <w:r>
              <w:rPr>
                <w:rFonts w:ascii="Times New Roman" w:hAnsi="Times New Roman"/>
                <w:sz w:val="20"/>
                <w:szCs w:val="20"/>
              </w:rPr>
              <w:t xml:space="preserve">A decision is made to </w:t>
            </w:r>
            <w:r w:rsidR="00B178A6">
              <w:rPr>
                <w:rFonts w:ascii="Times New Roman" w:hAnsi="Times New Roman"/>
                <w:sz w:val="20"/>
                <w:szCs w:val="20"/>
              </w:rPr>
              <w:t>close out</w:t>
            </w:r>
            <w:r>
              <w:rPr>
                <w:rFonts w:ascii="Times New Roman" w:hAnsi="Times New Roman"/>
                <w:sz w:val="20"/>
                <w:szCs w:val="20"/>
              </w:rPr>
              <w:t xml:space="preserve"> the </w:t>
            </w:r>
            <w:r w:rsidR="007525DD" w:rsidRPr="007525DD">
              <w:rPr>
                <w:rFonts w:ascii="Times New Roman" w:hAnsi="Times New Roman"/>
                <w:sz w:val="20"/>
                <w:szCs w:val="20"/>
              </w:rPr>
              <w:t>CR</w:t>
            </w:r>
            <w:r>
              <w:rPr>
                <w:rFonts w:ascii="Times New Roman" w:hAnsi="Times New Roman"/>
                <w:sz w:val="20"/>
                <w:szCs w:val="20"/>
              </w:rPr>
              <w:t xml:space="preserve">. </w:t>
            </w:r>
          </w:p>
        </w:tc>
        <w:tc>
          <w:tcPr>
            <w:tcW w:w="1463" w:type="dxa"/>
            <w:hideMark/>
          </w:tcPr>
          <w:p w14:paraId="47EDD155" w14:textId="49F6B30D" w:rsidR="007525DD" w:rsidRPr="00615EE7" w:rsidRDefault="00CB78C5">
            <w:pPr>
              <w:jc w:val="center"/>
              <w:rPr>
                <w:rFonts w:ascii="Times New Roman" w:hAnsi="Times New Roman"/>
                <w:sz w:val="20"/>
                <w:szCs w:val="20"/>
              </w:rPr>
            </w:pPr>
            <w:r w:rsidRPr="00615EE7">
              <w:rPr>
                <w:rFonts w:ascii="Times New Roman" w:hAnsi="Times New Roman"/>
                <w:sz w:val="20"/>
                <w:szCs w:val="20"/>
              </w:rPr>
              <w:t>PM</w:t>
            </w:r>
            <w:r w:rsidR="00912823" w:rsidRPr="00615EE7">
              <w:rPr>
                <w:rFonts w:ascii="Times New Roman" w:hAnsi="Times New Roman"/>
                <w:sz w:val="20"/>
                <w:szCs w:val="20"/>
              </w:rPr>
              <w:t xml:space="preserve"> or </w:t>
            </w:r>
            <w:r w:rsidR="007525DD" w:rsidRPr="00615EE7">
              <w:rPr>
                <w:rFonts w:ascii="Times New Roman" w:hAnsi="Times New Roman"/>
                <w:sz w:val="20"/>
                <w:szCs w:val="20"/>
              </w:rPr>
              <w:t>RTA</w:t>
            </w:r>
          </w:p>
        </w:tc>
        <w:tc>
          <w:tcPr>
            <w:tcW w:w="1054" w:type="dxa"/>
            <w:hideMark/>
          </w:tcPr>
          <w:p w14:paraId="09848991" w14:textId="77777777" w:rsidR="007525DD" w:rsidRPr="007525DD" w:rsidRDefault="007525DD">
            <w:pPr>
              <w:jc w:val="center"/>
              <w:rPr>
                <w:rFonts w:ascii="Times New Roman" w:hAnsi="Times New Roman"/>
                <w:sz w:val="20"/>
                <w:szCs w:val="20"/>
              </w:rPr>
            </w:pPr>
            <w:r w:rsidRPr="007525DD">
              <w:rPr>
                <w:rFonts w:ascii="Times New Roman" w:hAnsi="Times New Roman"/>
                <w:sz w:val="20"/>
                <w:szCs w:val="20"/>
              </w:rPr>
              <w:t>1 Day</w:t>
            </w:r>
          </w:p>
        </w:tc>
      </w:tr>
      <w:tr w:rsidR="00CE11E9" w:rsidRPr="007525DD" w14:paraId="38CADF60" w14:textId="77777777" w:rsidTr="35366F1F">
        <w:trPr>
          <w:trHeight w:val="800"/>
        </w:trPr>
        <w:tc>
          <w:tcPr>
            <w:tcW w:w="494" w:type="dxa"/>
            <w:noWrap/>
            <w:hideMark/>
          </w:tcPr>
          <w:p w14:paraId="1BDB13D1" w14:textId="02514D60" w:rsidR="007525DD" w:rsidRPr="007525DD" w:rsidRDefault="00053567">
            <w:pPr>
              <w:jc w:val="center"/>
              <w:rPr>
                <w:rFonts w:ascii="Times New Roman" w:hAnsi="Times New Roman"/>
                <w:sz w:val="20"/>
                <w:szCs w:val="20"/>
              </w:rPr>
            </w:pPr>
            <w:r>
              <w:rPr>
                <w:rFonts w:ascii="Times New Roman" w:hAnsi="Times New Roman"/>
                <w:sz w:val="20"/>
                <w:szCs w:val="20"/>
              </w:rPr>
              <w:t>1</w:t>
            </w:r>
          </w:p>
        </w:tc>
        <w:tc>
          <w:tcPr>
            <w:tcW w:w="900" w:type="dxa"/>
            <w:noWrap/>
            <w:hideMark/>
          </w:tcPr>
          <w:p w14:paraId="3E93FE03" w14:textId="77777777" w:rsidR="007525DD" w:rsidRPr="007525DD" w:rsidRDefault="007525DD" w:rsidP="007525DD">
            <w:pPr>
              <w:jc w:val="center"/>
              <w:rPr>
                <w:rFonts w:ascii="Times New Roman" w:hAnsi="Times New Roman"/>
                <w:sz w:val="20"/>
                <w:szCs w:val="20"/>
              </w:rPr>
            </w:pPr>
            <w:r w:rsidRPr="007525DD">
              <w:rPr>
                <w:rFonts w:ascii="Times New Roman" w:hAnsi="Times New Roman"/>
                <w:sz w:val="20"/>
                <w:szCs w:val="20"/>
              </w:rPr>
              <w:t>1.5</w:t>
            </w:r>
          </w:p>
        </w:tc>
        <w:tc>
          <w:tcPr>
            <w:tcW w:w="1581" w:type="dxa"/>
            <w:hideMark/>
          </w:tcPr>
          <w:p w14:paraId="4E847EB3" w14:textId="49AA3671" w:rsidR="007525DD" w:rsidRPr="007525DD" w:rsidRDefault="007525DD" w:rsidP="00F92D8D">
            <w:pPr>
              <w:jc w:val="center"/>
              <w:rPr>
                <w:rFonts w:ascii="Times New Roman" w:hAnsi="Times New Roman"/>
                <w:sz w:val="20"/>
                <w:szCs w:val="20"/>
              </w:rPr>
            </w:pPr>
            <w:r w:rsidRPr="007525DD">
              <w:rPr>
                <w:rFonts w:ascii="Times New Roman" w:hAnsi="Times New Roman"/>
                <w:sz w:val="20"/>
                <w:szCs w:val="20"/>
              </w:rPr>
              <w:t xml:space="preserve">CR on hold and </w:t>
            </w:r>
            <w:r w:rsidR="00F92D8D">
              <w:rPr>
                <w:rFonts w:ascii="Times New Roman" w:hAnsi="Times New Roman"/>
                <w:sz w:val="20"/>
                <w:szCs w:val="20"/>
              </w:rPr>
              <w:t>m</w:t>
            </w:r>
            <w:r w:rsidRPr="007525DD">
              <w:rPr>
                <w:rFonts w:ascii="Times New Roman" w:hAnsi="Times New Roman"/>
                <w:sz w:val="20"/>
                <w:szCs w:val="20"/>
              </w:rPr>
              <w:t>onitor status</w:t>
            </w:r>
          </w:p>
        </w:tc>
        <w:tc>
          <w:tcPr>
            <w:tcW w:w="3588" w:type="dxa"/>
            <w:hideMark/>
          </w:tcPr>
          <w:p w14:paraId="4BFD690D" w14:textId="0A2EB5F2" w:rsidR="007525DD" w:rsidRPr="007525DD" w:rsidRDefault="00CB78C5" w:rsidP="00CB78C5">
            <w:pPr>
              <w:rPr>
                <w:rFonts w:ascii="Times New Roman" w:hAnsi="Times New Roman"/>
                <w:sz w:val="20"/>
                <w:szCs w:val="20"/>
              </w:rPr>
            </w:pPr>
            <w:r>
              <w:rPr>
                <w:rFonts w:ascii="Times New Roman" w:hAnsi="Times New Roman"/>
                <w:sz w:val="20"/>
                <w:szCs w:val="20"/>
              </w:rPr>
              <w:t xml:space="preserve">The proposed CR is placed on hold and is </w:t>
            </w:r>
            <w:r w:rsidR="007525DD" w:rsidRPr="007525DD">
              <w:rPr>
                <w:rFonts w:ascii="Times New Roman" w:hAnsi="Times New Roman"/>
                <w:sz w:val="20"/>
                <w:szCs w:val="20"/>
              </w:rPr>
              <w:t xml:space="preserve">monitored by the PO.   </w:t>
            </w:r>
          </w:p>
        </w:tc>
        <w:tc>
          <w:tcPr>
            <w:tcW w:w="1463" w:type="dxa"/>
            <w:hideMark/>
          </w:tcPr>
          <w:p w14:paraId="53B3F143" w14:textId="682A854D" w:rsidR="007525DD" w:rsidRPr="00615EE7" w:rsidRDefault="00615EE7">
            <w:pPr>
              <w:jc w:val="center"/>
              <w:rPr>
                <w:rFonts w:ascii="Times New Roman" w:hAnsi="Times New Roman"/>
                <w:sz w:val="20"/>
                <w:szCs w:val="20"/>
              </w:rPr>
            </w:pPr>
            <w:r w:rsidRPr="00615EE7">
              <w:rPr>
                <w:rFonts w:ascii="Times New Roman" w:hAnsi="Times New Roman"/>
                <w:sz w:val="20"/>
                <w:szCs w:val="20"/>
              </w:rPr>
              <w:t>Configuration Manager</w:t>
            </w:r>
            <w:r w:rsidR="007525DD" w:rsidRPr="00615EE7">
              <w:rPr>
                <w:rFonts w:ascii="Times New Roman" w:hAnsi="Times New Roman"/>
                <w:sz w:val="20"/>
                <w:szCs w:val="20"/>
              </w:rPr>
              <w:t xml:space="preserve"> or RTA</w:t>
            </w:r>
          </w:p>
        </w:tc>
        <w:tc>
          <w:tcPr>
            <w:tcW w:w="1054" w:type="dxa"/>
            <w:hideMark/>
          </w:tcPr>
          <w:p w14:paraId="393B7381" w14:textId="77777777" w:rsidR="007525DD" w:rsidRPr="007525DD" w:rsidRDefault="007525DD">
            <w:pPr>
              <w:jc w:val="center"/>
              <w:rPr>
                <w:rFonts w:ascii="Times New Roman" w:hAnsi="Times New Roman"/>
                <w:sz w:val="20"/>
                <w:szCs w:val="20"/>
              </w:rPr>
            </w:pPr>
            <w:r w:rsidRPr="007525DD">
              <w:rPr>
                <w:rFonts w:ascii="Times New Roman" w:hAnsi="Times New Roman"/>
                <w:sz w:val="20"/>
                <w:szCs w:val="20"/>
              </w:rPr>
              <w:t>1 Day</w:t>
            </w:r>
          </w:p>
        </w:tc>
      </w:tr>
      <w:tr w:rsidR="00CE11E9" w:rsidRPr="007525DD" w14:paraId="72299629" w14:textId="77777777" w:rsidTr="35366F1F">
        <w:trPr>
          <w:trHeight w:val="890"/>
        </w:trPr>
        <w:tc>
          <w:tcPr>
            <w:tcW w:w="494" w:type="dxa"/>
            <w:noWrap/>
            <w:hideMark/>
          </w:tcPr>
          <w:p w14:paraId="59E8329A" w14:textId="4B0F99C3" w:rsidR="007525DD" w:rsidRPr="007525DD" w:rsidRDefault="00053567">
            <w:pPr>
              <w:jc w:val="center"/>
              <w:rPr>
                <w:rFonts w:ascii="Times New Roman" w:hAnsi="Times New Roman"/>
                <w:sz w:val="20"/>
                <w:szCs w:val="20"/>
              </w:rPr>
            </w:pPr>
            <w:r>
              <w:rPr>
                <w:rFonts w:ascii="Times New Roman" w:hAnsi="Times New Roman"/>
                <w:sz w:val="20"/>
                <w:szCs w:val="20"/>
              </w:rPr>
              <w:t>1</w:t>
            </w:r>
          </w:p>
        </w:tc>
        <w:tc>
          <w:tcPr>
            <w:tcW w:w="900" w:type="dxa"/>
            <w:noWrap/>
            <w:hideMark/>
          </w:tcPr>
          <w:p w14:paraId="3BEA17C9" w14:textId="77777777" w:rsidR="007525DD" w:rsidRPr="007525DD" w:rsidRDefault="007525DD" w:rsidP="007525DD">
            <w:pPr>
              <w:jc w:val="center"/>
              <w:rPr>
                <w:rFonts w:ascii="Times New Roman" w:hAnsi="Times New Roman"/>
                <w:sz w:val="20"/>
                <w:szCs w:val="20"/>
              </w:rPr>
            </w:pPr>
            <w:r w:rsidRPr="007525DD">
              <w:rPr>
                <w:rFonts w:ascii="Times New Roman" w:hAnsi="Times New Roman"/>
                <w:sz w:val="20"/>
                <w:szCs w:val="20"/>
              </w:rPr>
              <w:t>1.6</w:t>
            </w:r>
          </w:p>
        </w:tc>
        <w:tc>
          <w:tcPr>
            <w:tcW w:w="1581" w:type="dxa"/>
            <w:hideMark/>
          </w:tcPr>
          <w:p w14:paraId="1E9F4BB2" w14:textId="183FD417" w:rsidR="007525DD" w:rsidRPr="007525DD" w:rsidRDefault="007525DD" w:rsidP="00C06C05">
            <w:pPr>
              <w:jc w:val="center"/>
              <w:rPr>
                <w:rFonts w:ascii="Times New Roman" w:hAnsi="Times New Roman"/>
                <w:sz w:val="20"/>
                <w:szCs w:val="20"/>
              </w:rPr>
            </w:pPr>
            <w:r w:rsidRPr="007525DD">
              <w:rPr>
                <w:rFonts w:ascii="Times New Roman" w:hAnsi="Times New Roman"/>
                <w:sz w:val="20"/>
                <w:szCs w:val="20"/>
              </w:rPr>
              <w:t xml:space="preserve">Close and </w:t>
            </w:r>
            <w:r w:rsidR="00C06C05">
              <w:rPr>
                <w:rFonts w:ascii="Times New Roman" w:hAnsi="Times New Roman"/>
                <w:sz w:val="20"/>
                <w:szCs w:val="20"/>
              </w:rPr>
              <w:t>r</w:t>
            </w:r>
            <w:r w:rsidRPr="007525DD">
              <w:rPr>
                <w:rFonts w:ascii="Times New Roman" w:hAnsi="Times New Roman"/>
                <w:sz w:val="20"/>
                <w:szCs w:val="20"/>
              </w:rPr>
              <w:t>eject CR</w:t>
            </w:r>
          </w:p>
        </w:tc>
        <w:tc>
          <w:tcPr>
            <w:tcW w:w="3588" w:type="dxa"/>
            <w:hideMark/>
          </w:tcPr>
          <w:p w14:paraId="60279EB0" w14:textId="4C86FDB2" w:rsidR="007525DD" w:rsidRPr="007525DD" w:rsidRDefault="222F0166" w:rsidP="00CB78C5">
            <w:pPr>
              <w:rPr>
                <w:rFonts w:ascii="Times New Roman" w:hAnsi="Times New Roman"/>
                <w:sz w:val="20"/>
                <w:szCs w:val="20"/>
              </w:rPr>
            </w:pPr>
            <w:r w:rsidRPr="2C342797">
              <w:rPr>
                <w:rFonts w:ascii="Times New Roman" w:hAnsi="Times New Roman"/>
                <w:sz w:val="20"/>
                <w:szCs w:val="20"/>
              </w:rPr>
              <w:t xml:space="preserve">The CR is </w:t>
            </w:r>
            <w:r w:rsidR="00B178A6" w:rsidRPr="2C342797">
              <w:rPr>
                <w:rFonts w:ascii="Times New Roman" w:hAnsi="Times New Roman"/>
                <w:sz w:val="20"/>
                <w:szCs w:val="20"/>
              </w:rPr>
              <w:t>officially</w:t>
            </w:r>
            <w:r w:rsidRPr="2C342797">
              <w:rPr>
                <w:rFonts w:ascii="Times New Roman" w:hAnsi="Times New Roman"/>
                <w:sz w:val="20"/>
                <w:szCs w:val="20"/>
              </w:rPr>
              <w:t xml:space="preserve"> closed out and the reason for </w:t>
            </w:r>
            <w:r w:rsidR="00B178A6" w:rsidRPr="2C342797">
              <w:rPr>
                <w:rFonts w:ascii="Times New Roman" w:hAnsi="Times New Roman"/>
                <w:sz w:val="20"/>
                <w:szCs w:val="20"/>
              </w:rPr>
              <w:t>its</w:t>
            </w:r>
            <w:r w:rsidRPr="2C342797">
              <w:rPr>
                <w:rFonts w:ascii="Times New Roman" w:hAnsi="Times New Roman"/>
                <w:sz w:val="20"/>
                <w:szCs w:val="20"/>
              </w:rPr>
              <w:t xml:space="preserve"> denial is </w:t>
            </w:r>
            <w:r w:rsidR="13FC8333" w:rsidRPr="2C342797">
              <w:rPr>
                <w:rFonts w:ascii="Times New Roman" w:hAnsi="Times New Roman"/>
                <w:sz w:val="20"/>
                <w:szCs w:val="20"/>
              </w:rPr>
              <w:t xml:space="preserve">recorded </w:t>
            </w:r>
            <w:r w:rsidRPr="2C342797">
              <w:rPr>
                <w:rFonts w:ascii="Times New Roman" w:hAnsi="Times New Roman"/>
                <w:sz w:val="20"/>
                <w:szCs w:val="20"/>
              </w:rPr>
              <w:t xml:space="preserve">by the PO.  </w:t>
            </w:r>
          </w:p>
        </w:tc>
        <w:tc>
          <w:tcPr>
            <w:tcW w:w="1463" w:type="dxa"/>
            <w:hideMark/>
          </w:tcPr>
          <w:p w14:paraId="6AFFBA86" w14:textId="7D3E7F59" w:rsidR="007525DD" w:rsidRPr="00615EE7" w:rsidRDefault="00615EE7" w:rsidP="00CB78C5">
            <w:pPr>
              <w:jc w:val="center"/>
              <w:rPr>
                <w:rFonts w:ascii="Times New Roman" w:hAnsi="Times New Roman"/>
                <w:sz w:val="20"/>
                <w:szCs w:val="20"/>
              </w:rPr>
            </w:pPr>
            <w:r w:rsidRPr="00615EE7">
              <w:rPr>
                <w:rFonts w:ascii="Times New Roman" w:hAnsi="Times New Roman"/>
                <w:sz w:val="20"/>
                <w:szCs w:val="20"/>
              </w:rPr>
              <w:t>Configuration Manager</w:t>
            </w:r>
          </w:p>
        </w:tc>
        <w:tc>
          <w:tcPr>
            <w:tcW w:w="1054" w:type="dxa"/>
            <w:hideMark/>
          </w:tcPr>
          <w:p w14:paraId="6FA398CB" w14:textId="77777777" w:rsidR="007525DD" w:rsidRPr="007525DD" w:rsidRDefault="007525DD">
            <w:pPr>
              <w:jc w:val="center"/>
              <w:rPr>
                <w:rFonts w:ascii="Times New Roman" w:hAnsi="Times New Roman"/>
                <w:sz w:val="20"/>
                <w:szCs w:val="20"/>
              </w:rPr>
            </w:pPr>
            <w:r w:rsidRPr="007525DD">
              <w:rPr>
                <w:rFonts w:ascii="Times New Roman" w:hAnsi="Times New Roman"/>
                <w:sz w:val="20"/>
                <w:szCs w:val="20"/>
              </w:rPr>
              <w:t>1 Day</w:t>
            </w:r>
          </w:p>
        </w:tc>
      </w:tr>
      <w:tr w:rsidR="00CE11E9" w:rsidRPr="007525DD" w14:paraId="45A96D8D" w14:textId="77777777" w:rsidTr="35366F1F">
        <w:trPr>
          <w:trHeight w:val="1772"/>
        </w:trPr>
        <w:tc>
          <w:tcPr>
            <w:tcW w:w="494" w:type="dxa"/>
            <w:noWrap/>
            <w:hideMark/>
          </w:tcPr>
          <w:p w14:paraId="40728AD2" w14:textId="10455B39" w:rsidR="007525DD" w:rsidRPr="007525DD" w:rsidRDefault="00053567">
            <w:pPr>
              <w:jc w:val="center"/>
              <w:rPr>
                <w:rFonts w:ascii="Times New Roman" w:hAnsi="Times New Roman"/>
                <w:sz w:val="20"/>
                <w:szCs w:val="20"/>
              </w:rPr>
            </w:pPr>
            <w:r>
              <w:rPr>
                <w:rFonts w:ascii="Times New Roman" w:hAnsi="Times New Roman"/>
                <w:sz w:val="20"/>
                <w:szCs w:val="20"/>
              </w:rPr>
              <w:t>1</w:t>
            </w:r>
          </w:p>
        </w:tc>
        <w:tc>
          <w:tcPr>
            <w:tcW w:w="900" w:type="dxa"/>
            <w:noWrap/>
            <w:hideMark/>
          </w:tcPr>
          <w:p w14:paraId="054471BC" w14:textId="77777777" w:rsidR="007525DD" w:rsidRPr="007525DD" w:rsidRDefault="007525DD" w:rsidP="007525DD">
            <w:pPr>
              <w:jc w:val="center"/>
              <w:rPr>
                <w:rFonts w:ascii="Times New Roman" w:hAnsi="Times New Roman"/>
                <w:sz w:val="20"/>
                <w:szCs w:val="20"/>
              </w:rPr>
            </w:pPr>
            <w:r w:rsidRPr="007525DD">
              <w:rPr>
                <w:rFonts w:ascii="Times New Roman" w:hAnsi="Times New Roman"/>
                <w:sz w:val="20"/>
                <w:szCs w:val="20"/>
              </w:rPr>
              <w:t>1.7</w:t>
            </w:r>
          </w:p>
        </w:tc>
        <w:tc>
          <w:tcPr>
            <w:tcW w:w="1581" w:type="dxa"/>
            <w:hideMark/>
          </w:tcPr>
          <w:p w14:paraId="2DCBEBCD" w14:textId="21F76DB6" w:rsidR="007525DD" w:rsidRPr="007525DD" w:rsidRDefault="007525DD" w:rsidP="00F92D8D">
            <w:pPr>
              <w:jc w:val="center"/>
              <w:rPr>
                <w:rFonts w:ascii="Times New Roman" w:hAnsi="Times New Roman"/>
                <w:sz w:val="20"/>
                <w:szCs w:val="20"/>
              </w:rPr>
            </w:pPr>
            <w:r w:rsidRPr="007525DD">
              <w:rPr>
                <w:rFonts w:ascii="Times New Roman" w:hAnsi="Times New Roman"/>
                <w:sz w:val="20"/>
                <w:szCs w:val="20"/>
              </w:rPr>
              <w:t>Develop C</w:t>
            </w:r>
            <w:r w:rsidR="00F92D8D">
              <w:rPr>
                <w:rFonts w:ascii="Times New Roman" w:hAnsi="Times New Roman"/>
                <w:sz w:val="20"/>
                <w:szCs w:val="20"/>
              </w:rPr>
              <w:t>A</w:t>
            </w:r>
            <w:r w:rsidRPr="007525DD">
              <w:rPr>
                <w:rFonts w:ascii="Times New Roman" w:hAnsi="Times New Roman"/>
                <w:sz w:val="20"/>
                <w:szCs w:val="20"/>
              </w:rPr>
              <w:t xml:space="preserve"> </w:t>
            </w:r>
          </w:p>
        </w:tc>
        <w:tc>
          <w:tcPr>
            <w:tcW w:w="3588" w:type="dxa"/>
            <w:hideMark/>
          </w:tcPr>
          <w:p w14:paraId="0321DB49" w14:textId="52381F88" w:rsidR="007525DD" w:rsidRPr="007525DD" w:rsidRDefault="222F0166" w:rsidP="00CB78C5">
            <w:pPr>
              <w:rPr>
                <w:rFonts w:ascii="Times New Roman" w:hAnsi="Times New Roman"/>
                <w:sz w:val="20"/>
                <w:szCs w:val="20"/>
              </w:rPr>
            </w:pPr>
            <w:r w:rsidRPr="2C342797">
              <w:rPr>
                <w:rFonts w:ascii="Times New Roman" w:hAnsi="Times New Roman"/>
                <w:sz w:val="20"/>
                <w:szCs w:val="20"/>
              </w:rPr>
              <w:t xml:space="preserve">A CA </w:t>
            </w:r>
            <w:r w:rsidR="53C4CDBA" w:rsidRPr="2C342797">
              <w:rPr>
                <w:rFonts w:ascii="Times New Roman" w:hAnsi="Times New Roman"/>
                <w:sz w:val="20"/>
                <w:szCs w:val="20"/>
              </w:rPr>
              <w:t xml:space="preserve">is </w:t>
            </w:r>
            <w:r w:rsidRPr="2C342797">
              <w:rPr>
                <w:rFonts w:ascii="Times New Roman" w:hAnsi="Times New Roman"/>
                <w:sz w:val="20"/>
                <w:szCs w:val="20"/>
              </w:rPr>
              <w:t xml:space="preserve">developed and provided to the approving organization for review and disposition.  The type of CA will be determined by the CR that was validated and approved. </w:t>
            </w:r>
            <w:r w:rsidR="00C71A2C" w:rsidRPr="2C342797">
              <w:rPr>
                <w:rFonts w:ascii="Times New Roman" w:hAnsi="Times New Roman"/>
                <w:sz w:val="20"/>
                <w:szCs w:val="20"/>
              </w:rPr>
              <w:t xml:space="preserve">A CA can be </w:t>
            </w:r>
            <w:r w:rsidR="2FC6FA6E" w:rsidRPr="2C342797">
              <w:rPr>
                <w:rFonts w:ascii="Times New Roman" w:hAnsi="Times New Roman"/>
                <w:sz w:val="20"/>
                <w:szCs w:val="20"/>
              </w:rPr>
              <w:t xml:space="preserve">presented </w:t>
            </w:r>
            <w:r w:rsidR="00C71A2C" w:rsidRPr="2C342797">
              <w:rPr>
                <w:rFonts w:ascii="Times New Roman" w:hAnsi="Times New Roman"/>
                <w:sz w:val="20"/>
                <w:szCs w:val="20"/>
              </w:rPr>
              <w:t>as an ECP</w:t>
            </w:r>
            <w:r w:rsidRPr="2C342797">
              <w:rPr>
                <w:rFonts w:ascii="Times New Roman" w:hAnsi="Times New Roman"/>
                <w:sz w:val="20"/>
                <w:szCs w:val="20"/>
              </w:rPr>
              <w:t>, RFV</w:t>
            </w:r>
            <w:r w:rsidR="0ABB82B1" w:rsidRPr="2C342797">
              <w:rPr>
                <w:rFonts w:ascii="Times New Roman" w:hAnsi="Times New Roman"/>
                <w:sz w:val="20"/>
                <w:szCs w:val="20"/>
              </w:rPr>
              <w:t xml:space="preserve">, </w:t>
            </w:r>
            <w:r w:rsidR="4883A6B7" w:rsidRPr="2C342797">
              <w:rPr>
                <w:rFonts w:ascii="Times New Roman" w:hAnsi="Times New Roman"/>
                <w:sz w:val="20"/>
                <w:szCs w:val="20"/>
              </w:rPr>
              <w:t>CCP</w:t>
            </w:r>
            <w:r w:rsidR="0ABB82B1" w:rsidRPr="2C342797">
              <w:rPr>
                <w:rFonts w:ascii="Times New Roman" w:hAnsi="Times New Roman"/>
                <w:sz w:val="20"/>
                <w:szCs w:val="20"/>
              </w:rPr>
              <w:t xml:space="preserve"> or a Modification</w:t>
            </w:r>
            <w:r w:rsidR="00F92D8D">
              <w:rPr>
                <w:rFonts w:ascii="Times New Roman" w:hAnsi="Times New Roman"/>
                <w:sz w:val="20"/>
                <w:szCs w:val="20"/>
              </w:rPr>
              <w:t>.</w:t>
            </w:r>
          </w:p>
        </w:tc>
        <w:tc>
          <w:tcPr>
            <w:tcW w:w="1463" w:type="dxa"/>
            <w:hideMark/>
          </w:tcPr>
          <w:p w14:paraId="44E641C2" w14:textId="5CCD7EC6" w:rsidR="007525DD" w:rsidRPr="007525DD" w:rsidRDefault="007525DD" w:rsidP="00CB78C5">
            <w:pPr>
              <w:jc w:val="center"/>
              <w:rPr>
                <w:rFonts w:ascii="Times New Roman" w:hAnsi="Times New Roman"/>
                <w:sz w:val="20"/>
                <w:szCs w:val="20"/>
              </w:rPr>
            </w:pPr>
            <w:r w:rsidRPr="007525DD">
              <w:rPr>
                <w:rFonts w:ascii="Times New Roman" w:hAnsi="Times New Roman"/>
                <w:sz w:val="20"/>
                <w:szCs w:val="20"/>
              </w:rPr>
              <w:t>Contractor, Using Command,</w:t>
            </w:r>
            <w:r w:rsidR="00E900C3">
              <w:rPr>
                <w:rFonts w:ascii="Times New Roman" w:hAnsi="Times New Roman"/>
                <w:sz w:val="20"/>
                <w:szCs w:val="20"/>
              </w:rPr>
              <w:t xml:space="preserve"> or</w:t>
            </w:r>
            <w:r w:rsidRPr="007525DD">
              <w:rPr>
                <w:rFonts w:ascii="Times New Roman" w:hAnsi="Times New Roman"/>
                <w:sz w:val="20"/>
                <w:szCs w:val="20"/>
              </w:rPr>
              <w:t xml:space="preserve"> </w:t>
            </w:r>
            <w:r w:rsidR="00CB78C5">
              <w:rPr>
                <w:rFonts w:ascii="Times New Roman" w:hAnsi="Times New Roman"/>
                <w:sz w:val="20"/>
                <w:szCs w:val="20"/>
              </w:rPr>
              <w:t>RTA</w:t>
            </w:r>
          </w:p>
        </w:tc>
        <w:tc>
          <w:tcPr>
            <w:tcW w:w="1054" w:type="dxa"/>
            <w:hideMark/>
          </w:tcPr>
          <w:p w14:paraId="507578D5" w14:textId="77777777" w:rsidR="007525DD" w:rsidRPr="007525DD" w:rsidRDefault="007525DD">
            <w:pPr>
              <w:jc w:val="center"/>
              <w:rPr>
                <w:rFonts w:ascii="Times New Roman" w:hAnsi="Times New Roman"/>
                <w:sz w:val="20"/>
                <w:szCs w:val="20"/>
              </w:rPr>
            </w:pPr>
            <w:r w:rsidRPr="007525DD">
              <w:rPr>
                <w:rFonts w:ascii="Times New Roman" w:hAnsi="Times New Roman"/>
                <w:sz w:val="20"/>
                <w:szCs w:val="20"/>
              </w:rPr>
              <w:t>30 Days</w:t>
            </w:r>
          </w:p>
        </w:tc>
      </w:tr>
      <w:tr w:rsidR="00CE11E9" w:rsidRPr="007525DD" w14:paraId="53F25C4F" w14:textId="77777777" w:rsidTr="00FE5384">
        <w:trPr>
          <w:trHeight w:val="971"/>
        </w:trPr>
        <w:tc>
          <w:tcPr>
            <w:tcW w:w="494" w:type="dxa"/>
            <w:noWrap/>
            <w:hideMark/>
          </w:tcPr>
          <w:p w14:paraId="0FDCA2D3" w14:textId="519C8199" w:rsidR="007525DD" w:rsidRPr="007525DD" w:rsidRDefault="00053567">
            <w:pPr>
              <w:jc w:val="center"/>
              <w:rPr>
                <w:rFonts w:ascii="Times New Roman" w:hAnsi="Times New Roman"/>
                <w:sz w:val="20"/>
                <w:szCs w:val="20"/>
              </w:rPr>
            </w:pPr>
            <w:r>
              <w:rPr>
                <w:rFonts w:ascii="Times New Roman" w:hAnsi="Times New Roman"/>
                <w:sz w:val="20"/>
                <w:szCs w:val="20"/>
              </w:rPr>
              <w:t>1</w:t>
            </w:r>
          </w:p>
        </w:tc>
        <w:tc>
          <w:tcPr>
            <w:tcW w:w="900" w:type="dxa"/>
            <w:noWrap/>
            <w:hideMark/>
          </w:tcPr>
          <w:p w14:paraId="1E5F4202" w14:textId="77777777" w:rsidR="007525DD" w:rsidRPr="007525DD" w:rsidRDefault="007525DD" w:rsidP="007525DD">
            <w:pPr>
              <w:jc w:val="center"/>
              <w:rPr>
                <w:rFonts w:ascii="Times New Roman" w:hAnsi="Times New Roman"/>
                <w:sz w:val="20"/>
                <w:szCs w:val="20"/>
              </w:rPr>
            </w:pPr>
            <w:r w:rsidRPr="007525DD">
              <w:rPr>
                <w:rFonts w:ascii="Times New Roman" w:hAnsi="Times New Roman"/>
                <w:sz w:val="20"/>
                <w:szCs w:val="20"/>
              </w:rPr>
              <w:t>1.8</w:t>
            </w:r>
          </w:p>
        </w:tc>
        <w:tc>
          <w:tcPr>
            <w:tcW w:w="1581" w:type="dxa"/>
            <w:hideMark/>
          </w:tcPr>
          <w:p w14:paraId="477419E6" w14:textId="63B82C14" w:rsidR="007525DD" w:rsidRPr="007525DD" w:rsidRDefault="222F0166" w:rsidP="0097568E">
            <w:pPr>
              <w:jc w:val="center"/>
              <w:rPr>
                <w:rFonts w:ascii="Times New Roman" w:hAnsi="Times New Roman"/>
                <w:sz w:val="20"/>
                <w:szCs w:val="20"/>
              </w:rPr>
            </w:pPr>
            <w:r w:rsidRPr="2C342797">
              <w:rPr>
                <w:rFonts w:ascii="Times New Roman" w:hAnsi="Times New Roman"/>
                <w:sz w:val="20"/>
                <w:szCs w:val="20"/>
              </w:rPr>
              <w:t xml:space="preserve">CA </w:t>
            </w:r>
            <w:r w:rsidR="00E900C3" w:rsidRPr="00E900C3">
              <w:rPr>
                <w:rFonts w:ascii="Times New Roman" w:hAnsi="Times New Roman"/>
                <w:sz w:val="20"/>
                <w:szCs w:val="20"/>
              </w:rPr>
              <w:t>Presented</w:t>
            </w:r>
            <w:r w:rsidR="4A23CF97" w:rsidRPr="2C342797">
              <w:rPr>
                <w:rFonts w:ascii="Times New Roman" w:hAnsi="Times New Roman"/>
                <w:sz w:val="20"/>
                <w:szCs w:val="20"/>
              </w:rPr>
              <w:t xml:space="preserve"> </w:t>
            </w:r>
          </w:p>
        </w:tc>
        <w:tc>
          <w:tcPr>
            <w:tcW w:w="3588" w:type="dxa"/>
            <w:hideMark/>
          </w:tcPr>
          <w:p w14:paraId="4C1257DB" w14:textId="2B7FDE2C" w:rsidR="007525DD" w:rsidRPr="007525DD" w:rsidRDefault="007525DD" w:rsidP="00CB78C5">
            <w:pPr>
              <w:rPr>
                <w:rFonts w:ascii="Times New Roman" w:hAnsi="Times New Roman"/>
                <w:sz w:val="20"/>
                <w:szCs w:val="20"/>
              </w:rPr>
            </w:pPr>
            <w:r w:rsidRPr="007525DD">
              <w:rPr>
                <w:rFonts w:ascii="Times New Roman" w:hAnsi="Times New Roman"/>
                <w:sz w:val="20"/>
                <w:szCs w:val="20"/>
              </w:rPr>
              <w:t xml:space="preserve">A formal CA </w:t>
            </w:r>
            <w:r w:rsidR="00893BC9">
              <w:rPr>
                <w:rFonts w:ascii="Times New Roman" w:hAnsi="Times New Roman"/>
                <w:sz w:val="20"/>
                <w:szCs w:val="20"/>
              </w:rPr>
              <w:t xml:space="preserve">is </w:t>
            </w:r>
            <w:r w:rsidR="00BD1072">
              <w:rPr>
                <w:rFonts w:ascii="Times New Roman" w:hAnsi="Times New Roman"/>
                <w:sz w:val="20"/>
                <w:szCs w:val="20"/>
              </w:rPr>
              <w:t>presented</w:t>
            </w:r>
            <w:r w:rsidR="00BD1072" w:rsidRPr="007525DD">
              <w:rPr>
                <w:rFonts w:ascii="Times New Roman" w:hAnsi="Times New Roman"/>
                <w:sz w:val="20"/>
                <w:szCs w:val="20"/>
              </w:rPr>
              <w:t xml:space="preserve"> </w:t>
            </w:r>
            <w:r w:rsidRPr="007525DD">
              <w:rPr>
                <w:rFonts w:ascii="Times New Roman" w:hAnsi="Times New Roman"/>
                <w:sz w:val="20"/>
                <w:szCs w:val="20"/>
              </w:rPr>
              <w:t xml:space="preserve">for the PO and functional staff to review. </w:t>
            </w:r>
          </w:p>
        </w:tc>
        <w:tc>
          <w:tcPr>
            <w:tcW w:w="1463" w:type="dxa"/>
            <w:hideMark/>
          </w:tcPr>
          <w:p w14:paraId="76C15B73" w14:textId="5387B134" w:rsidR="007525DD" w:rsidRPr="007525DD" w:rsidRDefault="00CB78C5" w:rsidP="00CB78C5">
            <w:pPr>
              <w:jc w:val="center"/>
              <w:rPr>
                <w:rFonts w:ascii="Times New Roman" w:hAnsi="Times New Roman"/>
                <w:sz w:val="20"/>
                <w:szCs w:val="20"/>
              </w:rPr>
            </w:pPr>
            <w:r>
              <w:rPr>
                <w:rFonts w:ascii="Times New Roman" w:hAnsi="Times New Roman"/>
                <w:sz w:val="20"/>
                <w:szCs w:val="20"/>
              </w:rPr>
              <w:t xml:space="preserve">Contractor or </w:t>
            </w:r>
            <w:r w:rsidR="00CB59D9">
              <w:rPr>
                <w:rFonts w:ascii="Times New Roman" w:hAnsi="Times New Roman"/>
                <w:sz w:val="20"/>
                <w:szCs w:val="20"/>
              </w:rPr>
              <w:t>Using Command</w:t>
            </w:r>
          </w:p>
        </w:tc>
        <w:tc>
          <w:tcPr>
            <w:tcW w:w="1054" w:type="dxa"/>
            <w:hideMark/>
          </w:tcPr>
          <w:p w14:paraId="72DE4462" w14:textId="377FBC4B" w:rsidR="007525DD" w:rsidRPr="007525DD" w:rsidRDefault="00D72DD3" w:rsidP="00D72DD3">
            <w:pPr>
              <w:jc w:val="center"/>
              <w:rPr>
                <w:rFonts w:ascii="Times New Roman" w:hAnsi="Times New Roman"/>
                <w:sz w:val="20"/>
                <w:szCs w:val="20"/>
              </w:rPr>
            </w:pPr>
            <w:r>
              <w:rPr>
                <w:rFonts w:ascii="Times New Roman" w:hAnsi="Times New Roman"/>
                <w:sz w:val="20"/>
                <w:szCs w:val="20"/>
              </w:rPr>
              <w:t>1</w:t>
            </w:r>
            <w:r w:rsidR="007525DD" w:rsidRPr="007525DD">
              <w:rPr>
                <w:rFonts w:ascii="Times New Roman" w:hAnsi="Times New Roman"/>
                <w:sz w:val="20"/>
                <w:szCs w:val="20"/>
              </w:rPr>
              <w:t xml:space="preserve"> Day</w:t>
            </w:r>
          </w:p>
        </w:tc>
      </w:tr>
      <w:tr w:rsidR="00CE11E9" w:rsidRPr="007525DD" w14:paraId="1794234D" w14:textId="77777777" w:rsidTr="0008182E">
        <w:trPr>
          <w:trHeight w:val="1655"/>
        </w:trPr>
        <w:tc>
          <w:tcPr>
            <w:tcW w:w="494" w:type="dxa"/>
            <w:noWrap/>
            <w:hideMark/>
          </w:tcPr>
          <w:p w14:paraId="13CC3485" w14:textId="298E5DDE" w:rsidR="007525DD" w:rsidRPr="007525DD" w:rsidRDefault="00CB78C5">
            <w:pPr>
              <w:jc w:val="center"/>
              <w:rPr>
                <w:rFonts w:ascii="Times New Roman" w:hAnsi="Times New Roman"/>
                <w:sz w:val="20"/>
                <w:szCs w:val="20"/>
              </w:rPr>
            </w:pPr>
            <w:r>
              <w:rPr>
                <w:rFonts w:ascii="Times New Roman" w:hAnsi="Times New Roman"/>
                <w:sz w:val="20"/>
                <w:szCs w:val="20"/>
              </w:rPr>
              <w:t>1</w:t>
            </w:r>
          </w:p>
        </w:tc>
        <w:tc>
          <w:tcPr>
            <w:tcW w:w="900" w:type="dxa"/>
            <w:noWrap/>
            <w:hideMark/>
          </w:tcPr>
          <w:p w14:paraId="1C07826C" w14:textId="77777777" w:rsidR="007525DD" w:rsidRPr="007525DD" w:rsidRDefault="007525DD" w:rsidP="007525DD">
            <w:pPr>
              <w:jc w:val="center"/>
              <w:rPr>
                <w:rFonts w:ascii="Times New Roman" w:hAnsi="Times New Roman"/>
                <w:sz w:val="20"/>
                <w:szCs w:val="20"/>
              </w:rPr>
            </w:pPr>
            <w:r w:rsidRPr="007525DD">
              <w:rPr>
                <w:rFonts w:ascii="Times New Roman" w:hAnsi="Times New Roman"/>
                <w:sz w:val="20"/>
                <w:szCs w:val="20"/>
              </w:rPr>
              <w:t>1.9</w:t>
            </w:r>
          </w:p>
        </w:tc>
        <w:tc>
          <w:tcPr>
            <w:tcW w:w="1581" w:type="dxa"/>
            <w:hideMark/>
          </w:tcPr>
          <w:p w14:paraId="6723343C" w14:textId="04B62D1F" w:rsidR="007525DD" w:rsidRPr="007525DD" w:rsidRDefault="007525DD" w:rsidP="00510BEB">
            <w:pPr>
              <w:jc w:val="center"/>
              <w:rPr>
                <w:rFonts w:ascii="Times New Roman" w:hAnsi="Times New Roman"/>
                <w:sz w:val="20"/>
                <w:szCs w:val="20"/>
              </w:rPr>
            </w:pPr>
            <w:r w:rsidRPr="007525DD">
              <w:rPr>
                <w:rFonts w:ascii="Times New Roman" w:hAnsi="Times New Roman"/>
                <w:sz w:val="20"/>
                <w:szCs w:val="20"/>
              </w:rPr>
              <w:t>Cyb</w:t>
            </w:r>
            <w:r w:rsidR="009A6040">
              <w:rPr>
                <w:rFonts w:ascii="Times New Roman" w:hAnsi="Times New Roman"/>
                <w:sz w:val="20"/>
                <w:szCs w:val="20"/>
              </w:rPr>
              <w:t>ersecurity</w:t>
            </w:r>
            <w:r w:rsidR="0033592D">
              <w:rPr>
                <w:rFonts w:ascii="Times New Roman" w:hAnsi="Times New Roman"/>
                <w:sz w:val="20"/>
                <w:szCs w:val="20"/>
              </w:rPr>
              <w:t xml:space="preserve"> </w:t>
            </w:r>
            <w:r w:rsidR="002545A0">
              <w:rPr>
                <w:rFonts w:ascii="Times New Roman" w:hAnsi="Times New Roman"/>
                <w:sz w:val="20"/>
                <w:szCs w:val="20"/>
              </w:rPr>
              <w:t>Assessment</w:t>
            </w:r>
          </w:p>
        </w:tc>
        <w:tc>
          <w:tcPr>
            <w:tcW w:w="3588" w:type="dxa"/>
            <w:hideMark/>
          </w:tcPr>
          <w:p w14:paraId="4C97DB2E" w14:textId="7F62B53F" w:rsidR="007525DD" w:rsidRPr="007525DD" w:rsidRDefault="00E75E01" w:rsidP="00510BEB">
            <w:pPr>
              <w:rPr>
                <w:rFonts w:ascii="Times New Roman" w:hAnsi="Times New Roman"/>
                <w:sz w:val="20"/>
                <w:szCs w:val="20"/>
              </w:rPr>
            </w:pPr>
            <w:r>
              <w:rPr>
                <w:rFonts w:ascii="Times New Roman" w:hAnsi="Times New Roman"/>
                <w:sz w:val="20"/>
                <w:szCs w:val="20"/>
              </w:rPr>
              <w:t>C</w:t>
            </w:r>
            <w:r w:rsidR="007525DD" w:rsidRPr="00E75E01">
              <w:rPr>
                <w:rFonts w:ascii="Times New Roman" w:hAnsi="Times New Roman"/>
                <w:sz w:val="20"/>
                <w:szCs w:val="20"/>
              </w:rPr>
              <w:t>ybersecurity</w:t>
            </w:r>
            <w:r w:rsidR="0008182E">
              <w:rPr>
                <w:rFonts w:ascii="Times New Roman" w:hAnsi="Times New Roman"/>
                <w:sz w:val="20"/>
                <w:szCs w:val="20"/>
              </w:rPr>
              <w:t xml:space="preserve"> </w:t>
            </w:r>
            <w:r w:rsidR="00972FB2">
              <w:rPr>
                <w:rFonts w:ascii="Times New Roman" w:hAnsi="Times New Roman"/>
                <w:sz w:val="20"/>
                <w:szCs w:val="20"/>
              </w:rPr>
              <w:t>a</w:t>
            </w:r>
            <w:r w:rsidR="00972FB2" w:rsidRPr="00E75E01">
              <w:rPr>
                <w:rFonts w:ascii="Times New Roman" w:hAnsi="Times New Roman"/>
                <w:sz w:val="20"/>
                <w:szCs w:val="20"/>
              </w:rPr>
              <w:t xml:space="preserve">ssessment </w:t>
            </w:r>
            <w:r w:rsidR="00972FB2">
              <w:rPr>
                <w:rFonts w:ascii="Times New Roman" w:hAnsi="Times New Roman"/>
                <w:sz w:val="20"/>
                <w:szCs w:val="20"/>
              </w:rPr>
              <w:t xml:space="preserve">is </w:t>
            </w:r>
            <w:r w:rsidR="007525DD" w:rsidRPr="00E75E01">
              <w:rPr>
                <w:rFonts w:ascii="Times New Roman" w:hAnsi="Times New Roman"/>
                <w:sz w:val="20"/>
                <w:szCs w:val="20"/>
              </w:rPr>
              <w:t xml:space="preserve">performed </w:t>
            </w:r>
            <w:r w:rsidR="00972FB2">
              <w:rPr>
                <w:rFonts w:ascii="Times New Roman" w:hAnsi="Times New Roman"/>
                <w:sz w:val="20"/>
                <w:szCs w:val="20"/>
              </w:rPr>
              <w:t>IAW</w:t>
            </w:r>
            <w:r w:rsidR="007525DD" w:rsidRPr="00E75E01">
              <w:rPr>
                <w:rFonts w:ascii="Times New Roman" w:hAnsi="Times New Roman"/>
                <w:sz w:val="20"/>
                <w:szCs w:val="20"/>
              </w:rPr>
              <w:t xml:space="preserve"> AFLCMC Standard Process for Cybersecurity</w:t>
            </w:r>
            <w:r w:rsidR="002545A0">
              <w:rPr>
                <w:rFonts w:ascii="Times New Roman" w:hAnsi="Times New Roman"/>
                <w:sz w:val="20"/>
                <w:szCs w:val="20"/>
              </w:rPr>
              <w:t>.</w:t>
            </w:r>
            <w:r w:rsidR="007525DD" w:rsidRPr="00E75E01">
              <w:rPr>
                <w:rFonts w:ascii="Times New Roman" w:hAnsi="Times New Roman"/>
                <w:sz w:val="20"/>
                <w:szCs w:val="20"/>
              </w:rPr>
              <w:t xml:space="preserve"> </w:t>
            </w:r>
          </w:p>
        </w:tc>
        <w:tc>
          <w:tcPr>
            <w:tcW w:w="1463" w:type="dxa"/>
            <w:hideMark/>
          </w:tcPr>
          <w:p w14:paraId="78C05770" w14:textId="5BC2FCF2" w:rsidR="007525DD" w:rsidRPr="007525DD" w:rsidRDefault="00C06C7E" w:rsidP="0008182E">
            <w:pPr>
              <w:jc w:val="center"/>
              <w:rPr>
                <w:rFonts w:ascii="Times New Roman" w:hAnsi="Times New Roman"/>
                <w:sz w:val="20"/>
                <w:szCs w:val="20"/>
              </w:rPr>
            </w:pPr>
            <w:r>
              <w:rPr>
                <w:rFonts w:ascii="Times New Roman" w:hAnsi="Times New Roman"/>
                <w:sz w:val="20"/>
                <w:szCs w:val="20"/>
              </w:rPr>
              <w:t>ISSM</w:t>
            </w:r>
          </w:p>
        </w:tc>
        <w:tc>
          <w:tcPr>
            <w:tcW w:w="1054" w:type="dxa"/>
            <w:hideMark/>
          </w:tcPr>
          <w:p w14:paraId="05E75AD4" w14:textId="5B081D36" w:rsidR="007525DD" w:rsidRPr="007525DD" w:rsidRDefault="00980C07">
            <w:pPr>
              <w:jc w:val="center"/>
              <w:rPr>
                <w:rFonts w:ascii="Times New Roman" w:hAnsi="Times New Roman"/>
                <w:sz w:val="20"/>
                <w:szCs w:val="20"/>
              </w:rPr>
            </w:pPr>
            <w:r>
              <w:rPr>
                <w:rFonts w:ascii="Times New Roman" w:hAnsi="Times New Roman"/>
                <w:sz w:val="20"/>
                <w:szCs w:val="20"/>
              </w:rPr>
              <w:t xml:space="preserve">7 </w:t>
            </w:r>
            <w:r w:rsidR="7701D13C" w:rsidRPr="2F306D96">
              <w:rPr>
                <w:rFonts w:ascii="Times New Roman" w:hAnsi="Times New Roman"/>
                <w:sz w:val="20"/>
                <w:szCs w:val="20"/>
              </w:rPr>
              <w:t>Days</w:t>
            </w:r>
          </w:p>
        </w:tc>
      </w:tr>
      <w:tr w:rsidR="00CE11E9" w:rsidRPr="007525DD" w14:paraId="750ED358" w14:textId="77777777" w:rsidTr="00FE5384">
        <w:trPr>
          <w:trHeight w:val="899"/>
        </w:trPr>
        <w:tc>
          <w:tcPr>
            <w:tcW w:w="494" w:type="dxa"/>
            <w:noWrap/>
          </w:tcPr>
          <w:p w14:paraId="024E7405" w14:textId="13EE8E74" w:rsidR="002545A0" w:rsidRDefault="002545A0">
            <w:pPr>
              <w:jc w:val="center"/>
              <w:rPr>
                <w:rFonts w:ascii="Times New Roman" w:hAnsi="Times New Roman"/>
                <w:sz w:val="20"/>
                <w:szCs w:val="20"/>
              </w:rPr>
            </w:pPr>
            <w:r>
              <w:rPr>
                <w:rFonts w:ascii="Times New Roman" w:hAnsi="Times New Roman"/>
                <w:sz w:val="20"/>
                <w:szCs w:val="20"/>
              </w:rPr>
              <w:t>1</w:t>
            </w:r>
          </w:p>
        </w:tc>
        <w:tc>
          <w:tcPr>
            <w:tcW w:w="900" w:type="dxa"/>
            <w:noWrap/>
          </w:tcPr>
          <w:p w14:paraId="16C59AE4" w14:textId="637B0ED5" w:rsidR="002545A0" w:rsidRPr="007525DD" w:rsidRDefault="002545A0" w:rsidP="007525DD">
            <w:pPr>
              <w:jc w:val="center"/>
              <w:rPr>
                <w:rFonts w:ascii="Times New Roman" w:hAnsi="Times New Roman"/>
                <w:sz w:val="20"/>
                <w:szCs w:val="20"/>
              </w:rPr>
            </w:pPr>
            <w:r>
              <w:rPr>
                <w:rFonts w:ascii="Times New Roman" w:hAnsi="Times New Roman"/>
                <w:sz w:val="20"/>
                <w:szCs w:val="20"/>
              </w:rPr>
              <w:t>1.10</w:t>
            </w:r>
          </w:p>
        </w:tc>
        <w:tc>
          <w:tcPr>
            <w:tcW w:w="1581" w:type="dxa"/>
          </w:tcPr>
          <w:p w14:paraId="35D3E3B7" w14:textId="5BDA201C" w:rsidR="002545A0" w:rsidRDefault="002545A0" w:rsidP="0033592D">
            <w:pPr>
              <w:jc w:val="center"/>
              <w:rPr>
                <w:rFonts w:ascii="Times New Roman" w:hAnsi="Times New Roman"/>
                <w:sz w:val="20"/>
                <w:szCs w:val="20"/>
              </w:rPr>
            </w:pPr>
            <w:r w:rsidRPr="002545A0">
              <w:rPr>
                <w:rFonts w:ascii="Times New Roman" w:hAnsi="Times New Roman"/>
                <w:sz w:val="20"/>
                <w:szCs w:val="20"/>
              </w:rPr>
              <w:t xml:space="preserve">Airworthiness </w:t>
            </w:r>
            <w:r>
              <w:rPr>
                <w:rFonts w:ascii="Times New Roman" w:hAnsi="Times New Roman"/>
                <w:sz w:val="20"/>
                <w:szCs w:val="20"/>
              </w:rPr>
              <w:t>A</w:t>
            </w:r>
            <w:r w:rsidRPr="002545A0">
              <w:rPr>
                <w:rFonts w:ascii="Times New Roman" w:hAnsi="Times New Roman"/>
                <w:sz w:val="20"/>
                <w:szCs w:val="20"/>
              </w:rPr>
              <w:t>ssessment</w:t>
            </w:r>
          </w:p>
        </w:tc>
        <w:tc>
          <w:tcPr>
            <w:tcW w:w="3588" w:type="dxa"/>
          </w:tcPr>
          <w:p w14:paraId="1CD3A785" w14:textId="173666DF" w:rsidR="002545A0" w:rsidRPr="00D96CD5" w:rsidRDefault="00972FB2" w:rsidP="00047B83">
            <w:pPr>
              <w:rPr>
                <w:rFonts w:ascii="Times New Roman" w:hAnsi="Times New Roman"/>
                <w:sz w:val="20"/>
                <w:szCs w:val="20"/>
              </w:rPr>
            </w:pPr>
            <w:r w:rsidRPr="00D96CD5">
              <w:rPr>
                <w:rFonts w:ascii="Times New Roman" w:hAnsi="Times New Roman"/>
                <w:sz w:val="20"/>
                <w:szCs w:val="20"/>
              </w:rPr>
              <w:t>Airworthiness assessment is perfo</w:t>
            </w:r>
            <w:r w:rsidR="0033592D">
              <w:rPr>
                <w:rFonts w:ascii="Times New Roman" w:hAnsi="Times New Roman"/>
                <w:sz w:val="20"/>
                <w:szCs w:val="20"/>
              </w:rPr>
              <w:t>r</w:t>
            </w:r>
            <w:r w:rsidRPr="00D96CD5">
              <w:rPr>
                <w:rFonts w:ascii="Times New Roman" w:hAnsi="Times New Roman"/>
                <w:sz w:val="20"/>
                <w:szCs w:val="20"/>
              </w:rPr>
              <w:t>med IAW</w:t>
            </w:r>
            <w:r w:rsidR="00D96CD5" w:rsidRPr="00D96CD5">
              <w:rPr>
                <w:rFonts w:ascii="Times New Roman" w:hAnsi="Times New Roman"/>
                <w:sz w:val="20"/>
                <w:szCs w:val="20"/>
              </w:rPr>
              <w:t xml:space="preserve"> DAFI 62-601 and Technical Airworthiness Authority (TAA)-issued Airworthiness Bulletins (AWB)</w:t>
            </w:r>
            <w:r w:rsidR="00D96CD5">
              <w:rPr>
                <w:rFonts w:ascii="Times New Roman" w:hAnsi="Times New Roman"/>
                <w:sz w:val="20"/>
                <w:szCs w:val="20"/>
              </w:rPr>
              <w:t>.</w:t>
            </w:r>
          </w:p>
        </w:tc>
        <w:tc>
          <w:tcPr>
            <w:tcW w:w="1463" w:type="dxa"/>
          </w:tcPr>
          <w:p w14:paraId="7ECE4A17" w14:textId="73365DE8" w:rsidR="002545A0" w:rsidRPr="007525DD" w:rsidRDefault="00B06F33">
            <w:pPr>
              <w:jc w:val="center"/>
              <w:rPr>
                <w:rFonts w:ascii="Times New Roman" w:hAnsi="Times New Roman"/>
                <w:sz w:val="20"/>
                <w:szCs w:val="20"/>
              </w:rPr>
            </w:pPr>
            <w:r>
              <w:rPr>
                <w:rFonts w:ascii="Times New Roman" w:hAnsi="Times New Roman"/>
                <w:sz w:val="20"/>
                <w:szCs w:val="20"/>
              </w:rPr>
              <w:t>CE</w:t>
            </w:r>
          </w:p>
        </w:tc>
        <w:tc>
          <w:tcPr>
            <w:tcW w:w="1054" w:type="dxa"/>
          </w:tcPr>
          <w:p w14:paraId="4AFD5E13" w14:textId="07BD8D90" w:rsidR="002545A0" w:rsidRPr="007525DD" w:rsidRDefault="00980C07">
            <w:pPr>
              <w:jc w:val="center"/>
              <w:rPr>
                <w:rFonts w:ascii="Times New Roman" w:hAnsi="Times New Roman"/>
                <w:sz w:val="20"/>
                <w:szCs w:val="20"/>
              </w:rPr>
            </w:pPr>
            <w:r>
              <w:rPr>
                <w:rFonts w:ascii="Times New Roman" w:hAnsi="Times New Roman"/>
                <w:sz w:val="20"/>
                <w:szCs w:val="20"/>
              </w:rPr>
              <w:t>7 Days</w:t>
            </w:r>
          </w:p>
        </w:tc>
      </w:tr>
      <w:tr w:rsidR="00CE11E9" w:rsidRPr="007525DD" w14:paraId="4953B320" w14:textId="77777777" w:rsidTr="35366F1F">
        <w:trPr>
          <w:trHeight w:val="899"/>
        </w:trPr>
        <w:tc>
          <w:tcPr>
            <w:tcW w:w="494" w:type="dxa"/>
            <w:noWrap/>
            <w:hideMark/>
          </w:tcPr>
          <w:p w14:paraId="291B01DD" w14:textId="75E2DE84" w:rsidR="007525DD" w:rsidRPr="007525DD" w:rsidRDefault="00047B83">
            <w:pPr>
              <w:jc w:val="center"/>
              <w:rPr>
                <w:rFonts w:ascii="Times New Roman" w:hAnsi="Times New Roman"/>
                <w:sz w:val="20"/>
                <w:szCs w:val="20"/>
              </w:rPr>
            </w:pPr>
            <w:r>
              <w:rPr>
                <w:rFonts w:ascii="Times New Roman" w:hAnsi="Times New Roman"/>
                <w:sz w:val="20"/>
                <w:szCs w:val="20"/>
              </w:rPr>
              <w:t>1</w:t>
            </w:r>
          </w:p>
        </w:tc>
        <w:tc>
          <w:tcPr>
            <w:tcW w:w="900" w:type="dxa"/>
            <w:noWrap/>
            <w:hideMark/>
          </w:tcPr>
          <w:p w14:paraId="0C233A4E" w14:textId="0DEC7F98" w:rsidR="007525DD" w:rsidRPr="007525DD" w:rsidRDefault="007525DD" w:rsidP="007525DD">
            <w:pPr>
              <w:jc w:val="center"/>
              <w:rPr>
                <w:rFonts w:ascii="Times New Roman" w:hAnsi="Times New Roman"/>
                <w:sz w:val="20"/>
                <w:szCs w:val="20"/>
              </w:rPr>
            </w:pPr>
            <w:r w:rsidRPr="007525DD">
              <w:rPr>
                <w:rFonts w:ascii="Times New Roman" w:hAnsi="Times New Roman"/>
                <w:sz w:val="20"/>
                <w:szCs w:val="20"/>
              </w:rPr>
              <w:t>1.1</w:t>
            </w:r>
            <w:r w:rsidR="00AF22A5">
              <w:rPr>
                <w:rFonts w:ascii="Times New Roman" w:hAnsi="Times New Roman"/>
                <w:sz w:val="20"/>
                <w:szCs w:val="20"/>
              </w:rPr>
              <w:t>1</w:t>
            </w:r>
          </w:p>
        </w:tc>
        <w:tc>
          <w:tcPr>
            <w:tcW w:w="1581" w:type="dxa"/>
            <w:hideMark/>
          </w:tcPr>
          <w:p w14:paraId="3E806C99" w14:textId="29DB0456" w:rsidR="007525DD" w:rsidRPr="007525DD" w:rsidRDefault="00D95B18" w:rsidP="00230D59">
            <w:pPr>
              <w:jc w:val="center"/>
              <w:rPr>
                <w:rFonts w:ascii="Times New Roman" w:hAnsi="Times New Roman"/>
                <w:sz w:val="20"/>
                <w:szCs w:val="20"/>
              </w:rPr>
            </w:pPr>
            <w:r>
              <w:rPr>
                <w:rFonts w:ascii="Times New Roman" w:hAnsi="Times New Roman"/>
                <w:sz w:val="20"/>
                <w:szCs w:val="20"/>
              </w:rPr>
              <w:t xml:space="preserve">CA </w:t>
            </w:r>
            <w:r w:rsidR="00FB6CCC">
              <w:rPr>
                <w:rFonts w:ascii="Times New Roman" w:hAnsi="Times New Roman"/>
                <w:sz w:val="20"/>
                <w:szCs w:val="20"/>
              </w:rPr>
              <w:t>Classification</w:t>
            </w:r>
          </w:p>
        </w:tc>
        <w:tc>
          <w:tcPr>
            <w:tcW w:w="3588" w:type="dxa"/>
            <w:hideMark/>
          </w:tcPr>
          <w:p w14:paraId="5FD2EE24" w14:textId="52422B03" w:rsidR="007525DD" w:rsidRPr="007525DD" w:rsidRDefault="00CB78C5" w:rsidP="00047B83">
            <w:pPr>
              <w:rPr>
                <w:rFonts w:ascii="Times New Roman" w:hAnsi="Times New Roman"/>
                <w:sz w:val="20"/>
                <w:szCs w:val="20"/>
              </w:rPr>
            </w:pPr>
            <w:r>
              <w:rPr>
                <w:rFonts w:ascii="Times New Roman" w:hAnsi="Times New Roman"/>
                <w:sz w:val="20"/>
                <w:szCs w:val="20"/>
              </w:rPr>
              <w:t xml:space="preserve">The classification </w:t>
            </w:r>
            <w:r w:rsidR="00047B83">
              <w:rPr>
                <w:rFonts w:ascii="Times New Roman" w:hAnsi="Times New Roman"/>
                <w:sz w:val="20"/>
                <w:szCs w:val="20"/>
              </w:rPr>
              <w:t xml:space="preserve">level of the </w:t>
            </w:r>
            <w:r w:rsidR="002D7E2A">
              <w:rPr>
                <w:rFonts w:ascii="Times New Roman" w:hAnsi="Times New Roman"/>
                <w:sz w:val="20"/>
                <w:szCs w:val="20"/>
              </w:rPr>
              <w:t>technical configuration</w:t>
            </w:r>
            <w:r w:rsidR="001B50AD">
              <w:rPr>
                <w:rFonts w:ascii="Times New Roman" w:hAnsi="Times New Roman"/>
                <w:sz w:val="20"/>
                <w:szCs w:val="20"/>
              </w:rPr>
              <w:t xml:space="preserve"> </w:t>
            </w:r>
            <w:r w:rsidR="00047B83">
              <w:rPr>
                <w:rFonts w:ascii="Times New Roman" w:hAnsi="Times New Roman"/>
                <w:sz w:val="20"/>
                <w:szCs w:val="20"/>
              </w:rPr>
              <w:t xml:space="preserve">change </w:t>
            </w:r>
            <w:r>
              <w:rPr>
                <w:rFonts w:ascii="Times New Roman" w:hAnsi="Times New Roman"/>
                <w:sz w:val="20"/>
                <w:szCs w:val="20"/>
              </w:rPr>
              <w:t xml:space="preserve">is </w:t>
            </w:r>
            <w:r w:rsidR="004B7404">
              <w:rPr>
                <w:rFonts w:ascii="Times New Roman" w:hAnsi="Times New Roman"/>
                <w:sz w:val="20"/>
                <w:szCs w:val="20"/>
              </w:rPr>
              <w:t>presented</w:t>
            </w:r>
            <w:r>
              <w:rPr>
                <w:rFonts w:ascii="Times New Roman" w:hAnsi="Times New Roman"/>
                <w:sz w:val="20"/>
                <w:szCs w:val="20"/>
              </w:rPr>
              <w:t>.</w:t>
            </w:r>
            <w:r w:rsidR="00047B83">
              <w:rPr>
                <w:rFonts w:ascii="Times New Roman" w:hAnsi="Times New Roman"/>
                <w:sz w:val="20"/>
                <w:szCs w:val="20"/>
              </w:rPr>
              <w:t xml:space="preserve"> </w:t>
            </w:r>
          </w:p>
        </w:tc>
        <w:tc>
          <w:tcPr>
            <w:tcW w:w="1463" w:type="dxa"/>
            <w:hideMark/>
          </w:tcPr>
          <w:p w14:paraId="3A06BCA3" w14:textId="4F78EEC7" w:rsidR="007525DD" w:rsidRPr="00615EE7" w:rsidRDefault="00615EE7">
            <w:pPr>
              <w:jc w:val="center"/>
              <w:rPr>
                <w:rFonts w:ascii="Times New Roman" w:hAnsi="Times New Roman"/>
                <w:sz w:val="20"/>
                <w:szCs w:val="20"/>
              </w:rPr>
            </w:pPr>
            <w:r w:rsidRPr="00615EE7">
              <w:rPr>
                <w:rFonts w:ascii="Times New Roman" w:hAnsi="Times New Roman"/>
                <w:sz w:val="20"/>
                <w:szCs w:val="20"/>
              </w:rPr>
              <w:t>Configuration Manager</w:t>
            </w:r>
            <w:r w:rsidR="00047B83" w:rsidRPr="00615EE7">
              <w:rPr>
                <w:rFonts w:ascii="Times New Roman" w:hAnsi="Times New Roman"/>
                <w:sz w:val="20"/>
                <w:szCs w:val="20"/>
              </w:rPr>
              <w:t>, RTA</w:t>
            </w:r>
            <w:r w:rsidR="007525DD" w:rsidRPr="00615EE7">
              <w:rPr>
                <w:rFonts w:ascii="Times New Roman" w:hAnsi="Times New Roman"/>
                <w:sz w:val="20"/>
                <w:szCs w:val="20"/>
              </w:rPr>
              <w:t xml:space="preserve"> and PM </w:t>
            </w:r>
          </w:p>
        </w:tc>
        <w:tc>
          <w:tcPr>
            <w:tcW w:w="1054" w:type="dxa"/>
            <w:hideMark/>
          </w:tcPr>
          <w:p w14:paraId="2F7F7FB9" w14:textId="44E79920" w:rsidR="007525DD" w:rsidRPr="007525DD" w:rsidRDefault="00842CA0">
            <w:pPr>
              <w:jc w:val="center"/>
              <w:rPr>
                <w:rFonts w:ascii="Times New Roman" w:hAnsi="Times New Roman"/>
                <w:sz w:val="20"/>
                <w:szCs w:val="20"/>
              </w:rPr>
            </w:pPr>
            <w:r>
              <w:rPr>
                <w:rFonts w:ascii="Times New Roman" w:hAnsi="Times New Roman"/>
                <w:sz w:val="20"/>
                <w:szCs w:val="20"/>
              </w:rPr>
              <w:t>2</w:t>
            </w:r>
            <w:r w:rsidRPr="007525DD">
              <w:rPr>
                <w:rFonts w:ascii="Times New Roman" w:hAnsi="Times New Roman"/>
                <w:sz w:val="20"/>
                <w:szCs w:val="20"/>
              </w:rPr>
              <w:t xml:space="preserve"> </w:t>
            </w:r>
            <w:r w:rsidR="007525DD" w:rsidRPr="007525DD">
              <w:rPr>
                <w:rFonts w:ascii="Times New Roman" w:hAnsi="Times New Roman"/>
                <w:sz w:val="20"/>
                <w:szCs w:val="20"/>
              </w:rPr>
              <w:t>Days</w:t>
            </w:r>
          </w:p>
        </w:tc>
      </w:tr>
      <w:tr w:rsidR="00CE11E9" w:rsidRPr="007525DD" w14:paraId="38E4C8AB" w14:textId="77777777" w:rsidTr="35366F1F">
        <w:trPr>
          <w:trHeight w:val="1575"/>
        </w:trPr>
        <w:tc>
          <w:tcPr>
            <w:tcW w:w="494" w:type="dxa"/>
            <w:noWrap/>
            <w:hideMark/>
          </w:tcPr>
          <w:p w14:paraId="2B0BA114" w14:textId="77298E15" w:rsidR="007525DD" w:rsidRPr="007525DD" w:rsidRDefault="00047B83">
            <w:pPr>
              <w:jc w:val="center"/>
              <w:rPr>
                <w:rFonts w:ascii="Times New Roman" w:hAnsi="Times New Roman"/>
                <w:sz w:val="20"/>
                <w:szCs w:val="20"/>
              </w:rPr>
            </w:pPr>
            <w:r>
              <w:rPr>
                <w:rFonts w:ascii="Times New Roman" w:hAnsi="Times New Roman"/>
                <w:sz w:val="20"/>
                <w:szCs w:val="20"/>
              </w:rPr>
              <w:lastRenderedPageBreak/>
              <w:t>1</w:t>
            </w:r>
          </w:p>
        </w:tc>
        <w:tc>
          <w:tcPr>
            <w:tcW w:w="900" w:type="dxa"/>
            <w:noWrap/>
            <w:hideMark/>
          </w:tcPr>
          <w:p w14:paraId="782F368F" w14:textId="03EA2F3B" w:rsidR="007525DD" w:rsidRPr="007525DD" w:rsidRDefault="007525DD" w:rsidP="007525DD">
            <w:pPr>
              <w:jc w:val="center"/>
              <w:rPr>
                <w:rFonts w:ascii="Times New Roman" w:hAnsi="Times New Roman"/>
                <w:sz w:val="20"/>
                <w:szCs w:val="20"/>
              </w:rPr>
            </w:pPr>
            <w:r w:rsidRPr="007525DD">
              <w:rPr>
                <w:rFonts w:ascii="Times New Roman" w:hAnsi="Times New Roman"/>
                <w:sz w:val="20"/>
                <w:szCs w:val="20"/>
              </w:rPr>
              <w:t>1.1</w:t>
            </w:r>
            <w:r w:rsidR="00AF22A5">
              <w:rPr>
                <w:rFonts w:ascii="Times New Roman" w:hAnsi="Times New Roman"/>
                <w:sz w:val="20"/>
                <w:szCs w:val="20"/>
              </w:rPr>
              <w:t>2</w:t>
            </w:r>
          </w:p>
        </w:tc>
        <w:tc>
          <w:tcPr>
            <w:tcW w:w="1581" w:type="dxa"/>
            <w:hideMark/>
          </w:tcPr>
          <w:p w14:paraId="464CF1ED" w14:textId="34C980D4" w:rsidR="007525DD" w:rsidRPr="007525DD" w:rsidRDefault="007525DD" w:rsidP="00230D59">
            <w:pPr>
              <w:jc w:val="center"/>
              <w:rPr>
                <w:rFonts w:ascii="Times New Roman" w:hAnsi="Times New Roman"/>
                <w:sz w:val="20"/>
                <w:szCs w:val="20"/>
              </w:rPr>
            </w:pPr>
            <w:r w:rsidRPr="007525DD">
              <w:rPr>
                <w:rFonts w:ascii="Times New Roman" w:hAnsi="Times New Roman"/>
                <w:sz w:val="20"/>
                <w:szCs w:val="20"/>
              </w:rPr>
              <w:t xml:space="preserve">Concur on </w:t>
            </w:r>
            <w:r w:rsidR="00230D59">
              <w:rPr>
                <w:rFonts w:ascii="Times New Roman" w:hAnsi="Times New Roman"/>
                <w:sz w:val="20"/>
                <w:szCs w:val="20"/>
              </w:rPr>
              <w:t>c</w:t>
            </w:r>
            <w:r w:rsidRPr="007525DD">
              <w:rPr>
                <w:rFonts w:ascii="Times New Roman" w:hAnsi="Times New Roman"/>
                <w:sz w:val="20"/>
                <w:szCs w:val="20"/>
              </w:rPr>
              <w:t xml:space="preserve">lassification </w:t>
            </w:r>
          </w:p>
        </w:tc>
        <w:tc>
          <w:tcPr>
            <w:tcW w:w="3588" w:type="dxa"/>
            <w:hideMark/>
          </w:tcPr>
          <w:p w14:paraId="10E9F32F" w14:textId="0081806E" w:rsidR="00344A44" w:rsidRPr="007525DD" w:rsidRDefault="00646678" w:rsidP="00593C56">
            <w:pPr>
              <w:rPr>
                <w:rFonts w:ascii="Times New Roman" w:hAnsi="Times New Roman"/>
                <w:sz w:val="20"/>
                <w:szCs w:val="20"/>
              </w:rPr>
            </w:pPr>
            <w:r>
              <w:rPr>
                <w:rFonts w:ascii="Times New Roman" w:hAnsi="Times New Roman"/>
                <w:sz w:val="20"/>
                <w:szCs w:val="20"/>
              </w:rPr>
              <w:t xml:space="preserve">The classification level of the </w:t>
            </w:r>
            <w:r w:rsidR="00C95B79">
              <w:rPr>
                <w:rFonts w:ascii="Times New Roman" w:hAnsi="Times New Roman"/>
                <w:sz w:val="20"/>
                <w:szCs w:val="20"/>
              </w:rPr>
              <w:t>CA</w:t>
            </w:r>
            <w:r w:rsidR="00EB23AE">
              <w:rPr>
                <w:rFonts w:ascii="Times New Roman" w:hAnsi="Times New Roman"/>
                <w:sz w:val="20"/>
                <w:szCs w:val="20"/>
              </w:rPr>
              <w:t xml:space="preserve"> is </w:t>
            </w:r>
            <w:r w:rsidR="003A26D7">
              <w:rPr>
                <w:rFonts w:ascii="Times New Roman" w:hAnsi="Times New Roman"/>
                <w:sz w:val="20"/>
                <w:szCs w:val="20"/>
              </w:rPr>
              <w:t xml:space="preserve">determined and </w:t>
            </w:r>
            <w:r w:rsidR="004C1AC7">
              <w:rPr>
                <w:rFonts w:ascii="Times New Roman" w:hAnsi="Times New Roman"/>
                <w:sz w:val="20"/>
                <w:szCs w:val="20"/>
              </w:rPr>
              <w:t>concurred</w:t>
            </w:r>
            <w:r w:rsidR="006C4520">
              <w:rPr>
                <w:rFonts w:ascii="Times New Roman" w:hAnsi="Times New Roman"/>
                <w:sz w:val="20"/>
                <w:szCs w:val="20"/>
              </w:rPr>
              <w:t>,</w:t>
            </w:r>
            <w:r w:rsidR="00EB23AE">
              <w:rPr>
                <w:rFonts w:ascii="Times New Roman" w:hAnsi="Times New Roman"/>
                <w:sz w:val="20"/>
                <w:szCs w:val="20"/>
              </w:rPr>
              <w:t xml:space="preserve"> </w:t>
            </w:r>
            <w:r w:rsidR="006C4520">
              <w:rPr>
                <w:rFonts w:ascii="Times New Roman" w:hAnsi="Times New Roman"/>
                <w:sz w:val="20"/>
                <w:szCs w:val="20"/>
              </w:rPr>
              <w:t xml:space="preserve">and the subsequent </w:t>
            </w:r>
            <w:r w:rsidR="00D96287" w:rsidRPr="00D96287">
              <w:rPr>
                <w:rFonts w:ascii="Times New Roman" w:hAnsi="Times New Roman"/>
                <w:sz w:val="20"/>
                <w:szCs w:val="20"/>
              </w:rPr>
              <w:t xml:space="preserve">course of action is then determined based on </w:t>
            </w:r>
            <w:r w:rsidR="00B63EA2">
              <w:rPr>
                <w:rFonts w:ascii="Times New Roman" w:hAnsi="Times New Roman"/>
                <w:sz w:val="20"/>
                <w:szCs w:val="20"/>
              </w:rPr>
              <w:t>that determination.</w:t>
            </w:r>
            <w:r w:rsidR="00C95B79">
              <w:rPr>
                <w:rFonts w:ascii="Times New Roman" w:hAnsi="Times New Roman"/>
                <w:sz w:val="20"/>
                <w:szCs w:val="20"/>
              </w:rPr>
              <w:t xml:space="preserve"> </w:t>
            </w:r>
          </w:p>
        </w:tc>
        <w:tc>
          <w:tcPr>
            <w:tcW w:w="1463" w:type="dxa"/>
            <w:hideMark/>
          </w:tcPr>
          <w:p w14:paraId="7A22FCA1" w14:textId="0328A9E5" w:rsidR="007525DD" w:rsidRPr="00615EE7" w:rsidRDefault="00615EE7" w:rsidP="00047B83">
            <w:pPr>
              <w:jc w:val="center"/>
              <w:rPr>
                <w:rFonts w:ascii="Times New Roman" w:hAnsi="Times New Roman"/>
                <w:sz w:val="20"/>
                <w:szCs w:val="20"/>
              </w:rPr>
            </w:pPr>
            <w:r w:rsidRPr="00615EE7">
              <w:rPr>
                <w:rFonts w:ascii="Times New Roman" w:hAnsi="Times New Roman"/>
                <w:sz w:val="20"/>
                <w:szCs w:val="20"/>
              </w:rPr>
              <w:t>Configuration Manager</w:t>
            </w:r>
            <w:r w:rsidR="434FDBFB" w:rsidRPr="00615EE7">
              <w:rPr>
                <w:rFonts w:ascii="Times New Roman" w:hAnsi="Times New Roman"/>
                <w:sz w:val="20"/>
                <w:szCs w:val="20"/>
              </w:rPr>
              <w:t>, RTA</w:t>
            </w:r>
            <w:r w:rsidR="00946B7D" w:rsidRPr="00615EE7">
              <w:rPr>
                <w:rFonts w:ascii="Times New Roman" w:hAnsi="Times New Roman"/>
                <w:sz w:val="20"/>
                <w:szCs w:val="20"/>
              </w:rPr>
              <w:t>, change implementation monitor,</w:t>
            </w:r>
            <w:r w:rsidR="434FDBFB" w:rsidRPr="00615EE7">
              <w:rPr>
                <w:rFonts w:ascii="Times New Roman" w:hAnsi="Times New Roman"/>
                <w:sz w:val="20"/>
                <w:szCs w:val="20"/>
              </w:rPr>
              <w:t xml:space="preserve"> </w:t>
            </w:r>
            <w:r w:rsidR="7D5A627C" w:rsidRPr="00615EE7">
              <w:rPr>
                <w:rFonts w:ascii="Times New Roman" w:hAnsi="Times New Roman"/>
                <w:sz w:val="20"/>
                <w:szCs w:val="20"/>
              </w:rPr>
              <w:t>and PM</w:t>
            </w:r>
          </w:p>
        </w:tc>
        <w:tc>
          <w:tcPr>
            <w:tcW w:w="1054" w:type="dxa"/>
            <w:hideMark/>
          </w:tcPr>
          <w:p w14:paraId="2B42B349" w14:textId="77777777" w:rsidR="007525DD" w:rsidRPr="007525DD" w:rsidRDefault="007525DD">
            <w:pPr>
              <w:jc w:val="center"/>
              <w:rPr>
                <w:rFonts w:ascii="Times New Roman" w:hAnsi="Times New Roman"/>
                <w:sz w:val="20"/>
                <w:szCs w:val="20"/>
              </w:rPr>
            </w:pPr>
            <w:r w:rsidRPr="007525DD">
              <w:rPr>
                <w:rFonts w:ascii="Times New Roman" w:hAnsi="Times New Roman"/>
                <w:sz w:val="20"/>
                <w:szCs w:val="20"/>
              </w:rPr>
              <w:t>1 Day</w:t>
            </w:r>
          </w:p>
        </w:tc>
      </w:tr>
      <w:tr w:rsidR="00CE11E9" w:rsidRPr="007525DD" w14:paraId="083662F4" w14:textId="77777777" w:rsidTr="35366F1F">
        <w:trPr>
          <w:trHeight w:val="1639"/>
        </w:trPr>
        <w:tc>
          <w:tcPr>
            <w:tcW w:w="494" w:type="dxa"/>
            <w:noWrap/>
            <w:hideMark/>
          </w:tcPr>
          <w:p w14:paraId="3BF31719" w14:textId="26D7E5C4" w:rsidR="007525DD" w:rsidRPr="007525DD" w:rsidRDefault="00D26B41">
            <w:pPr>
              <w:jc w:val="center"/>
              <w:rPr>
                <w:rFonts w:ascii="Times New Roman" w:hAnsi="Times New Roman"/>
                <w:sz w:val="20"/>
                <w:szCs w:val="20"/>
              </w:rPr>
            </w:pPr>
            <w:r>
              <w:rPr>
                <w:rFonts w:ascii="Times New Roman" w:hAnsi="Times New Roman"/>
                <w:sz w:val="20"/>
                <w:szCs w:val="20"/>
              </w:rPr>
              <w:t>1</w:t>
            </w:r>
          </w:p>
        </w:tc>
        <w:tc>
          <w:tcPr>
            <w:tcW w:w="900" w:type="dxa"/>
            <w:noWrap/>
            <w:hideMark/>
          </w:tcPr>
          <w:p w14:paraId="77C9DECA" w14:textId="4A228C4D" w:rsidR="007525DD" w:rsidRPr="007525DD" w:rsidRDefault="007525DD" w:rsidP="007525DD">
            <w:pPr>
              <w:jc w:val="center"/>
              <w:rPr>
                <w:rFonts w:ascii="Times New Roman" w:hAnsi="Times New Roman"/>
                <w:sz w:val="20"/>
                <w:szCs w:val="20"/>
              </w:rPr>
            </w:pPr>
            <w:r w:rsidRPr="007525DD">
              <w:rPr>
                <w:rFonts w:ascii="Times New Roman" w:hAnsi="Times New Roman"/>
                <w:sz w:val="20"/>
                <w:szCs w:val="20"/>
              </w:rPr>
              <w:t>1.1</w:t>
            </w:r>
            <w:r w:rsidR="00AF22A5">
              <w:rPr>
                <w:rFonts w:ascii="Times New Roman" w:hAnsi="Times New Roman"/>
                <w:sz w:val="20"/>
                <w:szCs w:val="20"/>
              </w:rPr>
              <w:t>3</w:t>
            </w:r>
          </w:p>
        </w:tc>
        <w:tc>
          <w:tcPr>
            <w:tcW w:w="1581" w:type="dxa"/>
            <w:hideMark/>
          </w:tcPr>
          <w:p w14:paraId="1674DAE1" w14:textId="4A0A76EE" w:rsidR="007525DD" w:rsidRPr="007525DD" w:rsidRDefault="008A207B" w:rsidP="007525DD">
            <w:pPr>
              <w:jc w:val="center"/>
              <w:rPr>
                <w:rFonts w:ascii="Times New Roman" w:hAnsi="Times New Roman"/>
                <w:sz w:val="20"/>
                <w:szCs w:val="20"/>
              </w:rPr>
            </w:pPr>
            <w:r w:rsidRPr="008A207B">
              <w:rPr>
                <w:rFonts w:ascii="Times New Roman" w:hAnsi="Times New Roman"/>
                <w:sz w:val="20"/>
                <w:szCs w:val="20"/>
              </w:rPr>
              <w:t>CA distributed to PO IPT for review</w:t>
            </w:r>
          </w:p>
        </w:tc>
        <w:tc>
          <w:tcPr>
            <w:tcW w:w="3588" w:type="dxa"/>
            <w:hideMark/>
          </w:tcPr>
          <w:p w14:paraId="1BFDA802" w14:textId="1E619841" w:rsidR="007525DD" w:rsidRPr="007525DD" w:rsidRDefault="222F0166" w:rsidP="00230D59">
            <w:pPr>
              <w:rPr>
                <w:rFonts w:ascii="Times New Roman" w:hAnsi="Times New Roman"/>
                <w:sz w:val="20"/>
                <w:szCs w:val="20"/>
              </w:rPr>
            </w:pPr>
            <w:r w:rsidRPr="2C342797">
              <w:rPr>
                <w:rFonts w:ascii="Times New Roman" w:hAnsi="Times New Roman"/>
                <w:sz w:val="20"/>
                <w:szCs w:val="20"/>
              </w:rPr>
              <w:t xml:space="preserve">The formal CA is </w:t>
            </w:r>
            <w:r w:rsidR="017F147A" w:rsidRPr="2C342797">
              <w:rPr>
                <w:rFonts w:ascii="Times New Roman" w:hAnsi="Times New Roman"/>
                <w:sz w:val="20"/>
                <w:szCs w:val="20"/>
              </w:rPr>
              <w:t>released</w:t>
            </w:r>
            <w:r w:rsidRPr="2C342797">
              <w:rPr>
                <w:rFonts w:ascii="Times New Roman" w:hAnsi="Times New Roman"/>
                <w:sz w:val="20"/>
                <w:szCs w:val="20"/>
              </w:rPr>
              <w:t xml:space="preserve"> to the </w:t>
            </w:r>
            <w:r w:rsidR="00DF259A" w:rsidRPr="00DF259A">
              <w:rPr>
                <w:rFonts w:ascii="Times New Roman" w:hAnsi="Times New Roman"/>
                <w:sz w:val="20"/>
                <w:szCs w:val="20"/>
              </w:rPr>
              <w:t xml:space="preserve">PO </w:t>
            </w:r>
            <w:r w:rsidR="00A00424" w:rsidRPr="00E1485E">
              <w:rPr>
                <w:rFonts w:ascii="Times New Roman" w:hAnsi="Times New Roman"/>
                <w:sz w:val="20"/>
                <w:szCs w:val="20"/>
              </w:rPr>
              <w:t xml:space="preserve">Integrated Product Team </w:t>
            </w:r>
            <w:r w:rsidR="00A00424">
              <w:rPr>
                <w:rFonts w:ascii="Times New Roman" w:hAnsi="Times New Roman"/>
                <w:sz w:val="20"/>
                <w:szCs w:val="20"/>
              </w:rPr>
              <w:t>(</w:t>
            </w:r>
            <w:r w:rsidR="00DF259A" w:rsidRPr="00DF259A">
              <w:rPr>
                <w:rFonts w:ascii="Times New Roman" w:hAnsi="Times New Roman"/>
                <w:sz w:val="20"/>
                <w:szCs w:val="20"/>
              </w:rPr>
              <w:t>IPT</w:t>
            </w:r>
            <w:r w:rsidR="00A00424">
              <w:rPr>
                <w:rFonts w:ascii="Times New Roman" w:hAnsi="Times New Roman"/>
                <w:sz w:val="20"/>
                <w:szCs w:val="20"/>
              </w:rPr>
              <w:t>)</w:t>
            </w:r>
            <w:r w:rsidR="00DF259A" w:rsidRPr="00DF259A">
              <w:rPr>
                <w:rFonts w:ascii="Times New Roman" w:hAnsi="Times New Roman"/>
                <w:sz w:val="20"/>
                <w:szCs w:val="20"/>
              </w:rPr>
              <w:t xml:space="preserve"> </w:t>
            </w:r>
            <w:r w:rsidRPr="2C342797">
              <w:rPr>
                <w:rFonts w:ascii="Times New Roman" w:hAnsi="Times New Roman"/>
                <w:sz w:val="20"/>
                <w:szCs w:val="20"/>
              </w:rPr>
              <w:t>for review</w:t>
            </w:r>
            <w:r w:rsidR="001262FE">
              <w:rPr>
                <w:rFonts w:ascii="Times New Roman" w:hAnsi="Times New Roman"/>
                <w:sz w:val="20"/>
                <w:szCs w:val="20"/>
              </w:rPr>
              <w:t>.</w:t>
            </w:r>
          </w:p>
        </w:tc>
        <w:tc>
          <w:tcPr>
            <w:tcW w:w="1463" w:type="dxa"/>
            <w:hideMark/>
          </w:tcPr>
          <w:p w14:paraId="6D230607" w14:textId="211ABBC0" w:rsidR="007525DD" w:rsidRPr="00615EE7" w:rsidRDefault="00615EE7">
            <w:pPr>
              <w:jc w:val="center"/>
              <w:rPr>
                <w:rFonts w:ascii="Times New Roman" w:hAnsi="Times New Roman"/>
                <w:sz w:val="20"/>
                <w:szCs w:val="20"/>
              </w:rPr>
            </w:pPr>
            <w:r w:rsidRPr="00615EE7">
              <w:rPr>
                <w:rFonts w:ascii="Times New Roman" w:hAnsi="Times New Roman"/>
                <w:sz w:val="20"/>
                <w:szCs w:val="20"/>
              </w:rPr>
              <w:t>Configuration Manager</w:t>
            </w:r>
          </w:p>
        </w:tc>
        <w:tc>
          <w:tcPr>
            <w:tcW w:w="1054" w:type="dxa"/>
            <w:hideMark/>
          </w:tcPr>
          <w:p w14:paraId="73AB284F" w14:textId="77777777" w:rsidR="007525DD" w:rsidRPr="007525DD" w:rsidRDefault="007525DD">
            <w:pPr>
              <w:jc w:val="center"/>
              <w:rPr>
                <w:rFonts w:ascii="Times New Roman" w:hAnsi="Times New Roman"/>
                <w:sz w:val="20"/>
                <w:szCs w:val="20"/>
              </w:rPr>
            </w:pPr>
            <w:r w:rsidRPr="007525DD">
              <w:rPr>
                <w:rFonts w:ascii="Times New Roman" w:hAnsi="Times New Roman"/>
                <w:sz w:val="20"/>
                <w:szCs w:val="20"/>
              </w:rPr>
              <w:t>1 Day</w:t>
            </w:r>
          </w:p>
        </w:tc>
      </w:tr>
      <w:tr w:rsidR="00CE11E9" w:rsidRPr="007525DD" w14:paraId="5E9AACCF" w14:textId="77777777" w:rsidTr="35366F1F">
        <w:trPr>
          <w:trHeight w:val="710"/>
        </w:trPr>
        <w:tc>
          <w:tcPr>
            <w:tcW w:w="494" w:type="dxa"/>
            <w:noWrap/>
            <w:hideMark/>
          </w:tcPr>
          <w:p w14:paraId="188728E6" w14:textId="6D6B56C0" w:rsidR="007525DD" w:rsidRPr="007525DD" w:rsidRDefault="00D26B41">
            <w:pPr>
              <w:jc w:val="center"/>
              <w:rPr>
                <w:rFonts w:ascii="Times New Roman" w:hAnsi="Times New Roman"/>
                <w:sz w:val="20"/>
                <w:szCs w:val="20"/>
              </w:rPr>
            </w:pPr>
            <w:r>
              <w:rPr>
                <w:rFonts w:ascii="Times New Roman" w:hAnsi="Times New Roman"/>
                <w:sz w:val="20"/>
                <w:szCs w:val="20"/>
              </w:rPr>
              <w:t>1</w:t>
            </w:r>
          </w:p>
        </w:tc>
        <w:tc>
          <w:tcPr>
            <w:tcW w:w="900" w:type="dxa"/>
            <w:noWrap/>
            <w:hideMark/>
          </w:tcPr>
          <w:p w14:paraId="1438C923" w14:textId="72DDD6B2" w:rsidR="007525DD" w:rsidRPr="007525DD" w:rsidRDefault="00C55EF3" w:rsidP="007525DD">
            <w:pPr>
              <w:jc w:val="center"/>
              <w:rPr>
                <w:rFonts w:ascii="Times New Roman" w:hAnsi="Times New Roman"/>
                <w:sz w:val="20"/>
                <w:szCs w:val="20"/>
              </w:rPr>
            </w:pPr>
            <w:r>
              <w:rPr>
                <w:rFonts w:ascii="Times New Roman" w:hAnsi="Times New Roman"/>
                <w:sz w:val="20"/>
                <w:szCs w:val="20"/>
              </w:rPr>
              <w:t>1.1</w:t>
            </w:r>
            <w:r w:rsidR="00AF22A5">
              <w:rPr>
                <w:rFonts w:ascii="Times New Roman" w:hAnsi="Times New Roman"/>
                <w:sz w:val="20"/>
                <w:szCs w:val="20"/>
              </w:rPr>
              <w:t>4</w:t>
            </w:r>
          </w:p>
        </w:tc>
        <w:tc>
          <w:tcPr>
            <w:tcW w:w="1581" w:type="dxa"/>
            <w:hideMark/>
          </w:tcPr>
          <w:p w14:paraId="6189056D" w14:textId="29F2165B" w:rsidR="007525DD" w:rsidRPr="007525DD" w:rsidRDefault="00635BE1" w:rsidP="001B76F7">
            <w:pPr>
              <w:jc w:val="center"/>
              <w:rPr>
                <w:rFonts w:ascii="Times New Roman" w:hAnsi="Times New Roman"/>
                <w:sz w:val="20"/>
                <w:szCs w:val="20"/>
              </w:rPr>
            </w:pPr>
            <w:r>
              <w:rPr>
                <w:rFonts w:ascii="Times New Roman" w:hAnsi="Times New Roman"/>
                <w:sz w:val="20"/>
                <w:szCs w:val="20"/>
              </w:rPr>
              <w:t xml:space="preserve">PO </w:t>
            </w:r>
            <w:r w:rsidR="00421DD2">
              <w:rPr>
                <w:rFonts w:ascii="Times New Roman" w:hAnsi="Times New Roman"/>
                <w:sz w:val="20"/>
                <w:szCs w:val="20"/>
              </w:rPr>
              <w:t xml:space="preserve">IPT </w:t>
            </w:r>
            <w:r w:rsidR="00732193">
              <w:rPr>
                <w:rFonts w:ascii="Times New Roman" w:hAnsi="Times New Roman"/>
                <w:sz w:val="20"/>
                <w:szCs w:val="20"/>
              </w:rPr>
              <w:t>r</w:t>
            </w:r>
            <w:r w:rsidR="00CB7170">
              <w:rPr>
                <w:rFonts w:ascii="Times New Roman" w:hAnsi="Times New Roman"/>
                <w:sz w:val="20"/>
                <w:szCs w:val="20"/>
              </w:rPr>
              <w:t>eview</w:t>
            </w:r>
          </w:p>
        </w:tc>
        <w:tc>
          <w:tcPr>
            <w:tcW w:w="3588" w:type="dxa"/>
            <w:hideMark/>
          </w:tcPr>
          <w:p w14:paraId="0803DF27" w14:textId="5B884885" w:rsidR="00065126" w:rsidRDefault="00E1485E" w:rsidP="003941A3">
            <w:pPr>
              <w:rPr>
                <w:rFonts w:ascii="Times New Roman" w:hAnsi="Times New Roman"/>
                <w:sz w:val="20"/>
                <w:szCs w:val="20"/>
              </w:rPr>
            </w:pPr>
            <w:r w:rsidRPr="00E1485E">
              <w:rPr>
                <w:rFonts w:ascii="Times New Roman" w:hAnsi="Times New Roman"/>
                <w:sz w:val="20"/>
                <w:szCs w:val="20"/>
              </w:rPr>
              <w:t xml:space="preserve">The </w:t>
            </w:r>
            <w:r w:rsidR="00732193">
              <w:rPr>
                <w:rFonts w:ascii="Times New Roman" w:hAnsi="Times New Roman"/>
                <w:sz w:val="20"/>
                <w:szCs w:val="20"/>
              </w:rPr>
              <w:t xml:space="preserve">PO </w:t>
            </w:r>
            <w:r w:rsidRPr="00E1485E">
              <w:rPr>
                <w:rFonts w:ascii="Times New Roman" w:hAnsi="Times New Roman"/>
                <w:sz w:val="20"/>
                <w:szCs w:val="20"/>
              </w:rPr>
              <w:t>IP</w:t>
            </w:r>
            <w:r w:rsidR="00A00424">
              <w:rPr>
                <w:rFonts w:ascii="Times New Roman" w:hAnsi="Times New Roman"/>
                <w:sz w:val="20"/>
                <w:szCs w:val="20"/>
              </w:rPr>
              <w:t>T</w:t>
            </w:r>
            <w:r w:rsidR="00722F78">
              <w:rPr>
                <w:rFonts w:ascii="Times New Roman" w:hAnsi="Times New Roman"/>
                <w:sz w:val="20"/>
                <w:szCs w:val="20"/>
              </w:rPr>
              <w:t xml:space="preserve"> </w:t>
            </w:r>
            <w:r w:rsidRPr="00E1485E">
              <w:rPr>
                <w:rFonts w:ascii="Times New Roman" w:hAnsi="Times New Roman"/>
                <w:sz w:val="20"/>
                <w:szCs w:val="20"/>
              </w:rPr>
              <w:t>is comprised of subject matter experts from the program organization</w:t>
            </w:r>
            <w:r w:rsidR="008B2F25">
              <w:rPr>
                <w:rFonts w:ascii="Times New Roman" w:hAnsi="Times New Roman"/>
                <w:sz w:val="20"/>
                <w:szCs w:val="20"/>
              </w:rPr>
              <w:t xml:space="preserve"> </w:t>
            </w:r>
            <w:r w:rsidR="0015090E">
              <w:rPr>
                <w:rFonts w:ascii="Times New Roman" w:hAnsi="Times New Roman"/>
                <w:sz w:val="20"/>
                <w:szCs w:val="20"/>
              </w:rPr>
              <w:t xml:space="preserve">that </w:t>
            </w:r>
            <w:r w:rsidR="008B2F25">
              <w:rPr>
                <w:rFonts w:ascii="Times New Roman" w:hAnsi="Times New Roman"/>
                <w:sz w:val="20"/>
                <w:szCs w:val="20"/>
              </w:rPr>
              <w:t xml:space="preserve">review </w:t>
            </w:r>
            <w:r w:rsidR="0015090E">
              <w:rPr>
                <w:rFonts w:ascii="Times New Roman" w:hAnsi="Times New Roman"/>
                <w:sz w:val="20"/>
                <w:szCs w:val="20"/>
              </w:rPr>
              <w:t>and provide comments to the CA</w:t>
            </w:r>
            <w:r w:rsidR="007E45F2">
              <w:rPr>
                <w:rFonts w:ascii="Times New Roman" w:hAnsi="Times New Roman"/>
                <w:sz w:val="20"/>
                <w:szCs w:val="20"/>
              </w:rPr>
              <w:t xml:space="preserve"> and CCB Documentation</w:t>
            </w:r>
            <w:r w:rsidR="0015090E">
              <w:rPr>
                <w:rFonts w:ascii="Times New Roman" w:hAnsi="Times New Roman"/>
                <w:sz w:val="20"/>
                <w:szCs w:val="20"/>
              </w:rPr>
              <w:t xml:space="preserve">. </w:t>
            </w:r>
            <w:r w:rsidR="00276B65">
              <w:rPr>
                <w:rFonts w:ascii="Times New Roman" w:hAnsi="Times New Roman"/>
                <w:sz w:val="20"/>
                <w:szCs w:val="20"/>
              </w:rPr>
              <w:t xml:space="preserve"> </w:t>
            </w:r>
          </w:p>
          <w:p w14:paraId="52FE322C" w14:textId="337BE922" w:rsidR="00E1485E" w:rsidRDefault="00065126" w:rsidP="003941A3">
            <w:pPr>
              <w:rPr>
                <w:rFonts w:ascii="Times New Roman" w:hAnsi="Times New Roman"/>
                <w:sz w:val="20"/>
                <w:szCs w:val="20"/>
              </w:rPr>
            </w:pPr>
            <w:bookmarkStart w:id="33" w:name="_Hlk181351809"/>
            <w:r>
              <w:rPr>
                <w:rFonts w:ascii="Times New Roman" w:hAnsi="Times New Roman"/>
                <w:sz w:val="20"/>
                <w:szCs w:val="20"/>
              </w:rPr>
              <w:t>The IPT</w:t>
            </w:r>
            <w:r w:rsidR="008B2F25" w:rsidRPr="008B2F25">
              <w:rPr>
                <w:rFonts w:ascii="Times New Roman" w:hAnsi="Times New Roman"/>
                <w:sz w:val="20"/>
                <w:szCs w:val="20"/>
              </w:rPr>
              <w:t xml:space="preserve"> should consist of, but not be limited to representatives from logistics, training, engineering, production management, contracting, finance, configuration management, </w:t>
            </w:r>
            <w:r w:rsidR="00646736">
              <w:rPr>
                <w:rFonts w:ascii="Times New Roman" w:hAnsi="Times New Roman"/>
                <w:sz w:val="20"/>
                <w:szCs w:val="20"/>
              </w:rPr>
              <w:t>test</w:t>
            </w:r>
            <w:r w:rsidR="005616A6">
              <w:rPr>
                <w:rFonts w:ascii="Times New Roman" w:hAnsi="Times New Roman"/>
                <w:sz w:val="20"/>
                <w:szCs w:val="20"/>
              </w:rPr>
              <w:t xml:space="preserve">, </w:t>
            </w:r>
            <w:r w:rsidR="00C07494">
              <w:rPr>
                <w:rFonts w:ascii="Times New Roman" w:hAnsi="Times New Roman"/>
                <w:sz w:val="20"/>
                <w:szCs w:val="20"/>
              </w:rPr>
              <w:t xml:space="preserve">cybersecurity, </w:t>
            </w:r>
            <w:r w:rsidR="008B2F25" w:rsidRPr="008B2F25">
              <w:rPr>
                <w:rFonts w:ascii="Times New Roman" w:hAnsi="Times New Roman"/>
                <w:sz w:val="20"/>
                <w:szCs w:val="20"/>
              </w:rPr>
              <w:t>and other program related functional disciplines.</w:t>
            </w:r>
            <w:bookmarkEnd w:id="33"/>
          </w:p>
          <w:p w14:paraId="33D7AA09" w14:textId="459974F0" w:rsidR="00057879" w:rsidRDefault="00057879" w:rsidP="003941A3">
            <w:pPr>
              <w:rPr>
                <w:rFonts w:ascii="Times New Roman" w:hAnsi="Times New Roman"/>
                <w:sz w:val="20"/>
                <w:szCs w:val="20"/>
              </w:rPr>
            </w:pPr>
            <w:r>
              <w:rPr>
                <w:rFonts w:ascii="Times New Roman" w:hAnsi="Times New Roman"/>
                <w:sz w:val="20"/>
                <w:szCs w:val="20"/>
              </w:rPr>
              <w:t>CCB documentation is finalized in preparation for the CCB.</w:t>
            </w:r>
          </w:p>
          <w:p w14:paraId="60A20BE6" w14:textId="57112666" w:rsidR="007525DD" w:rsidRPr="007525DD" w:rsidRDefault="007525DD" w:rsidP="003941A3">
            <w:pPr>
              <w:rPr>
                <w:rFonts w:ascii="Times New Roman" w:hAnsi="Times New Roman"/>
                <w:sz w:val="20"/>
                <w:szCs w:val="20"/>
              </w:rPr>
            </w:pPr>
          </w:p>
        </w:tc>
        <w:tc>
          <w:tcPr>
            <w:tcW w:w="1463" w:type="dxa"/>
            <w:hideMark/>
          </w:tcPr>
          <w:p w14:paraId="43AF6693" w14:textId="1B89D49C" w:rsidR="007525DD" w:rsidRPr="007525DD" w:rsidRDefault="004B20F1" w:rsidP="001B76F7">
            <w:pPr>
              <w:jc w:val="center"/>
              <w:rPr>
                <w:rFonts w:ascii="Times New Roman" w:hAnsi="Times New Roman"/>
                <w:sz w:val="20"/>
                <w:szCs w:val="20"/>
              </w:rPr>
            </w:pPr>
            <w:r>
              <w:rPr>
                <w:rFonts w:ascii="Times New Roman" w:hAnsi="Times New Roman"/>
                <w:sz w:val="20"/>
                <w:szCs w:val="20"/>
              </w:rPr>
              <w:t xml:space="preserve">PO </w:t>
            </w:r>
            <w:r w:rsidR="00065126">
              <w:rPr>
                <w:rFonts w:ascii="Times New Roman" w:hAnsi="Times New Roman"/>
                <w:sz w:val="20"/>
                <w:szCs w:val="20"/>
              </w:rPr>
              <w:t>IPT</w:t>
            </w:r>
            <w:r w:rsidR="007525DD" w:rsidRPr="007525DD">
              <w:rPr>
                <w:rFonts w:ascii="Times New Roman" w:hAnsi="Times New Roman"/>
                <w:sz w:val="20"/>
                <w:szCs w:val="20"/>
              </w:rPr>
              <w:t xml:space="preserve"> </w:t>
            </w:r>
          </w:p>
        </w:tc>
        <w:tc>
          <w:tcPr>
            <w:tcW w:w="1054" w:type="dxa"/>
            <w:hideMark/>
          </w:tcPr>
          <w:p w14:paraId="3AFEDE15" w14:textId="43825FB4" w:rsidR="007525DD" w:rsidRPr="007525DD" w:rsidRDefault="00842CA0">
            <w:pPr>
              <w:jc w:val="center"/>
              <w:rPr>
                <w:rFonts w:ascii="Times New Roman" w:hAnsi="Times New Roman"/>
                <w:sz w:val="20"/>
                <w:szCs w:val="20"/>
              </w:rPr>
            </w:pPr>
            <w:r>
              <w:rPr>
                <w:rFonts w:ascii="Times New Roman" w:hAnsi="Times New Roman"/>
                <w:sz w:val="20"/>
                <w:szCs w:val="20"/>
              </w:rPr>
              <w:t>20</w:t>
            </w:r>
            <w:r w:rsidRPr="007525DD">
              <w:rPr>
                <w:rFonts w:ascii="Times New Roman" w:hAnsi="Times New Roman"/>
                <w:sz w:val="20"/>
                <w:szCs w:val="20"/>
              </w:rPr>
              <w:t xml:space="preserve"> </w:t>
            </w:r>
            <w:r w:rsidR="007525DD" w:rsidRPr="007525DD">
              <w:rPr>
                <w:rFonts w:ascii="Times New Roman" w:hAnsi="Times New Roman"/>
                <w:sz w:val="20"/>
                <w:szCs w:val="20"/>
              </w:rPr>
              <w:t>Days</w:t>
            </w:r>
          </w:p>
        </w:tc>
      </w:tr>
      <w:tr w:rsidR="00CE11E9" w:rsidRPr="007525DD" w14:paraId="0C50D216" w14:textId="77777777" w:rsidTr="35366F1F">
        <w:trPr>
          <w:trHeight w:val="1549"/>
        </w:trPr>
        <w:tc>
          <w:tcPr>
            <w:tcW w:w="494" w:type="dxa"/>
            <w:noWrap/>
            <w:hideMark/>
          </w:tcPr>
          <w:p w14:paraId="6EE47197" w14:textId="119AAB61" w:rsidR="007525DD" w:rsidRPr="007525DD" w:rsidRDefault="00D26B41">
            <w:pPr>
              <w:jc w:val="center"/>
              <w:rPr>
                <w:rFonts w:ascii="Times New Roman" w:hAnsi="Times New Roman"/>
                <w:sz w:val="20"/>
                <w:szCs w:val="20"/>
              </w:rPr>
            </w:pPr>
            <w:r>
              <w:rPr>
                <w:rFonts w:ascii="Times New Roman" w:hAnsi="Times New Roman"/>
                <w:sz w:val="20"/>
                <w:szCs w:val="20"/>
              </w:rPr>
              <w:t>1</w:t>
            </w:r>
          </w:p>
        </w:tc>
        <w:tc>
          <w:tcPr>
            <w:tcW w:w="900" w:type="dxa"/>
            <w:noWrap/>
            <w:hideMark/>
          </w:tcPr>
          <w:p w14:paraId="4CE69961" w14:textId="7B9E4BBD" w:rsidR="007525DD" w:rsidRPr="007525DD" w:rsidRDefault="00C55EF3" w:rsidP="007525DD">
            <w:pPr>
              <w:jc w:val="center"/>
              <w:rPr>
                <w:rFonts w:ascii="Times New Roman" w:hAnsi="Times New Roman"/>
                <w:sz w:val="20"/>
                <w:szCs w:val="20"/>
              </w:rPr>
            </w:pPr>
            <w:r>
              <w:rPr>
                <w:rFonts w:ascii="Times New Roman" w:hAnsi="Times New Roman"/>
                <w:sz w:val="20"/>
                <w:szCs w:val="20"/>
              </w:rPr>
              <w:t>1.1</w:t>
            </w:r>
            <w:r w:rsidR="00AF22A5">
              <w:rPr>
                <w:rFonts w:ascii="Times New Roman" w:hAnsi="Times New Roman"/>
                <w:sz w:val="20"/>
                <w:szCs w:val="20"/>
              </w:rPr>
              <w:t>5</w:t>
            </w:r>
          </w:p>
        </w:tc>
        <w:tc>
          <w:tcPr>
            <w:tcW w:w="1581" w:type="dxa"/>
            <w:hideMark/>
          </w:tcPr>
          <w:p w14:paraId="4596EAE4" w14:textId="0E476EB9" w:rsidR="007525DD" w:rsidRPr="007525DD" w:rsidRDefault="007525DD" w:rsidP="00E42563">
            <w:pPr>
              <w:jc w:val="center"/>
              <w:rPr>
                <w:rFonts w:ascii="Times New Roman" w:hAnsi="Times New Roman"/>
                <w:sz w:val="20"/>
                <w:szCs w:val="20"/>
              </w:rPr>
            </w:pPr>
            <w:r w:rsidRPr="007525DD">
              <w:rPr>
                <w:rFonts w:ascii="Times New Roman" w:hAnsi="Times New Roman"/>
                <w:sz w:val="20"/>
                <w:szCs w:val="20"/>
              </w:rPr>
              <w:t xml:space="preserve">CCB </w:t>
            </w:r>
            <w:r w:rsidR="00E42563">
              <w:rPr>
                <w:rFonts w:ascii="Times New Roman" w:hAnsi="Times New Roman"/>
                <w:sz w:val="20"/>
                <w:szCs w:val="20"/>
              </w:rPr>
              <w:t>r</w:t>
            </w:r>
            <w:r w:rsidRPr="007525DD">
              <w:rPr>
                <w:rFonts w:ascii="Times New Roman" w:hAnsi="Times New Roman"/>
                <w:sz w:val="20"/>
                <w:szCs w:val="20"/>
              </w:rPr>
              <w:t xml:space="preserve">eview </w:t>
            </w:r>
          </w:p>
        </w:tc>
        <w:tc>
          <w:tcPr>
            <w:tcW w:w="3588" w:type="dxa"/>
            <w:hideMark/>
          </w:tcPr>
          <w:p w14:paraId="39886CBB" w14:textId="1E780771" w:rsidR="00CB7170" w:rsidRDefault="00EC17C6" w:rsidP="00053A23">
            <w:pPr>
              <w:rPr>
                <w:rFonts w:ascii="Times New Roman" w:hAnsi="Times New Roman"/>
                <w:sz w:val="20"/>
                <w:szCs w:val="20"/>
              </w:rPr>
            </w:pPr>
            <w:r>
              <w:rPr>
                <w:rFonts w:ascii="Times New Roman" w:hAnsi="Times New Roman"/>
                <w:sz w:val="20"/>
                <w:szCs w:val="20"/>
              </w:rPr>
              <w:t xml:space="preserve">CCB </w:t>
            </w:r>
            <w:r w:rsidR="00E35B22" w:rsidRPr="00E35B22">
              <w:rPr>
                <w:rFonts w:ascii="Times New Roman" w:hAnsi="Times New Roman"/>
                <w:sz w:val="20"/>
                <w:szCs w:val="20"/>
              </w:rPr>
              <w:t xml:space="preserve">members are responsible for advising the CCB chairperson. The functional staff make up the CCB membership. They should consist of, but not be limited to representatives from logistics, training, engineering, production management, contracting, finance, configuration management, </w:t>
            </w:r>
            <w:r w:rsidR="00A22314">
              <w:rPr>
                <w:rFonts w:ascii="Times New Roman" w:hAnsi="Times New Roman"/>
                <w:sz w:val="20"/>
                <w:szCs w:val="20"/>
              </w:rPr>
              <w:t>test,</w:t>
            </w:r>
            <w:r w:rsidR="00C07494">
              <w:rPr>
                <w:rFonts w:ascii="Times New Roman" w:hAnsi="Times New Roman"/>
                <w:sz w:val="20"/>
                <w:szCs w:val="20"/>
              </w:rPr>
              <w:t xml:space="preserve"> cybersecurity,</w:t>
            </w:r>
            <w:r w:rsidR="00A22314">
              <w:rPr>
                <w:rFonts w:ascii="Times New Roman" w:hAnsi="Times New Roman"/>
                <w:sz w:val="20"/>
                <w:szCs w:val="20"/>
              </w:rPr>
              <w:t xml:space="preserve"> </w:t>
            </w:r>
            <w:r w:rsidR="00E35B22" w:rsidRPr="00E35B22">
              <w:rPr>
                <w:rFonts w:ascii="Times New Roman" w:hAnsi="Times New Roman"/>
                <w:sz w:val="20"/>
                <w:szCs w:val="20"/>
              </w:rPr>
              <w:t>and other program related functional disciplines. CCB membership is identified by the CCB charter.</w:t>
            </w:r>
          </w:p>
          <w:p w14:paraId="49BDFFB3" w14:textId="4148DDD1" w:rsidR="007525DD" w:rsidRPr="007525DD" w:rsidRDefault="007525DD" w:rsidP="00053A23">
            <w:pPr>
              <w:rPr>
                <w:rFonts w:ascii="Times New Roman" w:hAnsi="Times New Roman"/>
                <w:sz w:val="20"/>
                <w:szCs w:val="20"/>
              </w:rPr>
            </w:pPr>
            <w:r w:rsidRPr="007525DD">
              <w:rPr>
                <w:rFonts w:ascii="Times New Roman" w:hAnsi="Times New Roman"/>
                <w:sz w:val="20"/>
                <w:szCs w:val="20"/>
              </w:rPr>
              <w:t xml:space="preserve">The CA is presented to the CCB </w:t>
            </w:r>
            <w:r w:rsidR="00EC6019">
              <w:rPr>
                <w:rFonts w:ascii="Times New Roman" w:hAnsi="Times New Roman"/>
                <w:sz w:val="20"/>
                <w:szCs w:val="20"/>
              </w:rPr>
              <w:t xml:space="preserve">Chairperson </w:t>
            </w:r>
            <w:r w:rsidRPr="007525DD">
              <w:rPr>
                <w:rFonts w:ascii="Times New Roman" w:hAnsi="Times New Roman"/>
                <w:sz w:val="20"/>
                <w:szCs w:val="20"/>
              </w:rPr>
              <w:t xml:space="preserve">for </w:t>
            </w:r>
            <w:r w:rsidR="00B178A6" w:rsidRPr="007525DD">
              <w:rPr>
                <w:rFonts w:ascii="Times New Roman" w:hAnsi="Times New Roman"/>
                <w:sz w:val="20"/>
                <w:szCs w:val="20"/>
              </w:rPr>
              <w:t>disposition</w:t>
            </w:r>
            <w:r w:rsidRPr="007525DD">
              <w:rPr>
                <w:rFonts w:ascii="Times New Roman" w:hAnsi="Times New Roman"/>
                <w:sz w:val="20"/>
                <w:szCs w:val="20"/>
              </w:rPr>
              <w:t xml:space="preserve">. The purpose of a CCB is to </w:t>
            </w:r>
            <w:r w:rsidR="00B178A6" w:rsidRPr="007525DD">
              <w:rPr>
                <w:rFonts w:ascii="Times New Roman" w:hAnsi="Times New Roman"/>
                <w:sz w:val="20"/>
                <w:szCs w:val="20"/>
              </w:rPr>
              <w:t>disposition</w:t>
            </w:r>
            <w:r w:rsidRPr="007525DD">
              <w:rPr>
                <w:rFonts w:ascii="Times New Roman" w:hAnsi="Times New Roman"/>
                <w:sz w:val="20"/>
                <w:szCs w:val="20"/>
              </w:rPr>
              <w:t xml:space="preserve"> all CA to any configuration baseline (adding, deleting, or modifying requirements).</w:t>
            </w:r>
          </w:p>
        </w:tc>
        <w:tc>
          <w:tcPr>
            <w:tcW w:w="1463" w:type="dxa"/>
            <w:hideMark/>
          </w:tcPr>
          <w:p w14:paraId="32000A31" w14:textId="6383C694" w:rsidR="00E35B22" w:rsidRDefault="00E35B22" w:rsidP="00E35B22">
            <w:pPr>
              <w:jc w:val="center"/>
              <w:rPr>
                <w:rFonts w:ascii="Times New Roman" w:hAnsi="Times New Roman"/>
                <w:sz w:val="20"/>
                <w:szCs w:val="20"/>
              </w:rPr>
            </w:pPr>
            <w:r w:rsidRPr="00E35B22">
              <w:rPr>
                <w:rFonts w:ascii="Times New Roman" w:hAnsi="Times New Roman"/>
                <w:sz w:val="20"/>
                <w:szCs w:val="20"/>
              </w:rPr>
              <w:t>Functional staff</w:t>
            </w:r>
            <w:r>
              <w:rPr>
                <w:rFonts w:ascii="Times New Roman" w:hAnsi="Times New Roman"/>
                <w:sz w:val="20"/>
                <w:szCs w:val="20"/>
              </w:rPr>
              <w:t xml:space="preserve"> </w:t>
            </w:r>
            <w:r w:rsidRPr="00E35B22">
              <w:rPr>
                <w:rFonts w:ascii="Times New Roman" w:hAnsi="Times New Roman"/>
                <w:sz w:val="20"/>
                <w:szCs w:val="20"/>
              </w:rPr>
              <w:t>(CCB membership)</w:t>
            </w:r>
          </w:p>
          <w:p w14:paraId="19074BD3" w14:textId="11AE1E4B" w:rsidR="007525DD" w:rsidRPr="007525DD" w:rsidRDefault="00615EE7">
            <w:pPr>
              <w:jc w:val="center"/>
              <w:rPr>
                <w:rFonts w:ascii="Times New Roman" w:hAnsi="Times New Roman"/>
                <w:sz w:val="20"/>
                <w:szCs w:val="20"/>
              </w:rPr>
            </w:pPr>
            <w:r w:rsidRPr="00615EE7">
              <w:rPr>
                <w:rFonts w:ascii="Times New Roman" w:hAnsi="Times New Roman"/>
                <w:sz w:val="20"/>
                <w:szCs w:val="20"/>
              </w:rPr>
              <w:t>Configuration Manager</w:t>
            </w:r>
            <w:r w:rsidR="007525DD" w:rsidRPr="007525DD">
              <w:rPr>
                <w:rFonts w:ascii="Times New Roman" w:hAnsi="Times New Roman"/>
                <w:sz w:val="20"/>
                <w:szCs w:val="20"/>
              </w:rPr>
              <w:t xml:space="preserve">, RTA, PM  </w:t>
            </w:r>
          </w:p>
        </w:tc>
        <w:tc>
          <w:tcPr>
            <w:tcW w:w="1054" w:type="dxa"/>
            <w:hideMark/>
          </w:tcPr>
          <w:p w14:paraId="47F4904E" w14:textId="02CC7937" w:rsidR="007525DD" w:rsidRPr="007525DD" w:rsidRDefault="00842CA0">
            <w:pPr>
              <w:jc w:val="center"/>
              <w:rPr>
                <w:rFonts w:ascii="Times New Roman" w:hAnsi="Times New Roman"/>
                <w:sz w:val="20"/>
                <w:szCs w:val="20"/>
              </w:rPr>
            </w:pPr>
            <w:r>
              <w:rPr>
                <w:rFonts w:ascii="Times New Roman" w:hAnsi="Times New Roman"/>
                <w:sz w:val="20"/>
                <w:szCs w:val="20"/>
              </w:rPr>
              <w:t>20</w:t>
            </w:r>
            <w:r w:rsidRPr="007525DD">
              <w:rPr>
                <w:rFonts w:ascii="Times New Roman" w:hAnsi="Times New Roman"/>
                <w:sz w:val="20"/>
                <w:szCs w:val="20"/>
              </w:rPr>
              <w:t xml:space="preserve"> </w:t>
            </w:r>
            <w:r w:rsidR="007525DD" w:rsidRPr="007525DD">
              <w:rPr>
                <w:rFonts w:ascii="Times New Roman" w:hAnsi="Times New Roman"/>
                <w:sz w:val="20"/>
                <w:szCs w:val="20"/>
              </w:rPr>
              <w:t>Days</w:t>
            </w:r>
          </w:p>
        </w:tc>
      </w:tr>
      <w:tr w:rsidR="00CE11E9" w:rsidRPr="007525DD" w14:paraId="70CEC224" w14:textId="77777777" w:rsidTr="00427DB8">
        <w:trPr>
          <w:trHeight w:val="1223"/>
        </w:trPr>
        <w:tc>
          <w:tcPr>
            <w:tcW w:w="494" w:type="dxa"/>
            <w:noWrap/>
            <w:hideMark/>
          </w:tcPr>
          <w:p w14:paraId="13984FFD" w14:textId="6EE6F9C7" w:rsidR="007525DD" w:rsidRPr="007525DD" w:rsidRDefault="00D26B41">
            <w:pPr>
              <w:jc w:val="center"/>
              <w:rPr>
                <w:rFonts w:ascii="Times New Roman" w:hAnsi="Times New Roman"/>
                <w:sz w:val="20"/>
                <w:szCs w:val="20"/>
              </w:rPr>
            </w:pPr>
            <w:r>
              <w:rPr>
                <w:rFonts w:ascii="Times New Roman" w:hAnsi="Times New Roman"/>
                <w:sz w:val="20"/>
                <w:szCs w:val="20"/>
              </w:rPr>
              <w:lastRenderedPageBreak/>
              <w:t>1</w:t>
            </w:r>
          </w:p>
        </w:tc>
        <w:tc>
          <w:tcPr>
            <w:tcW w:w="900" w:type="dxa"/>
            <w:noWrap/>
            <w:hideMark/>
          </w:tcPr>
          <w:p w14:paraId="55416703" w14:textId="7952E7A7" w:rsidR="007525DD" w:rsidRPr="007525DD" w:rsidRDefault="00C55EF3" w:rsidP="007525DD">
            <w:pPr>
              <w:jc w:val="center"/>
              <w:rPr>
                <w:rFonts w:ascii="Times New Roman" w:hAnsi="Times New Roman"/>
                <w:sz w:val="20"/>
                <w:szCs w:val="20"/>
              </w:rPr>
            </w:pPr>
            <w:r>
              <w:rPr>
                <w:rFonts w:ascii="Times New Roman" w:hAnsi="Times New Roman"/>
                <w:sz w:val="20"/>
                <w:szCs w:val="20"/>
              </w:rPr>
              <w:t>1.1</w:t>
            </w:r>
            <w:r w:rsidR="00AF22A5">
              <w:rPr>
                <w:rFonts w:ascii="Times New Roman" w:hAnsi="Times New Roman"/>
                <w:sz w:val="20"/>
                <w:szCs w:val="20"/>
              </w:rPr>
              <w:t>6</w:t>
            </w:r>
          </w:p>
        </w:tc>
        <w:tc>
          <w:tcPr>
            <w:tcW w:w="1581" w:type="dxa"/>
            <w:hideMark/>
          </w:tcPr>
          <w:p w14:paraId="4919D094" w14:textId="656F6262" w:rsidR="007525DD" w:rsidRPr="007525DD" w:rsidRDefault="00E258F1" w:rsidP="00E42563">
            <w:pPr>
              <w:jc w:val="center"/>
              <w:rPr>
                <w:rFonts w:ascii="Times New Roman" w:hAnsi="Times New Roman"/>
                <w:sz w:val="20"/>
                <w:szCs w:val="20"/>
              </w:rPr>
            </w:pPr>
            <w:r>
              <w:rPr>
                <w:rFonts w:ascii="Times New Roman" w:hAnsi="Times New Roman"/>
                <w:sz w:val="20"/>
                <w:szCs w:val="20"/>
              </w:rPr>
              <w:t xml:space="preserve">CCB </w:t>
            </w:r>
            <w:r w:rsidR="00E42563">
              <w:rPr>
                <w:rFonts w:ascii="Times New Roman" w:hAnsi="Times New Roman"/>
                <w:sz w:val="20"/>
                <w:szCs w:val="20"/>
              </w:rPr>
              <w:t>d</w:t>
            </w:r>
            <w:r w:rsidR="00D26B41">
              <w:rPr>
                <w:rFonts w:ascii="Times New Roman" w:hAnsi="Times New Roman"/>
                <w:sz w:val="20"/>
                <w:szCs w:val="20"/>
              </w:rPr>
              <w:t>isposition</w:t>
            </w:r>
          </w:p>
        </w:tc>
        <w:tc>
          <w:tcPr>
            <w:tcW w:w="3588" w:type="dxa"/>
            <w:hideMark/>
          </w:tcPr>
          <w:p w14:paraId="7E63AC95" w14:textId="54417BBE" w:rsidR="000261A8" w:rsidRPr="007525DD" w:rsidRDefault="1B315740" w:rsidP="003C2227">
            <w:pPr>
              <w:rPr>
                <w:rFonts w:ascii="Times New Roman" w:hAnsi="Times New Roman"/>
                <w:sz w:val="20"/>
                <w:szCs w:val="20"/>
              </w:rPr>
            </w:pPr>
            <w:r w:rsidRPr="35366F1F">
              <w:rPr>
                <w:rFonts w:ascii="Times New Roman" w:hAnsi="Times New Roman"/>
                <w:sz w:val="20"/>
                <w:szCs w:val="20"/>
              </w:rPr>
              <w:t xml:space="preserve">The </w:t>
            </w:r>
            <w:r w:rsidR="6715B60B" w:rsidRPr="35366F1F">
              <w:rPr>
                <w:rFonts w:ascii="Times New Roman" w:hAnsi="Times New Roman"/>
                <w:sz w:val="20"/>
                <w:szCs w:val="20"/>
              </w:rPr>
              <w:t>C</w:t>
            </w:r>
            <w:r w:rsidRPr="35366F1F">
              <w:rPr>
                <w:rFonts w:ascii="Times New Roman" w:hAnsi="Times New Roman"/>
                <w:sz w:val="20"/>
                <w:szCs w:val="20"/>
              </w:rPr>
              <w:t>CB chairperson</w:t>
            </w:r>
            <w:r w:rsidR="00583D0D">
              <w:rPr>
                <w:rFonts w:ascii="Times New Roman" w:hAnsi="Times New Roman"/>
                <w:sz w:val="20"/>
                <w:szCs w:val="20"/>
              </w:rPr>
              <w:t xml:space="preserve"> </w:t>
            </w:r>
            <w:proofErr w:type="gramStart"/>
            <w:r w:rsidRPr="35366F1F">
              <w:rPr>
                <w:rFonts w:ascii="Times New Roman" w:hAnsi="Times New Roman"/>
                <w:sz w:val="20"/>
                <w:szCs w:val="20"/>
              </w:rPr>
              <w:t xml:space="preserve">makes </w:t>
            </w:r>
            <w:r w:rsidR="00583D0D">
              <w:rPr>
                <w:rFonts w:ascii="Times New Roman" w:hAnsi="Times New Roman"/>
                <w:sz w:val="20"/>
                <w:szCs w:val="20"/>
              </w:rPr>
              <w:t xml:space="preserve">a </w:t>
            </w:r>
            <w:r w:rsidRPr="35366F1F">
              <w:rPr>
                <w:rFonts w:ascii="Times New Roman" w:hAnsi="Times New Roman"/>
                <w:sz w:val="20"/>
                <w:szCs w:val="20"/>
              </w:rPr>
              <w:t>decision</w:t>
            </w:r>
            <w:proofErr w:type="gramEnd"/>
            <w:r w:rsidR="00583D0D">
              <w:rPr>
                <w:rFonts w:ascii="Times New Roman" w:hAnsi="Times New Roman"/>
                <w:sz w:val="20"/>
                <w:szCs w:val="20"/>
              </w:rPr>
              <w:t xml:space="preserve"> </w:t>
            </w:r>
            <w:r w:rsidRPr="35366F1F">
              <w:rPr>
                <w:rFonts w:ascii="Times New Roman" w:hAnsi="Times New Roman"/>
                <w:sz w:val="20"/>
                <w:szCs w:val="20"/>
              </w:rPr>
              <w:t xml:space="preserve">to approve, disapprove, or defer the CA. </w:t>
            </w:r>
            <w:r w:rsidR="1E87BC88" w:rsidRPr="35366F1F">
              <w:rPr>
                <w:rFonts w:ascii="Times New Roman" w:hAnsi="Times New Roman"/>
                <w:sz w:val="20"/>
                <w:szCs w:val="20"/>
              </w:rPr>
              <w:t>CCBs</w:t>
            </w:r>
            <w:r w:rsidR="6715B60B" w:rsidRPr="35366F1F">
              <w:rPr>
                <w:rFonts w:ascii="Times New Roman" w:hAnsi="Times New Roman"/>
                <w:sz w:val="20"/>
                <w:szCs w:val="20"/>
              </w:rPr>
              <w:t xml:space="preserve"> are chaired by the PM</w:t>
            </w:r>
            <w:r w:rsidR="00D45D86">
              <w:rPr>
                <w:rFonts w:ascii="Times New Roman" w:hAnsi="Times New Roman"/>
                <w:sz w:val="20"/>
                <w:szCs w:val="20"/>
              </w:rPr>
              <w:t xml:space="preserve"> </w:t>
            </w:r>
            <w:r w:rsidR="00DE0965">
              <w:rPr>
                <w:rFonts w:ascii="Times New Roman" w:hAnsi="Times New Roman"/>
                <w:sz w:val="20"/>
                <w:szCs w:val="20"/>
              </w:rPr>
              <w:t>(</w:t>
            </w:r>
            <w:r w:rsidR="00D45D86">
              <w:rPr>
                <w:rFonts w:ascii="Times New Roman" w:hAnsi="Times New Roman"/>
                <w:sz w:val="20"/>
                <w:szCs w:val="20"/>
              </w:rPr>
              <w:t>unless delegated</w:t>
            </w:r>
            <w:r w:rsidR="00617E68">
              <w:rPr>
                <w:rFonts w:ascii="Times New Roman" w:hAnsi="Times New Roman"/>
                <w:sz w:val="20"/>
                <w:szCs w:val="20"/>
              </w:rPr>
              <w:t xml:space="preserve"> in the </w:t>
            </w:r>
            <w:r w:rsidR="00F4260D">
              <w:rPr>
                <w:rFonts w:ascii="Times New Roman" w:hAnsi="Times New Roman"/>
                <w:sz w:val="20"/>
                <w:szCs w:val="20"/>
              </w:rPr>
              <w:t xml:space="preserve">CCB </w:t>
            </w:r>
            <w:r w:rsidR="0069654C">
              <w:rPr>
                <w:rFonts w:ascii="Times New Roman" w:hAnsi="Times New Roman"/>
                <w:sz w:val="20"/>
                <w:szCs w:val="20"/>
              </w:rPr>
              <w:t>c</w:t>
            </w:r>
            <w:r w:rsidR="00F4260D">
              <w:rPr>
                <w:rFonts w:ascii="Times New Roman" w:hAnsi="Times New Roman"/>
                <w:sz w:val="20"/>
                <w:szCs w:val="20"/>
              </w:rPr>
              <w:t>harter</w:t>
            </w:r>
            <w:r w:rsidR="00DE0965">
              <w:rPr>
                <w:rFonts w:ascii="Times New Roman" w:hAnsi="Times New Roman"/>
                <w:sz w:val="20"/>
                <w:szCs w:val="20"/>
              </w:rPr>
              <w:t>)</w:t>
            </w:r>
            <w:r w:rsidR="00AF4A07">
              <w:rPr>
                <w:rFonts w:ascii="Times New Roman" w:hAnsi="Times New Roman"/>
                <w:sz w:val="20"/>
                <w:szCs w:val="20"/>
              </w:rPr>
              <w:t xml:space="preserve"> </w:t>
            </w:r>
            <w:r w:rsidR="6715B60B" w:rsidRPr="35366F1F">
              <w:rPr>
                <w:rFonts w:ascii="Times New Roman" w:hAnsi="Times New Roman"/>
                <w:sz w:val="20"/>
                <w:szCs w:val="20"/>
              </w:rPr>
              <w:t>who has the authority to disposition changes and commit</w:t>
            </w:r>
            <w:r w:rsidR="1E87BC88" w:rsidRPr="35366F1F">
              <w:rPr>
                <w:rFonts w:ascii="Times New Roman" w:hAnsi="Times New Roman"/>
                <w:sz w:val="20"/>
                <w:szCs w:val="20"/>
              </w:rPr>
              <w:t xml:space="preserve"> </w:t>
            </w:r>
            <w:r w:rsidR="6715B60B" w:rsidRPr="35366F1F">
              <w:rPr>
                <w:rFonts w:ascii="Times New Roman" w:hAnsi="Times New Roman"/>
                <w:sz w:val="20"/>
                <w:szCs w:val="20"/>
              </w:rPr>
              <w:t>resources for the program, within defined fiscal limits. The evaluation and disposition of a change may</w:t>
            </w:r>
            <w:r w:rsidR="1E87BC88" w:rsidRPr="35366F1F">
              <w:rPr>
                <w:rFonts w:ascii="Times New Roman" w:hAnsi="Times New Roman"/>
                <w:sz w:val="20"/>
                <w:szCs w:val="20"/>
              </w:rPr>
              <w:t xml:space="preserve"> </w:t>
            </w:r>
            <w:r w:rsidR="6715B60B" w:rsidRPr="35366F1F">
              <w:rPr>
                <w:rFonts w:ascii="Times New Roman" w:hAnsi="Times New Roman"/>
                <w:sz w:val="20"/>
                <w:szCs w:val="20"/>
              </w:rPr>
              <w:t xml:space="preserve">require the participation of multiple change approval authorities, such as the </w:t>
            </w:r>
            <w:r w:rsidR="33287476" w:rsidRPr="35366F1F">
              <w:rPr>
                <w:rFonts w:ascii="Times New Roman" w:hAnsi="Times New Roman"/>
                <w:sz w:val="20"/>
                <w:szCs w:val="20"/>
              </w:rPr>
              <w:t>origi</w:t>
            </w:r>
            <w:r w:rsidR="08B57068" w:rsidRPr="35366F1F">
              <w:rPr>
                <w:rFonts w:ascii="Times New Roman" w:hAnsi="Times New Roman"/>
                <w:sz w:val="20"/>
                <w:szCs w:val="20"/>
              </w:rPr>
              <w:t>n</w:t>
            </w:r>
            <w:r w:rsidR="33287476" w:rsidRPr="35366F1F">
              <w:rPr>
                <w:rFonts w:ascii="Times New Roman" w:hAnsi="Times New Roman"/>
                <w:sz w:val="20"/>
                <w:szCs w:val="20"/>
              </w:rPr>
              <w:t>al equipment manufacture</w:t>
            </w:r>
            <w:r w:rsidR="1DEEBD3B" w:rsidRPr="35366F1F">
              <w:rPr>
                <w:rFonts w:ascii="Times New Roman" w:hAnsi="Times New Roman"/>
                <w:sz w:val="20"/>
                <w:szCs w:val="20"/>
              </w:rPr>
              <w:t>r</w:t>
            </w:r>
            <w:r w:rsidR="6715B60B" w:rsidRPr="35366F1F">
              <w:rPr>
                <w:rFonts w:ascii="Times New Roman" w:hAnsi="Times New Roman"/>
                <w:sz w:val="20"/>
                <w:szCs w:val="20"/>
              </w:rPr>
              <w:t xml:space="preserve"> and the government </w:t>
            </w:r>
            <w:r w:rsidR="003C2227">
              <w:rPr>
                <w:rFonts w:ascii="Times New Roman" w:hAnsi="Times New Roman"/>
                <w:sz w:val="20"/>
                <w:szCs w:val="20"/>
              </w:rPr>
              <w:t>Point of Contact (</w:t>
            </w:r>
            <w:r w:rsidR="6715B60B" w:rsidRPr="35366F1F">
              <w:rPr>
                <w:rFonts w:ascii="Times New Roman" w:hAnsi="Times New Roman"/>
                <w:sz w:val="20"/>
                <w:szCs w:val="20"/>
              </w:rPr>
              <w:t>POC</w:t>
            </w:r>
            <w:r w:rsidR="003C2227">
              <w:rPr>
                <w:rFonts w:ascii="Times New Roman" w:hAnsi="Times New Roman"/>
                <w:sz w:val="20"/>
                <w:szCs w:val="20"/>
              </w:rPr>
              <w:t>)</w:t>
            </w:r>
            <w:r w:rsidR="6715B60B" w:rsidRPr="35366F1F">
              <w:rPr>
                <w:rFonts w:ascii="Times New Roman" w:hAnsi="Times New Roman"/>
                <w:sz w:val="20"/>
                <w:szCs w:val="20"/>
              </w:rPr>
              <w:t>.</w:t>
            </w:r>
          </w:p>
        </w:tc>
        <w:tc>
          <w:tcPr>
            <w:tcW w:w="1463" w:type="dxa"/>
            <w:hideMark/>
          </w:tcPr>
          <w:p w14:paraId="50E0C2C5" w14:textId="6F3514F7" w:rsidR="007525DD" w:rsidRPr="00615EE7" w:rsidRDefault="00615EE7">
            <w:pPr>
              <w:jc w:val="center"/>
              <w:rPr>
                <w:rFonts w:ascii="Times New Roman" w:hAnsi="Times New Roman"/>
                <w:sz w:val="20"/>
                <w:szCs w:val="20"/>
              </w:rPr>
            </w:pPr>
            <w:r w:rsidRPr="00615EE7">
              <w:rPr>
                <w:rFonts w:ascii="Times New Roman" w:hAnsi="Times New Roman"/>
                <w:sz w:val="20"/>
                <w:szCs w:val="20"/>
              </w:rPr>
              <w:t>Configuration Manager</w:t>
            </w:r>
            <w:r w:rsidR="007525DD" w:rsidRPr="00615EE7">
              <w:rPr>
                <w:rFonts w:ascii="Times New Roman" w:hAnsi="Times New Roman"/>
                <w:sz w:val="20"/>
                <w:szCs w:val="20"/>
              </w:rPr>
              <w:t xml:space="preserve"> and CCB</w:t>
            </w:r>
            <w:r w:rsidR="007C4234" w:rsidRPr="00615EE7">
              <w:rPr>
                <w:rFonts w:ascii="Times New Roman" w:hAnsi="Times New Roman"/>
                <w:sz w:val="20"/>
                <w:szCs w:val="20"/>
              </w:rPr>
              <w:t xml:space="preserve"> Chairperson</w:t>
            </w:r>
          </w:p>
        </w:tc>
        <w:tc>
          <w:tcPr>
            <w:tcW w:w="1054" w:type="dxa"/>
            <w:hideMark/>
          </w:tcPr>
          <w:p w14:paraId="599CD61B" w14:textId="77777777" w:rsidR="007525DD" w:rsidRPr="007525DD" w:rsidRDefault="007525DD">
            <w:pPr>
              <w:jc w:val="center"/>
              <w:rPr>
                <w:rFonts w:ascii="Times New Roman" w:hAnsi="Times New Roman"/>
                <w:sz w:val="20"/>
                <w:szCs w:val="20"/>
              </w:rPr>
            </w:pPr>
            <w:r w:rsidRPr="007525DD">
              <w:rPr>
                <w:rFonts w:ascii="Times New Roman" w:hAnsi="Times New Roman"/>
                <w:sz w:val="20"/>
                <w:szCs w:val="20"/>
              </w:rPr>
              <w:t>1 Day</w:t>
            </w:r>
          </w:p>
        </w:tc>
      </w:tr>
      <w:tr w:rsidR="00CE11E9" w:rsidRPr="007525DD" w14:paraId="66B602A1" w14:textId="77777777" w:rsidTr="00AD2A07">
        <w:trPr>
          <w:trHeight w:val="1223"/>
        </w:trPr>
        <w:tc>
          <w:tcPr>
            <w:tcW w:w="494" w:type="dxa"/>
            <w:noWrap/>
            <w:hideMark/>
          </w:tcPr>
          <w:p w14:paraId="46FAD457" w14:textId="1594D988" w:rsidR="007525DD" w:rsidRPr="007525DD" w:rsidRDefault="00864B58">
            <w:pPr>
              <w:jc w:val="center"/>
              <w:rPr>
                <w:rFonts w:ascii="Times New Roman" w:hAnsi="Times New Roman"/>
                <w:sz w:val="20"/>
                <w:szCs w:val="20"/>
              </w:rPr>
            </w:pPr>
            <w:r>
              <w:rPr>
                <w:rFonts w:ascii="Times New Roman" w:hAnsi="Times New Roman"/>
                <w:sz w:val="20"/>
                <w:szCs w:val="20"/>
              </w:rPr>
              <w:t>1</w:t>
            </w:r>
          </w:p>
        </w:tc>
        <w:tc>
          <w:tcPr>
            <w:tcW w:w="900" w:type="dxa"/>
            <w:noWrap/>
            <w:hideMark/>
          </w:tcPr>
          <w:p w14:paraId="1FB0F1C9" w14:textId="1F807F60" w:rsidR="007525DD" w:rsidRPr="007525DD" w:rsidRDefault="00C55EF3" w:rsidP="007525DD">
            <w:pPr>
              <w:jc w:val="center"/>
              <w:rPr>
                <w:rFonts w:ascii="Times New Roman" w:hAnsi="Times New Roman"/>
                <w:sz w:val="20"/>
                <w:szCs w:val="20"/>
              </w:rPr>
            </w:pPr>
            <w:r>
              <w:rPr>
                <w:rFonts w:ascii="Times New Roman" w:hAnsi="Times New Roman"/>
                <w:sz w:val="20"/>
                <w:szCs w:val="20"/>
              </w:rPr>
              <w:t>1.1</w:t>
            </w:r>
            <w:r w:rsidR="00AF22A5">
              <w:rPr>
                <w:rFonts w:ascii="Times New Roman" w:hAnsi="Times New Roman"/>
                <w:sz w:val="20"/>
                <w:szCs w:val="20"/>
              </w:rPr>
              <w:t>7</w:t>
            </w:r>
          </w:p>
        </w:tc>
        <w:tc>
          <w:tcPr>
            <w:tcW w:w="1581" w:type="dxa"/>
            <w:hideMark/>
          </w:tcPr>
          <w:p w14:paraId="6238803D" w14:textId="7D1E25C3" w:rsidR="007525DD" w:rsidRPr="007525DD" w:rsidRDefault="007525DD" w:rsidP="00E42563">
            <w:pPr>
              <w:jc w:val="center"/>
              <w:rPr>
                <w:rFonts w:ascii="Times New Roman" w:hAnsi="Times New Roman"/>
                <w:sz w:val="20"/>
                <w:szCs w:val="20"/>
              </w:rPr>
            </w:pPr>
            <w:r w:rsidRPr="007525DD">
              <w:rPr>
                <w:rFonts w:ascii="Times New Roman" w:hAnsi="Times New Roman"/>
                <w:sz w:val="20"/>
                <w:szCs w:val="20"/>
              </w:rPr>
              <w:t xml:space="preserve">Approval </w:t>
            </w:r>
            <w:r w:rsidR="00E42563">
              <w:rPr>
                <w:rFonts w:ascii="Times New Roman" w:hAnsi="Times New Roman"/>
                <w:sz w:val="20"/>
                <w:szCs w:val="20"/>
              </w:rPr>
              <w:t>n</w:t>
            </w:r>
            <w:r w:rsidR="00B178A6" w:rsidRPr="007525DD">
              <w:rPr>
                <w:rFonts w:ascii="Times New Roman" w:hAnsi="Times New Roman"/>
                <w:sz w:val="20"/>
                <w:szCs w:val="20"/>
              </w:rPr>
              <w:t>otification</w:t>
            </w:r>
            <w:r w:rsidRPr="007525DD">
              <w:rPr>
                <w:rFonts w:ascii="Times New Roman" w:hAnsi="Times New Roman"/>
                <w:sz w:val="20"/>
                <w:szCs w:val="20"/>
              </w:rPr>
              <w:t xml:space="preserve"> </w:t>
            </w:r>
          </w:p>
        </w:tc>
        <w:tc>
          <w:tcPr>
            <w:tcW w:w="3588" w:type="dxa"/>
            <w:hideMark/>
          </w:tcPr>
          <w:p w14:paraId="2C9C844B" w14:textId="1FA34352" w:rsidR="007525DD" w:rsidRPr="007525DD" w:rsidRDefault="00B178A6" w:rsidP="00864B58">
            <w:pPr>
              <w:rPr>
                <w:rFonts w:ascii="Times New Roman" w:hAnsi="Times New Roman"/>
                <w:sz w:val="20"/>
                <w:szCs w:val="20"/>
              </w:rPr>
            </w:pPr>
            <w:r>
              <w:rPr>
                <w:rFonts w:ascii="Times New Roman" w:hAnsi="Times New Roman"/>
                <w:sz w:val="20"/>
                <w:szCs w:val="20"/>
              </w:rPr>
              <w:t>N</w:t>
            </w:r>
            <w:r w:rsidRPr="007525DD">
              <w:rPr>
                <w:rFonts w:ascii="Times New Roman" w:hAnsi="Times New Roman"/>
                <w:sz w:val="20"/>
                <w:szCs w:val="20"/>
              </w:rPr>
              <w:t>otification</w:t>
            </w:r>
            <w:r w:rsidR="007525DD" w:rsidRPr="007525DD">
              <w:rPr>
                <w:rFonts w:ascii="Times New Roman" w:hAnsi="Times New Roman"/>
                <w:sz w:val="20"/>
                <w:szCs w:val="20"/>
              </w:rPr>
              <w:t xml:space="preserve"> </w:t>
            </w:r>
            <w:r w:rsidR="00864B58">
              <w:rPr>
                <w:rFonts w:ascii="Times New Roman" w:hAnsi="Times New Roman"/>
                <w:sz w:val="20"/>
                <w:szCs w:val="20"/>
              </w:rPr>
              <w:t xml:space="preserve">of CA approval </w:t>
            </w:r>
            <w:r w:rsidR="007525DD" w:rsidRPr="007525DD">
              <w:rPr>
                <w:rFonts w:ascii="Times New Roman" w:hAnsi="Times New Roman"/>
                <w:sz w:val="20"/>
                <w:szCs w:val="20"/>
              </w:rPr>
              <w:t>is issued by a signed and approved CCB</w:t>
            </w:r>
            <w:r w:rsidR="009006BC">
              <w:rPr>
                <w:rFonts w:ascii="Times New Roman" w:hAnsi="Times New Roman"/>
                <w:sz w:val="20"/>
                <w:szCs w:val="20"/>
              </w:rPr>
              <w:t xml:space="preserve">D </w:t>
            </w:r>
            <w:r w:rsidR="007525DD" w:rsidRPr="007525DD">
              <w:rPr>
                <w:rFonts w:ascii="Times New Roman" w:hAnsi="Times New Roman"/>
                <w:sz w:val="20"/>
                <w:szCs w:val="20"/>
              </w:rPr>
              <w:t>(AFTO Form 872, AFMC Form 2</w:t>
            </w:r>
            <w:r w:rsidR="005A38DF">
              <w:rPr>
                <w:rFonts w:ascii="Times New Roman" w:hAnsi="Times New Roman"/>
                <w:sz w:val="20"/>
                <w:szCs w:val="20"/>
              </w:rPr>
              <w:t>4</w:t>
            </w:r>
            <w:r w:rsidR="00B07FAD">
              <w:rPr>
                <w:rFonts w:ascii="Times New Roman" w:hAnsi="Times New Roman"/>
                <w:sz w:val="20"/>
                <w:szCs w:val="20"/>
              </w:rPr>
              <w:t>4</w:t>
            </w:r>
            <w:r w:rsidR="007525DD" w:rsidRPr="007525DD">
              <w:rPr>
                <w:rFonts w:ascii="Times New Roman" w:hAnsi="Times New Roman"/>
                <w:sz w:val="20"/>
                <w:szCs w:val="20"/>
              </w:rPr>
              <w:t xml:space="preserve">, or equivalent). </w:t>
            </w:r>
          </w:p>
        </w:tc>
        <w:tc>
          <w:tcPr>
            <w:tcW w:w="1463" w:type="dxa"/>
            <w:hideMark/>
          </w:tcPr>
          <w:p w14:paraId="0B8C0CD0" w14:textId="62724BFA" w:rsidR="007525DD" w:rsidRPr="007525DD" w:rsidRDefault="00615EE7">
            <w:pPr>
              <w:jc w:val="center"/>
              <w:rPr>
                <w:rFonts w:ascii="Times New Roman" w:hAnsi="Times New Roman"/>
                <w:sz w:val="20"/>
                <w:szCs w:val="20"/>
              </w:rPr>
            </w:pPr>
            <w:r w:rsidRPr="00615EE7">
              <w:rPr>
                <w:rFonts w:ascii="Times New Roman" w:hAnsi="Times New Roman"/>
                <w:sz w:val="20"/>
                <w:szCs w:val="20"/>
              </w:rPr>
              <w:t>Configuration Manager</w:t>
            </w:r>
            <w:r w:rsidR="007525DD" w:rsidRPr="007525DD">
              <w:rPr>
                <w:rFonts w:ascii="Times New Roman" w:hAnsi="Times New Roman"/>
                <w:sz w:val="20"/>
                <w:szCs w:val="20"/>
              </w:rPr>
              <w:t xml:space="preserve"> and</w:t>
            </w:r>
            <w:r w:rsidR="000205D2">
              <w:rPr>
                <w:rFonts w:ascii="Times New Roman" w:hAnsi="Times New Roman"/>
                <w:sz w:val="20"/>
                <w:szCs w:val="20"/>
              </w:rPr>
              <w:t xml:space="preserve"> </w:t>
            </w:r>
            <w:r w:rsidR="00AF4A07">
              <w:rPr>
                <w:rFonts w:ascii="Times New Roman" w:hAnsi="Times New Roman"/>
                <w:sz w:val="20"/>
                <w:szCs w:val="20"/>
              </w:rPr>
              <w:t>Contracting</w:t>
            </w:r>
          </w:p>
        </w:tc>
        <w:tc>
          <w:tcPr>
            <w:tcW w:w="1054" w:type="dxa"/>
            <w:hideMark/>
          </w:tcPr>
          <w:p w14:paraId="16D439B1" w14:textId="77777777" w:rsidR="007525DD" w:rsidRPr="007525DD" w:rsidRDefault="007525DD">
            <w:pPr>
              <w:jc w:val="center"/>
              <w:rPr>
                <w:rFonts w:ascii="Times New Roman" w:hAnsi="Times New Roman"/>
                <w:sz w:val="20"/>
                <w:szCs w:val="20"/>
              </w:rPr>
            </w:pPr>
            <w:r w:rsidRPr="007525DD">
              <w:rPr>
                <w:rFonts w:ascii="Times New Roman" w:hAnsi="Times New Roman"/>
                <w:sz w:val="20"/>
                <w:szCs w:val="20"/>
              </w:rPr>
              <w:t>1 Day</w:t>
            </w:r>
          </w:p>
        </w:tc>
      </w:tr>
      <w:tr w:rsidR="00065126" w:rsidRPr="007525DD" w14:paraId="371EF66A" w14:textId="77777777" w:rsidTr="35366F1F">
        <w:trPr>
          <w:trHeight w:val="1575"/>
        </w:trPr>
        <w:tc>
          <w:tcPr>
            <w:tcW w:w="494" w:type="dxa"/>
            <w:noWrap/>
          </w:tcPr>
          <w:p w14:paraId="4D52B77F" w14:textId="6F85AEC5" w:rsidR="008E56D6" w:rsidRDefault="008E56D6">
            <w:pPr>
              <w:jc w:val="center"/>
              <w:rPr>
                <w:rFonts w:ascii="Times New Roman" w:hAnsi="Times New Roman"/>
                <w:sz w:val="20"/>
                <w:szCs w:val="20"/>
              </w:rPr>
            </w:pPr>
            <w:r>
              <w:rPr>
                <w:rFonts w:ascii="Times New Roman" w:hAnsi="Times New Roman"/>
                <w:sz w:val="20"/>
                <w:szCs w:val="20"/>
              </w:rPr>
              <w:t>1</w:t>
            </w:r>
          </w:p>
        </w:tc>
        <w:tc>
          <w:tcPr>
            <w:tcW w:w="900" w:type="dxa"/>
            <w:noWrap/>
          </w:tcPr>
          <w:p w14:paraId="795655EE" w14:textId="22484382" w:rsidR="008E56D6" w:rsidRDefault="008E56D6" w:rsidP="007525DD">
            <w:pPr>
              <w:jc w:val="center"/>
              <w:rPr>
                <w:rFonts w:ascii="Times New Roman" w:hAnsi="Times New Roman"/>
                <w:sz w:val="20"/>
                <w:szCs w:val="20"/>
              </w:rPr>
            </w:pPr>
            <w:r>
              <w:rPr>
                <w:rFonts w:ascii="Times New Roman" w:hAnsi="Times New Roman"/>
                <w:sz w:val="20"/>
                <w:szCs w:val="20"/>
              </w:rPr>
              <w:t>1.18</w:t>
            </w:r>
          </w:p>
        </w:tc>
        <w:tc>
          <w:tcPr>
            <w:tcW w:w="1581" w:type="dxa"/>
          </w:tcPr>
          <w:p w14:paraId="002B80A7" w14:textId="7352C19D" w:rsidR="008E56D6" w:rsidRPr="007525DD" w:rsidRDefault="007F6B3A" w:rsidP="00E42563">
            <w:pPr>
              <w:jc w:val="center"/>
              <w:rPr>
                <w:rFonts w:ascii="Times New Roman" w:hAnsi="Times New Roman"/>
                <w:sz w:val="20"/>
                <w:szCs w:val="20"/>
              </w:rPr>
            </w:pPr>
            <w:r w:rsidRPr="007F6B3A">
              <w:rPr>
                <w:rFonts w:ascii="Times New Roman" w:hAnsi="Times New Roman"/>
                <w:sz w:val="20"/>
                <w:szCs w:val="20"/>
              </w:rPr>
              <w:t>Exit to External Process</w:t>
            </w:r>
            <w:r w:rsidR="00095524">
              <w:rPr>
                <w:rFonts w:ascii="Times New Roman" w:hAnsi="Times New Roman"/>
                <w:sz w:val="20"/>
                <w:szCs w:val="20"/>
              </w:rPr>
              <w:t xml:space="preserve"> and </w:t>
            </w:r>
            <w:r w:rsidR="001B595B">
              <w:rPr>
                <w:rFonts w:ascii="Times New Roman" w:hAnsi="Times New Roman"/>
                <w:sz w:val="20"/>
                <w:szCs w:val="20"/>
              </w:rPr>
              <w:t>M</w:t>
            </w:r>
            <w:r w:rsidR="00095524">
              <w:rPr>
                <w:rFonts w:ascii="Times New Roman" w:hAnsi="Times New Roman"/>
                <w:sz w:val="20"/>
                <w:szCs w:val="20"/>
              </w:rPr>
              <w:t>onitor</w:t>
            </w:r>
            <w:r w:rsidR="001B595B">
              <w:rPr>
                <w:rFonts w:ascii="Times New Roman" w:hAnsi="Times New Roman"/>
                <w:sz w:val="20"/>
                <w:szCs w:val="20"/>
              </w:rPr>
              <w:t xml:space="preserve"> Change</w:t>
            </w:r>
          </w:p>
        </w:tc>
        <w:tc>
          <w:tcPr>
            <w:tcW w:w="3588" w:type="dxa"/>
          </w:tcPr>
          <w:p w14:paraId="1FF33D71" w14:textId="68E1D2C6" w:rsidR="00874FE8" w:rsidRDefault="005D4476" w:rsidP="00B110AD">
            <w:pPr>
              <w:rPr>
                <w:rFonts w:ascii="Times New Roman" w:hAnsi="Times New Roman"/>
                <w:sz w:val="20"/>
                <w:szCs w:val="20"/>
              </w:rPr>
            </w:pPr>
            <w:r w:rsidRPr="005D4476">
              <w:rPr>
                <w:rFonts w:ascii="Times New Roman" w:hAnsi="Times New Roman"/>
                <w:sz w:val="20"/>
                <w:szCs w:val="20"/>
              </w:rPr>
              <w:t xml:space="preserve">The </w:t>
            </w:r>
            <w:r w:rsidR="00B611D9">
              <w:rPr>
                <w:rFonts w:ascii="Times New Roman" w:hAnsi="Times New Roman"/>
                <w:sz w:val="20"/>
                <w:szCs w:val="20"/>
              </w:rPr>
              <w:t>CCM</w:t>
            </w:r>
            <w:r w:rsidRPr="005D4476">
              <w:rPr>
                <w:rFonts w:ascii="Times New Roman" w:hAnsi="Times New Roman"/>
                <w:sz w:val="20"/>
                <w:szCs w:val="20"/>
              </w:rPr>
              <w:t xml:space="preserve"> process interacts with external processes that are not part of the </w:t>
            </w:r>
            <w:r w:rsidR="00B611D9">
              <w:rPr>
                <w:rFonts w:ascii="Times New Roman" w:hAnsi="Times New Roman"/>
                <w:sz w:val="20"/>
                <w:szCs w:val="20"/>
              </w:rPr>
              <w:t>CCM</w:t>
            </w:r>
            <w:r w:rsidRPr="005D4476">
              <w:rPr>
                <w:rFonts w:ascii="Times New Roman" w:hAnsi="Times New Roman"/>
                <w:sz w:val="20"/>
                <w:szCs w:val="20"/>
              </w:rPr>
              <w:t xml:space="preserve"> </w:t>
            </w:r>
            <w:r w:rsidR="001803CD" w:rsidRPr="005D4476">
              <w:rPr>
                <w:rFonts w:ascii="Times New Roman" w:hAnsi="Times New Roman"/>
                <w:sz w:val="20"/>
                <w:szCs w:val="20"/>
              </w:rPr>
              <w:t>process but</w:t>
            </w:r>
            <w:r w:rsidRPr="005D4476">
              <w:rPr>
                <w:rFonts w:ascii="Times New Roman" w:hAnsi="Times New Roman"/>
                <w:sz w:val="20"/>
                <w:szCs w:val="20"/>
              </w:rPr>
              <w:t xml:space="preserve"> are provided to help explain the activities that need to occur for a change to be fully implemented.</w:t>
            </w:r>
            <w:r w:rsidR="00874FE8">
              <w:rPr>
                <w:rFonts w:ascii="Times New Roman" w:hAnsi="Times New Roman"/>
                <w:sz w:val="20"/>
                <w:szCs w:val="20"/>
              </w:rPr>
              <w:t xml:space="preserve"> </w:t>
            </w:r>
            <w:r w:rsidR="00484613">
              <w:rPr>
                <w:rFonts w:ascii="Times New Roman" w:hAnsi="Times New Roman"/>
                <w:sz w:val="20"/>
                <w:szCs w:val="20"/>
              </w:rPr>
              <w:t xml:space="preserve">The </w:t>
            </w:r>
            <w:r w:rsidR="00FF49B0">
              <w:rPr>
                <w:rFonts w:ascii="Times New Roman" w:hAnsi="Times New Roman"/>
                <w:sz w:val="20"/>
                <w:szCs w:val="20"/>
              </w:rPr>
              <w:t>CA is monitor</w:t>
            </w:r>
            <w:r w:rsidR="008B2626">
              <w:rPr>
                <w:rFonts w:ascii="Times New Roman" w:hAnsi="Times New Roman"/>
                <w:sz w:val="20"/>
                <w:szCs w:val="20"/>
              </w:rPr>
              <w:t>ed</w:t>
            </w:r>
            <w:r w:rsidR="00FF49B0">
              <w:rPr>
                <w:rFonts w:ascii="Times New Roman" w:hAnsi="Times New Roman"/>
                <w:sz w:val="20"/>
                <w:szCs w:val="20"/>
              </w:rPr>
              <w:t xml:space="preserve"> </w:t>
            </w:r>
            <w:r w:rsidR="00A03EAA">
              <w:rPr>
                <w:rFonts w:ascii="Times New Roman" w:hAnsi="Times New Roman"/>
                <w:sz w:val="20"/>
                <w:szCs w:val="20"/>
              </w:rPr>
              <w:t>until</w:t>
            </w:r>
            <w:r w:rsidR="00781558">
              <w:rPr>
                <w:rFonts w:ascii="Times New Roman" w:hAnsi="Times New Roman"/>
                <w:sz w:val="20"/>
                <w:szCs w:val="20"/>
              </w:rPr>
              <w:t xml:space="preserve"> </w:t>
            </w:r>
            <w:r w:rsidR="008B2626">
              <w:rPr>
                <w:rFonts w:ascii="Times New Roman" w:hAnsi="Times New Roman"/>
                <w:sz w:val="20"/>
                <w:szCs w:val="20"/>
              </w:rPr>
              <w:t>implementation</w:t>
            </w:r>
            <w:r w:rsidR="00FF49B0">
              <w:rPr>
                <w:rFonts w:ascii="Times New Roman" w:hAnsi="Times New Roman"/>
                <w:sz w:val="20"/>
                <w:szCs w:val="20"/>
              </w:rPr>
              <w:t>.</w:t>
            </w:r>
            <w:r w:rsidR="00781558">
              <w:rPr>
                <w:rFonts w:ascii="Times New Roman" w:hAnsi="Times New Roman"/>
                <w:sz w:val="20"/>
                <w:szCs w:val="20"/>
              </w:rPr>
              <w:t xml:space="preserve"> </w:t>
            </w:r>
            <w:r w:rsidR="00874FE8">
              <w:rPr>
                <w:rFonts w:ascii="Times New Roman" w:hAnsi="Times New Roman"/>
                <w:sz w:val="20"/>
                <w:szCs w:val="20"/>
              </w:rPr>
              <w:t xml:space="preserve">e.g., </w:t>
            </w:r>
            <w:r w:rsidR="00874FE8" w:rsidRPr="00874FE8">
              <w:rPr>
                <w:rFonts w:ascii="Times New Roman" w:hAnsi="Times New Roman"/>
                <w:sz w:val="20"/>
                <w:szCs w:val="20"/>
              </w:rPr>
              <w:t>An approved CA that is part of an active contract must be incorporated into a contract modification to finalize the documentation for the change.</w:t>
            </w:r>
          </w:p>
        </w:tc>
        <w:tc>
          <w:tcPr>
            <w:tcW w:w="1463" w:type="dxa"/>
          </w:tcPr>
          <w:p w14:paraId="5188E96C" w14:textId="629E620C" w:rsidR="008E56D6" w:rsidRPr="007525DD" w:rsidRDefault="007F6B3A">
            <w:pPr>
              <w:jc w:val="center"/>
              <w:rPr>
                <w:rFonts w:ascii="Times New Roman" w:hAnsi="Times New Roman"/>
                <w:sz w:val="20"/>
                <w:szCs w:val="20"/>
              </w:rPr>
            </w:pPr>
            <w:r w:rsidRPr="007F6B3A">
              <w:rPr>
                <w:rFonts w:ascii="Times New Roman" w:hAnsi="Times New Roman"/>
                <w:sz w:val="20"/>
                <w:szCs w:val="20"/>
              </w:rPr>
              <w:t>Contracting</w:t>
            </w:r>
            <w:r w:rsidR="00DC3832">
              <w:rPr>
                <w:rFonts w:ascii="Times New Roman" w:hAnsi="Times New Roman"/>
                <w:sz w:val="20"/>
                <w:szCs w:val="20"/>
              </w:rPr>
              <w:t xml:space="preserve">, </w:t>
            </w:r>
            <w:r w:rsidR="00615EE7" w:rsidRPr="00615EE7">
              <w:rPr>
                <w:rFonts w:ascii="Times New Roman" w:hAnsi="Times New Roman"/>
                <w:sz w:val="20"/>
                <w:szCs w:val="20"/>
              </w:rPr>
              <w:t>Configuration Manager</w:t>
            </w:r>
            <w:r w:rsidR="00DC3832">
              <w:rPr>
                <w:rFonts w:ascii="Times New Roman" w:hAnsi="Times New Roman"/>
                <w:sz w:val="20"/>
                <w:szCs w:val="20"/>
              </w:rPr>
              <w:t>, or</w:t>
            </w:r>
            <w:r w:rsidRPr="007F6B3A">
              <w:rPr>
                <w:rFonts w:ascii="Times New Roman" w:hAnsi="Times New Roman"/>
                <w:sz w:val="20"/>
                <w:szCs w:val="20"/>
              </w:rPr>
              <w:t xml:space="preserve"> change implementation monitor</w:t>
            </w:r>
          </w:p>
        </w:tc>
        <w:tc>
          <w:tcPr>
            <w:tcW w:w="1054" w:type="dxa"/>
          </w:tcPr>
          <w:p w14:paraId="0C6FC681" w14:textId="3C3A41BB" w:rsidR="008E56D6" w:rsidRDefault="00CE11E9" w:rsidP="007525DD">
            <w:pPr>
              <w:jc w:val="center"/>
              <w:rPr>
                <w:rFonts w:ascii="Times New Roman" w:hAnsi="Times New Roman"/>
                <w:sz w:val="20"/>
                <w:szCs w:val="20"/>
              </w:rPr>
            </w:pPr>
            <w:r>
              <w:rPr>
                <w:rFonts w:ascii="Times New Roman" w:hAnsi="Times New Roman"/>
                <w:sz w:val="20"/>
                <w:szCs w:val="20"/>
              </w:rPr>
              <w:t xml:space="preserve">External process </w:t>
            </w:r>
            <w:r w:rsidR="00D31099">
              <w:rPr>
                <w:rFonts w:ascii="Times New Roman" w:hAnsi="Times New Roman"/>
                <w:sz w:val="20"/>
                <w:szCs w:val="20"/>
              </w:rPr>
              <w:t>is not</w:t>
            </w:r>
            <w:r>
              <w:rPr>
                <w:rFonts w:ascii="Times New Roman" w:hAnsi="Times New Roman"/>
                <w:sz w:val="20"/>
                <w:szCs w:val="20"/>
              </w:rPr>
              <w:t xml:space="preserve"> </w:t>
            </w:r>
            <w:r w:rsidR="003F504D">
              <w:rPr>
                <w:rFonts w:ascii="Times New Roman" w:hAnsi="Times New Roman"/>
                <w:sz w:val="20"/>
                <w:szCs w:val="20"/>
              </w:rPr>
              <w:t xml:space="preserve">tracked </w:t>
            </w:r>
            <w:r>
              <w:rPr>
                <w:rFonts w:ascii="Times New Roman" w:hAnsi="Times New Roman"/>
                <w:sz w:val="20"/>
                <w:szCs w:val="20"/>
              </w:rPr>
              <w:t>in the CA metrics</w:t>
            </w:r>
          </w:p>
        </w:tc>
      </w:tr>
      <w:tr w:rsidR="00CE11E9" w:rsidRPr="007525DD" w14:paraId="71D9EC08" w14:textId="77777777" w:rsidTr="35366F1F">
        <w:trPr>
          <w:trHeight w:val="1575"/>
        </w:trPr>
        <w:tc>
          <w:tcPr>
            <w:tcW w:w="494" w:type="dxa"/>
            <w:noWrap/>
            <w:hideMark/>
          </w:tcPr>
          <w:p w14:paraId="6F8FD7B1" w14:textId="45D17961" w:rsidR="007525DD" w:rsidRPr="007525DD" w:rsidRDefault="00864B58">
            <w:pPr>
              <w:jc w:val="center"/>
              <w:rPr>
                <w:rFonts w:ascii="Times New Roman" w:hAnsi="Times New Roman"/>
                <w:sz w:val="20"/>
                <w:szCs w:val="20"/>
              </w:rPr>
            </w:pPr>
            <w:r>
              <w:rPr>
                <w:rFonts w:ascii="Times New Roman" w:hAnsi="Times New Roman"/>
                <w:sz w:val="20"/>
                <w:szCs w:val="20"/>
              </w:rPr>
              <w:t>1</w:t>
            </w:r>
          </w:p>
        </w:tc>
        <w:tc>
          <w:tcPr>
            <w:tcW w:w="900" w:type="dxa"/>
            <w:noWrap/>
            <w:hideMark/>
          </w:tcPr>
          <w:p w14:paraId="7C528F24" w14:textId="55D9A696" w:rsidR="007525DD" w:rsidRPr="007525DD" w:rsidRDefault="00C55EF3" w:rsidP="007525DD">
            <w:pPr>
              <w:jc w:val="center"/>
              <w:rPr>
                <w:rFonts w:ascii="Times New Roman" w:hAnsi="Times New Roman"/>
                <w:sz w:val="20"/>
                <w:szCs w:val="20"/>
              </w:rPr>
            </w:pPr>
            <w:r>
              <w:rPr>
                <w:rFonts w:ascii="Times New Roman" w:hAnsi="Times New Roman"/>
                <w:sz w:val="20"/>
                <w:szCs w:val="20"/>
              </w:rPr>
              <w:t>1.1</w:t>
            </w:r>
            <w:r w:rsidR="00366D0E">
              <w:rPr>
                <w:rFonts w:ascii="Times New Roman" w:hAnsi="Times New Roman"/>
                <w:sz w:val="20"/>
                <w:szCs w:val="20"/>
              </w:rPr>
              <w:t>9</w:t>
            </w:r>
          </w:p>
        </w:tc>
        <w:tc>
          <w:tcPr>
            <w:tcW w:w="1581" w:type="dxa"/>
            <w:hideMark/>
          </w:tcPr>
          <w:p w14:paraId="064A6360" w14:textId="265ACFBE" w:rsidR="007525DD" w:rsidRPr="007525DD" w:rsidRDefault="00A8191E" w:rsidP="00E42563">
            <w:pPr>
              <w:jc w:val="center"/>
              <w:rPr>
                <w:rFonts w:ascii="Times New Roman" w:hAnsi="Times New Roman"/>
                <w:sz w:val="20"/>
                <w:szCs w:val="20"/>
              </w:rPr>
            </w:pPr>
            <w:r>
              <w:rPr>
                <w:rFonts w:ascii="Times New Roman" w:hAnsi="Times New Roman"/>
                <w:sz w:val="20"/>
                <w:szCs w:val="20"/>
              </w:rPr>
              <w:t>Validate CA has been Implemented</w:t>
            </w:r>
          </w:p>
        </w:tc>
        <w:tc>
          <w:tcPr>
            <w:tcW w:w="3588" w:type="dxa"/>
            <w:hideMark/>
          </w:tcPr>
          <w:p w14:paraId="59BB25AC" w14:textId="77777777" w:rsidR="008565F0" w:rsidRDefault="00425C9A" w:rsidP="00B110AD">
            <w:pPr>
              <w:rPr>
                <w:rFonts w:ascii="Times New Roman" w:hAnsi="Times New Roman"/>
                <w:sz w:val="20"/>
                <w:szCs w:val="20"/>
              </w:rPr>
            </w:pPr>
            <w:r w:rsidRPr="00425C9A">
              <w:rPr>
                <w:rFonts w:ascii="Times New Roman" w:hAnsi="Times New Roman"/>
                <w:sz w:val="20"/>
                <w:szCs w:val="20"/>
              </w:rPr>
              <w:t xml:space="preserve">Once official evidence of the implementation of the </w:t>
            </w:r>
            <w:r>
              <w:rPr>
                <w:rFonts w:ascii="Times New Roman" w:hAnsi="Times New Roman"/>
                <w:sz w:val="20"/>
                <w:szCs w:val="20"/>
              </w:rPr>
              <w:t xml:space="preserve">CA </w:t>
            </w:r>
            <w:r w:rsidRPr="00425C9A">
              <w:rPr>
                <w:rFonts w:ascii="Times New Roman" w:hAnsi="Times New Roman"/>
                <w:sz w:val="20"/>
                <w:szCs w:val="20"/>
              </w:rPr>
              <w:t xml:space="preserve">from external processes is received, the CA documentation will be updated, and the CA can be considered complete. This means that the documentation will reflect the current state of the change, including any updates or modifications that were made during the implementation process. </w:t>
            </w:r>
          </w:p>
          <w:p w14:paraId="6ED300C3" w14:textId="2F633BAC" w:rsidR="007525DD" w:rsidRPr="007525DD" w:rsidRDefault="00425C9A" w:rsidP="00B110AD">
            <w:pPr>
              <w:rPr>
                <w:rFonts w:ascii="Times New Roman" w:hAnsi="Times New Roman"/>
                <w:sz w:val="20"/>
                <w:szCs w:val="20"/>
              </w:rPr>
            </w:pPr>
            <w:r w:rsidRPr="00425C9A">
              <w:rPr>
                <w:rFonts w:ascii="Times New Roman" w:hAnsi="Times New Roman"/>
                <w:sz w:val="20"/>
                <w:szCs w:val="20"/>
              </w:rPr>
              <w:t>The completion of the CA can only be confirmed once official evidence of the implementation has been received, and the documentation has been updated accordingly. This ensures that the change is fully documented and that there is a clear record of its implementation</w:t>
            </w:r>
            <w:r>
              <w:rPr>
                <w:rFonts w:ascii="Times New Roman" w:hAnsi="Times New Roman"/>
                <w:sz w:val="20"/>
                <w:szCs w:val="20"/>
              </w:rPr>
              <w:t xml:space="preserve">. </w:t>
            </w:r>
          </w:p>
        </w:tc>
        <w:tc>
          <w:tcPr>
            <w:tcW w:w="1463" w:type="dxa"/>
            <w:hideMark/>
          </w:tcPr>
          <w:p w14:paraId="2FD11D18" w14:textId="2EF544DD" w:rsidR="007525DD" w:rsidRPr="007525DD" w:rsidRDefault="007525DD">
            <w:pPr>
              <w:jc w:val="center"/>
              <w:rPr>
                <w:rFonts w:ascii="Times New Roman" w:hAnsi="Times New Roman"/>
                <w:sz w:val="20"/>
                <w:szCs w:val="20"/>
              </w:rPr>
            </w:pPr>
            <w:r w:rsidRPr="007525DD">
              <w:rPr>
                <w:rFonts w:ascii="Times New Roman" w:hAnsi="Times New Roman"/>
                <w:sz w:val="20"/>
                <w:szCs w:val="20"/>
              </w:rPr>
              <w:t>Contracting</w:t>
            </w:r>
            <w:r w:rsidR="008B1514">
              <w:rPr>
                <w:rFonts w:ascii="Times New Roman" w:hAnsi="Times New Roman"/>
                <w:sz w:val="20"/>
                <w:szCs w:val="20"/>
              </w:rPr>
              <w:t xml:space="preserve">, </w:t>
            </w:r>
            <w:r w:rsidR="00615EE7" w:rsidRPr="00615EE7">
              <w:rPr>
                <w:rFonts w:ascii="Times New Roman" w:hAnsi="Times New Roman"/>
                <w:sz w:val="20"/>
                <w:szCs w:val="20"/>
              </w:rPr>
              <w:t>Configuration Manager</w:t>
            </w:r>
            <w:r w:rsidR="008B1514">
              <w:rPr>
                <w:rFonts w:ascii="Times New Roman" w:hAnsi="Times New Roman"/>
                <w:sz w:val="20"/>
                <w:szCs w:val="20"/>
              </w:rPr>
              <w:t>,</w:t>
            </w:r>
            <w:r w:rsidR="008565F0">
              <w:rPr>
                <w:rFonts w:ascii="Times New Roman" w:hAnsi="Times New Roman"/>
                <w:sz w:val="20"/>
                <w:szCs w:val="20"/>
              </w:rPr>
              <w:t xml:space="preserve"> RTA</w:t>
            </w:r>
            <w:r w:rsidR="008D6C86">
              <w:rPr>
                <w:rFonts w:ascii="Times New Roman" w:hAnsi="Times New Roman"/>
                <w:sz w:val="20"/>
                <w:szCs w:val="20"/>
              </w:rPr>
              <w:t>,</w:t>
            </w:r>
            <w:r w:rsidR="008B1514">
              <w:rPr>
                <w:rFonts w:ascii="Times New Roman" w:hAnsi="Times New Roman"/>
                <w:sz w:val="20"/>
                <w:szCs w:val="20"/>
              </w:rPr>
              <w:t xml:space="preserve"> or</w:t>
            </w:r>
            <w:r w:rsidR="00946B7D">
              <w:rPr>
                <w:rFonts w:ascii="Times New Roman" w:hAnsi="Times New Roman"/>
                <w:sz w:val="20"/>
                <w:szCs w:val="20"/>
              </w:rPr>
              <w:t xml:space="preserve"> change implementation monitor</w:t>
            </w:r>
          </w:p>
        </w:tc>
        <w:tc>
          <w:tcPr>
            <w:tcW w:w="1054" w:type="dxa"/>
            <w:hideMark/>
          </w:tcPr>
          <w:p w14:paraId="0455FD0F" w14:textId="7A84F265" w:rsidR="007525DD" w:rsidRPr="007525DD" w:rsidRDefault="00E258F1" w:rsidP="007525DD">
            <w:pPr>
              <w:jc w:val="center"/>
              <w:rPr>
                <w:rFonts w:ascii="Times New Roman" w:hAnsi="Times New Roman"/>
                <w:sz w:val="20"/>
                <w:szCs w:val="20"/>
              </w:rPr>
            </w:pPr>
            <w:r>
              <w:rPr>
                <w:rFonts w:ascii="Times New Roman" w:hAnsi="Times New Roman"/>
                <w:sz w:val="20"/>
                <w:szCs w:val="20"/>
              </w:rPr>
              <w:t>30 Days</w:t>
            </w:r>
            <w:r w:rsidR="007525DD" w:rsidRPr="007525DD">
              <w:rPr>
                <w:rFonts w:ascii="Times New Roman" w:hAnsi="Times New Roman"/>
                <w:sz w:val="20"/>
                <w:szCs w:val="20"/>
              </w:rPr>
              <w:t> </w:t>
            </w:r>
          </w:p>
        </w:tc>
      </w:tr>
      <w:tr w:rsidR="00CE11E9" w:rsidRPr="007525DD" w14:paraId="29BDD839" w14:textId="77777777" w:rsidTr="35366F1F">
        <w:trPr>
          <w:trHeight w:val="1007"/>
        </w:trPr>
        <w:tc>
          <w:tcPr>
            <w:tcW w:w="494" w:type="dxa"/>
            <w:noWrap/>
            <w:hideMark/>
          </w:tcPr>
          <w:p w14:paraId="5040E8F7" w14:textId="6B936D11" w:rsidR="007525DD" w:rsidRPr="007525DD" w:rsidRDefault="00864B58">
            <w:pPr>
              <w:jc w:val="center"/>
              <w:rPr>
                <w:rFonts w:ascii="Times New Roman" w:hAnsi="Times New Roman"/>
                <w:sz w:val="20"/>
                <w:szCs w:val="20"/>
              </w:rPr>
            </w:pPr>
            <w:r>
              <w:rPr>
                <w:rFonts w:ascii="Times New Roman" w:hAnsi="Times New Roman"/>
                <w:sz w:val="20"/>
                <w:szCs w:val="20"/>
              </w:rPr>
              <w:lastRenderedPageBreak/>
              <w:t>1</w:t>
            </w:r>
          </w:p>
        </w:tc>
        <w:tc>
          <w:tcPr>
            <w:tcW w:w="900" w:type="dxa"/>
            <w:noWrap/>
            <w:hideMark/>
          </w:tcPr>
          <w:p w14:paraId="65362185" w14:textId="77618713" w:rsidR="007525DD" w:rsidRPr="007525DD" w:rsidRDefault="00C55EF3" w:rsidP="007525DD">
            <w:pPr>
              <w:jc w:val="center"/>
              <w:rPr>
                <w:rFonts w:ascii="Times New Roman" w:hAnsi="Times New Roman"/>
                <w:sz w:val="20"/>
                <w:szCs w:val="20"/>
              </w:rPr>
            </w:pPr>
            <w:r>
              <w:rPr>
                <w:rFonts w:ascii="Times New Roman" w:hAnsi="Times New Roman"/>
                <w:sz w:val="20"/>
                <w:szCs w:val="20"/>
              </w:rPr>
              <w:t>1.</w:t>
            </w:r>
            <w:r w:rsidR="0094459B">
              <w:rPr>
                <w:rFonts w:ascii="Times New Roman" w:hAnsi="Times New Roman"/>
                <w:sz w:val="20"/>
                <w:szCs w:val="20"/>
              </w:rPr>
              <w:t>20</w:t>
            </w:r>
          </w:p>
        </w:tc>
        <w:tc>
          <w:tcPr>
            <w:tcW w:w="1581" w:type="dxa"/>
            <w:hideMark/>
          </w:tcPr>
          <w:p w14:paraId="68B0EAB1" w14:textId="1719DCA5" w:rsidR="007525DD" w:rsidRPr="007525DD" w:rsidRDefault="00E258F1" w:rsidP="00864B58">
            <w:pPr>
              <w:jc w:val="center"/>
              <w:rPr>
                <w:rFonts w:ascii="Times New Roman" w:hAnsi="Times New Roman"/>
                <w:sz w:val="20"/>
                <w:szCs w:val="20"/>
              </w:rPr>
            </w:pPr>
            <w:r>
              <w:rPr>
                <w:rFonts w:ascii="Times New Roman" w:hAnsi="Times New Roman"/>
                <w:sz w:val="20"/>
                <w:szCs w:val="20"/>
              </w:rPr>
              <w:t xml:space="preserve">Update </w:t>
            </w:r>
            <w:r w:rsidR="00864B58">
              <w:rPr>
                <w:rFonts w:ascii="Times New Roman" w:hAnsi="Times New Roman"/>
                <w:sz w:val="20"/>
                <w:szCs w:val="20"/>
              </w:rPr>
              <w:t>rejected CA</w:t>
            </w:r>
          </w:p>
        </w:tc>
        <w:tc>
          <w:tcPr>
            <w:tcW w:w="3588" w:type="dxa"/>
            <w:hideMark/>
          </w:tcPr>
          <w:p w14:paraId="46D73D70" w14:textId="417DD867" w:rsidR="00524CEC" w:rsidRDefault="00524CEC" w:rsidP="00864B58">
            <w:pPr>
              <w:rPr>
                <w:rFonts w:ascii="Times New Roman" w:hAnsi="Times New Roman"/>
                <w:sz w:val="20"/>
                <w:szCs w:val="20"/>
              </w:rPr>
            </w:pPr>
            <w:r>
              <w:rPr>
                <w:rFonts w:ascii="Times New Roman" w:hAnsi="Times New Roman"/>
                <w:sz w:val="20"/>
                <w:szCs w:val="20"/>
              </w:rPr>
              <w:t>N</w:t>
            </w:r>
            <w:r w:rsidRPr="007525DD">
              <w:rPr>
                <w:rFonts w:ascii="Times New Roman" w:hAnsi="Times New Roman"/>
                <w:sz w:val="20"/>
                <w:szCs w:val="20"/>
              </w:rPr>
              <w:t xml:space="preserve">otification </w:t>
            </w:r>
            <w:r w:rsidR="00436E8E">
              <w:rPr>
                <w:rFonts w:ascii="Times New Roman" w:hAnsi="Times New Roman"/>
                <w:sz w:val="20"/>
                <w:szCs w:val="20"/>
              </w:rPr>
              <w:t xml:space="preserve">that the CA </w:t>
            </w:r>
            <w:r w:rsidR="00FF480B">
              <w:rPr>
                <w:rFonts w:ascii="Times New Roman" w:hAnsi="Times New Roman"/>
                <w:sz w:val="20"/>
                <w:szCs w:val="20"/>
              </w:rPr>
              <w:t xml:space="preserve">has been disapproved </w:t>
            </w:r>
            <w:r w:rsidRPr="007525DD">
              <w:rPr>
                <w:rFonts w:ascii="Times New Roman" w:hAnsi="Times New Roman"/>
                <w:sz w:val="20"/>
                <w:szCs w:val="20"/>
              </w:rPr>
              <w:t>is issued by a signed CCB</w:t>
            </w:r>
            <w:r>
              <w:rPr>
                <w:rFonts w:ascii="Times New Roman" w:hAnsi="Times New Roman"/>
                <w:sz w:val="20"/>
                <w:szCs w:val="20"/>
              </w:rPr>
              <w:t xml:space="preserve">D </w:t>
            </w:r>
            <w:r w:rsidRPr="007525DD">
              <w:rPr>
                <w:rFonts w:ascii="Times New Roman" w:hAnsi="Times New Roman"/>
                <w:sz w:val="20"/>
                <w:szCs w:val="20"/>
              </w:rPr>
              <w:t>(AFTO Form 872, AFMC Form 2</w:t>
            </w:r>
            <w:r>
              <w:rPr>
                <w:rFonts w:ascii="Times New Roman" w:hAnsi="Times New Roman"/>
                <w:sz w:val="20"/>
                <w:szCs w:val="20"/>
              </w:rPr>
              <w:t>44</w:t>
            </w:r>
            <w:r w:rsidRPr="007525DD">
              <w:rPr>
                <w:rFonts w:ascii="Times New Roman" w:hAnsi="Times New Roman"/>
                <w:sz w:val="20"/>
                <w:szCs w:val="20"/>
              </w:rPr>
              <w:t>, or equivalent).</w:t>
            </w:r>
          </w:p>
          <w:p w14:paraId="66288069" w14:textId="7387E4B4" w:rsidR="00F24B5D" w:rsidRPr="007525DD" w:rsidRDefault="5AD9743D" w:rsidP="00864B58">
            <w:pPr>
              <w:rPr>
                <w:rFonts w:ascii="Times New Roman" w:hAnsi="Times New Roman"/>
                <w:sz w:val="20"/>
                <w:szCs w:val="20"/>
              </w:rPr>
            </w:pPr>
            <w:r w:rsidRPr="2C342797">
              <w:rPr>
                <w:rFonts w:ascii="Times New Roman" w:hAnsi="Times New Roman"/>
                <w:sz w:val="20"/>
                <w:szCs w:val="20"/>
              </w:rPr>
              <w:t xml:space="preserve">A decision is made whether to request that the </w:t>
            </w:r>
            <w:r w:rsidR="00524CEC">
              <w:rPr>
                <w:rFonts w:ascii="Times New Roman" w:hAnsi="Times New Roman"/>
                <w:sz w:val="20"/>
                <w:szCs w:val="20"/>
              </w:rPr>
              <w:t>disapproved</w:t>
            </w:r>
            <w:r w:rsidR="00524CEC" w:rsidRPr="2C342797">
              <w:rPr>
                <w:rFonts w:ascii="Times New Roman" w:hAnsi="Times New Roman"/>
                <w:sz w:val="20"/>
                <w:szCs w:val="20"/>
              </w:rPr>
              <w:t xml:space="preserve"> </w:t>
            </w:r>
            <w:r w:rsidR="222F0166" w:rsidRPr="2C342797">
              <w:rPr>
                <w:rFonts w:ascii="Times New Roman" w:hAnsi="Times New Roman"/>
                <w:sz w:val="20"/>
                <w:szCs w:val="20"/>
              </w:rPr>
              <w:t xml:space="preserve">CA </w:t>
            </w:r>
            <w:r w:rsidRPr="2C342797">
              <w:rPr>
                <w:rFonts w:ascii="Times New Roman" w:hAnsi="Times New Roman"/>
                <w:sz w:val="20"/>
                <w:szCs w:val="20"/>
              </w:rPr>
              <w:t>be updated and re</w:t>
            </w:r>
            <w:r w:rsidR="617A5095" w:rsidRPr="2C342797">
              <w:rPr>
                <w:rFonts w:ascii="Times New Roman" w:hAnsi="Times New Roman"/>
                <w:sz w:val="20"/>
                <w:szCs w:val="20"/>
              </w:rPr>
              <w:t xml:space="preserve">issued </w:t>
            </w:r>
            <w:r w:rsidRPr="2C342797">
              <w:rPr>
                <w:rFonts w:ascii="Times New Roman" w:hAnsi="Times New Roman"/>
                <w:sz w:val="20"/>
                <w:szCs w:val="20"/>
              </w:rPr>
              <w:t>or to close it.</w:t>
            </w:r>
          </w:p>
        </w:tc>
        <w:tc>
          <w:tcPr>
            <w:tcW w:w="1463" w:type="dxa"/>
            <w:hideMark/>
          </w:tcPr>
          <w:p w14:paraId="3AD31C81" w14:textId="3F5DB085" w:rsidR="007525DD" w:rsidRPr="007525DD" w:rsidRDefault="00615EE7">
            <w:pPr>
              <w:jc w:val="center"/>
              <w:rPr>
                <w:rFonts w:ascii="Times New Roman" w:hAnsi="Times New Roman"/>
                <w:sz w:val="20"/>
                <w:szCs w:val="20"/>
              </w:rPr>
            </w:pPr>
            <w:r w:rsidRPr="00615EE7">
              <w:rPr>
                <w:rFonts w:ascii="Times New Roman" w:hAnsi="Times New Roman"/>
                <w:sz w:val="20"/>
                <w:szCs w:val="20"/>
              </w:rPr>
              <w:t>Configuration Manager</w:t>
            </w:r>
            <w:r w:rsidR="00276E0A">
              <w:rPr>
                <w:rFonts w:ascii="Times New Roman" w:hAnsi="Times New Roman"/>
                <w:sz w:val="20"/>
                <w:szCs w:val="20"/>
              </w:rPr>
              <w:t xml:space="preserve"> or RTA</w:t>
            </w:r>
          </w:p>
        </w:tc>
        <w:tc>
          <w:tcPr>
            <w:tcW w:w="1054" w:type="dxa"/>
            <w:hideMark/>
          </w:tcPr>
          <w:p w14:paraId="4FF94AF7" w14:textId="77777777" w:rsidR="007525DD" w:rsidRPr="007525DD" w:rsidRDefault="007525DD">
            <w:pPr>
              <w:jc w:val="center"/>
              <w:rPr>
                <w:rFonts w:ascii="Times New Roman" w:hAnsi="Times New Roman"/>
                <w:sz w:val="20"/>
                <w:szCs w:val="20"/>
              </w:rPr>
            </w:pPr>
            <w:r w:rsidRPr="007525DD">
              <w:rPr>
                <w:rFonts w:ascii="Times New Roman" w:hAnsi="Times New Roman"/>
                <w:sz w:val="20"/>
                <w:szCs w:val="20"/>
              </w:rPr>
              <w:t>1 Day</w:t>
            </w:r>
          </w:p>
        </w:tc>
      </w:tr>
      <w:tr w:rsidR="00CE11E9" w:rsidRPr="007525DD" w14:paraId="0408BCB2" w14:textId="77777777" w:rsidTr="35366F1F">
        <w:trPr>
          <w:trHeight w:val="980"/>
        </w:trPr>
        <w:tc>
          <w:tcPr>
            <w:tcW w:w="494" w:type="dxa"/>
            <w:noWrap/>
            <w:hideMark/>
          </w:tcPr>
          <w:p w14:paraId="731CCB29" w14:textId="21A75C99" w:rsidR="007525DD" w:rsidRPr="007525DD" w:rsidRDefault="00864B58">
            <w:pPr>
              <w:jc w:val="center"/>
              <w:rPr>
                <w:rFonts w:ascii="Times New Roman" w:hAnsi="Times New Roman"/>
                <w:sz w:val="20"/>
                <w:szCs w:val="20"/>
              </w:rPr>
            </w:pPr>
            <w:r>
              <w:rPr>
                <w:rFonts w:ascii="Times New Roman" w:hAnsi="Times New Roman"/>
                <w:sz w:val="20"/>
                <w:szCs w:val="20"/>
              </w:rPr>
              <w:t>1</w:t>
            </w:r>
          </w:p>
        </w:tc>
        <w:tc>
          <w:tcPr>
            <w:tcW w:w="900" w:type="dxa"/>
            <w:noWrap/>
            <w:hideMark/>
          </w:tcPr>
          <w:p w14:paraId="32AAD689" w14:textId="0849C426" w:rsidR="007525DD" w:rsidRPr="007525DD" w:rsidRDefault="00C55EF3" w:rsidP="007525DD">
            <w:pPr>
              <w:jc w:val="center"/>
              <w:rPr>
                <w:rFonts w:ascii="Times New Roman" w:hAnsi="Times New Roman"/>
                <w:sz w:val="20"/>
                <w:szCs w:val="20"/>
              </w:rPr>
            </w:pPr>
            <w:r>
              <w:rPr>
                <w:rFonts w:ascii="Times New Roman" w:hAnsi="Times New Roman"/>
                <w:sz w:val="20"/>
                <w:szCs w:val="20"/>
              </w:rPr>
              <w:t>1.</w:t>
            </w:r>
            <w:r w:rsidR="008476D3">
              <w:rPr>
                <w:rFonts w:ascii="Times New Roman" w:hAnsi="Times New Roman"/>
                <w:sz w:val="20"/>
                <w:szCs w:val="20"/>
              </w:rPr>
              <w:t>2</w:t>
            </w:r>
            <w:r w:rsidR="0094459B">
              <w:rPr>
                <w:rFonts w:ascii="Times New Roman" w:hAnsi="Times New Roman"/>
                <w:sz w:val="20"/>
                <w:szCs w:val="20"/>
              </w:rPr>
              <w:t>1</w:t>
            </w:r>
          </w:p>
        </w:tc>
        <w:tc>
          <w:tcPr>
            <w:tcW w:w="1581" w:type="dxa"/>
            <w:hideMark/>
          </w:tcPr>
          <w:p w14:paraId="5EF51C4F" w14:textId="60923348" w:rsidR="007525DD" w:rsidRPr="007525DD" w:rsidRDefault="007525DD" w:rsidP="00E42563">
            <w:pPr>
              <w:jc w:val="center"/>
              <w:rPr>
                <w:rFonts w:ascii="Times New Roman" w:hAnsi="Times New Roman"/>
                <w:sz w:val="20"/>
                <w:szCs w:val="20"/>
              </w:rPr>
            </w:pPr>
            <w:r w:rsidRPr="007525DD">
              <w:rPr>
                <w:rFonts w:ascii="Times New Roman" w:hAnsi="Times New Roman"/>
                <w:sz w:val="20"/>
                <w:szCs w:val="20"/>
              </w:rPr>
              <w:t xml:space="preserve">Disapproval </w:t>
            </w:r>
            <w:r w:rsidR="00E42563">
              <w:rPr>
                <w:rFonts w:ascii="Times New Roman" w:hAnsi="Times New Roman"/>
                <w:sz w:val="20"/>
                <w:szCs w:val="20"/>
              </w:rPr>
              <w:t>n</w:t>
            </w:r>
            <w:r w:rsidR="00B178A6" w:rsidRPr="007525DD">
              <w:rPr>
                <w:rFonts w:ascii="Times New Roman" w:hAnsi="Times New Roman"/>
                <w:sz w:val="20"/>
                <w:szCs w:val="20"/>
              </w:rPr>
              <w:t>otification</w:t>
            </w:r>
            <w:r w:rsidRPr="007525DD">
              <w:rPr>
                <w:rFonts w:ascii="Times New Roman" w:hAnsi="Times New Roman"/>
                <w:sz w:val="20"/>
                <w:szCs w:val="20"/>
              </w:rPr>
              <w:t>/</w:t>
            </w:r>
            <w:r w:rsidRPr="007525DD">
              <w:rPr>
                <w:rFonts w:ascii="Times New Roman" w:hAnsi="Times New Roman"/>
                <w:sz w:val="20"/>
                <w:szCs w:val="20"/>
              </w:rPr>
              <w:br/>
            </w:r>
            <w:r w:rsidR="00E42563">
              <w:rPr>
                <w:rFonts w:ascii="Times New Roman" w:hAnsi="Times New Roman"/>
                <w:sz w:val="20"/>
                <w:szCs w:val="20"/>
              </w:rPr>
              <w:t>r</w:t>
            </w:r>
            <w:r w:rsidRPr="007525DD">
              <w:rPr>
                <w:rFonts w:ascii="Times New Roman" w:hAnsi="Times New Roman"/>
                <w:sz w:val="20"/>
                <w:szCs w:val="20"/>
              </w:rPr>
              <w:t>equest update</w:t>
            </w:r>
          </w:p>
        </w:tc>
        <w:tc>
          <w:tcPr>
            <w:tcW w:w="3588" w:type="dxa"/>
            <w:hideMark/>
          </w:tcPr>
          <w:p w14:paraId="7C4BFB08" w14:textId="5F7F03DA" w:rsidR="007525DD" w:rsidRPr="007525DD" w:rsidRDefault="3434191C" w:rsidP="007B3B22">
            <w:pPr>
              <w:rPr>
                <w:rFonts w:ascii="Times New Roman" w:hAnsi="Times New Roman"/>
                <w:sz w:val="20"/>
                <w:szCs w:val="20"/>
              </w:rPr>
            </w:pPr>
            <w:r w:rsidRPr="2C342797">
              <w:rPr>
                <w:rFonts w:ascii="Times New Roman" w:hAnsi="Times New Roman"/>
                <w:sz w:val="20"/>
                <w:szCs w:val="20"/>
              </w:rPr>
              <w:t xml:space="preserve">The </w:t>
            </w:r>
            <w:r w:rsidR="007B3B22">
              <w:rPr>
                <w:rFonts w:ascii="Times New Roman" w:hAnsi="Times New Roman"/>
                <w:sz w:val="20"/>
                <w:szCs w:val="20"/>
              </w:rPr>
              <w:t xml:space="preserve">PO </w:t>
            </w:r>
            <w:r w:rsidRPr="2C342797">
              <w:rPr>
                <w:rFonts w:ascii="Times New Roman" w:hAnsi="Times New Roman"/>
                <w:sz w:val="20"/>
                <w:szCs w:val="20"/>
              </w:rPr>
              <w:t>will notify the requestor of the disap</w:t>
            </w:r>
            <w:r w:rsidR="00053A23" w:rsidRPr="2C342797">
              <w:rPr>
                <w:rFonts w:ascii="Times New Roman" w:hAnsi="Times New Roman"/>
                <w:sz w:val="20"/>
                <w:szCs w:val="20"/>
              </w:rPr>
              <w:t>p</w:t>
            </w:r>
            <w:r w:rsidRPr="2C342797">
              <w:rPr>
                <w:rFonts w:ascii="Times New Roman" w:hAnsi="Times New Roman"/>
                <w:sz w:val="20"/>
                <w:szCs w:val="20"/>
              </w:rPr>
              <w:t xml:space="preserve">roval </w:t>
            </w:r>
            <w:r w:rsidR="5AD9743D" w:rsidRPr="2C342797">
              <w:rPr>
                <w:rFonts w:ascii="Times New Roman" w:hAnsi="Times New Roman"/>
                <w:sz w:val="20"/>
                <w:szCs w:val="20"/>
              </w:rPr>
              <w:t xml:space="preserve">and </w:t>
            </w:r>
            <w:r w:rsidRPr="2C342797">
              <w:rPr>
                <w:rFonts w:ascii="Times New Roman" w:hAnsi="Times New Roman"/>
                <w:sz w:val="20"/>
                <w:szCs w:val="20"/>
              </w:rPr>
              <w:t xml:space="preserve">request </w:t>
            </w:r>
            <w:r w:rsidR="5AD9743D" w:rsidRPr="2C342797">
              <w:rPr>
                <w:rFonts w:ascii="Times New Roman" w:hAnsi="Times New Roman"/>
                <w:sz w:val="20"/>
                <w:szCs w:val="20"/>
              </w:rPr>
              <w:t xml:space="preserve">that the CA be </w:t>
            </w:r>
            <w:r w:rsidRPr="2C342797">
              <w:rPr>
                <w:rFonts w:ascii="Times New Roman" w:hAnsi="Times New Roman"/>
                <w:sz w:val="20"/>
                <w:szCs w:val="20"/>
              </w:rPr>
              <w:t>update</w:t>
            </w:r>
            <w:r w:rsidR="5AD9743D" w:rsidRPr="2C342797">
              <w:rPr>
                <w:rFonts w:ascii="Times New Roman" w:hAnsi="Times New Roman"/>
                <w:sz w:val="20"/>
                <w:szCs w:val="20"/>
              </w:rPr>
              <w:t>d</w:t>
            </w:r>
            <w:r w:rsidRPr="2C342797">
              <w:rPr>
                <w:rFonts w:ascii="Times New Roman" w:hAnsi="Times New Roman"/>
                <w:sz w:val="20"/>
                <w:szCs w:val="20"/>
              </w:rPr>
              <w:t xml:space="preserve"> </w:t>
            </w:r>
            <w:r w:rsidR="5AD9743D" w:rsidRPr="2C342797">
              <w:rPr>
                <w:rFonts w:ascii="Times New Roman" w:hAnsi="Times New Roman"/>
                <w:sz w:val="20"/>
                <w:szCs w:val="20"/>
              </w:rPr>
              <w:t>and re</w:t>
            </w:r>
            <w:r w:rsidR="51A54F52" w:rsidRPr="2C342797">
              <w:rPr>
                <w:rFonts w:ascii="Times New Roman" w:hAnsi="Times New Roman"/>
                <w:sz w:val="20"/>
                <w:szCs w:val="20"/>
              </w:rPr>
              <w:t>issued.</w:t>
            </w:r>
          </w:p>
        </w:tc>
        <w:tc>
          <w:tcPr>
            <w:tcW w:w="1463" w:type="dxa"/>
            <w:hideMark/>
          </w:tcPr>
          <w:p w14:paraId="09EA572C" w14:textId="10F69384" w:rsidR="007525DD" w:rsidRPr="007525DD" w:rsidRDefault="00615EE7">
            <w:pPr>
              <w:jc w:val="center"/>
              <w:rPr>
                <w:rFonts w:ascii="Times New Roman" w:hAnsi="Times New Roman"/>
                <w:sz w:val="20"/>
                <w:szCs w:val="20"/>
              </w:rPr>
            </w:pPr>
            <w:r w:rsidRPr="00615EE7">
              <w:rPr>
                <w:rFonts w:ascii="Times New Roman" w:hAnsi="Times New Roman"/>
                <w:sz w:val="20"/>
                <w:szCs w:val="20"/>
              </w:rPr>
              <w:t>Configuration Manager</w:t>
            </w:r>
            <w:r w:rsidR="00276E0A">
              <w:rPr>
                <w:rFonts w:ascii="Times New Roman" w:hAnsi="Times New Roman"/>
                <w:sz w:val="20"/>
                <w:szCs w:val="20"/>
              </w:rPr>
              <w:t xml:space="preserve"> </w:t>
            </w:r>
            <w:r w:rsidR="00F11B5F">
              <w:rPr>
                <w:rFonts w:ascii="Times New Roman" w:hAnsi="Times New Roman"/>
                <w:sz w:val="20"/>
                <w:szCs w:val="20"/>
              </w:rPr>
              <w:t>and</w:t>
            </w:r>
            <w:r w:rsidR="00603EB3">
              <w:rPr>
                <w:rFonts w:ascii="Times New Roman" w:hAnsi="Times New Roman"/>
                <w:sz w:val="20"/>
                <w:szCs w:val="20"/>
              </w:rPr>
              <w:t xml:space="preserve"> </w:t>
            </w:r>
            <w:r w:rsidR="00F11B5F">
              <w:rPr>
                <w:rFonts w:ascii="Times New Roman" w:hAnsi="Times New Roman"/>
                <w:sz w:val="20"/>
                <w:szCs w:val="20"/>
              </w:rPr>
              <w:t>Contracting</w:t>
            </w:r>
            <w:r w:rsidR="002223AB">
              <w:rPr>
                <w:rFonts w:ascii="Times New Roman" w:hAnsi="Times New Roman"/>
                <w:sz w:val="20"/>
                <w:szCs w:val="20"/>
              </w:rPr>
              <w:t xml:space="preserve"> </w:t>
            </w:r>
          </w:p>
        </w:tc>
        <w:tc>
          <w:tcPr>
            <w:tcW w:w="1054" w:type="dxa"/>
            <w:hideMark/>
          </w:tcPr>
          <w:p w14:paraId="7E1EF0CC" w14:textId="77777777" w:rsidR="007525DD" w:rsidRPr="007525DD" w:rsidRDefault="007525DD">
            <w:pPr>
              <w:jc w:val="center"/>
              <w:rPr>
                <w:rFonts w:ascii="Times New Roman" w:hAnsi="Times New Roman"/>
                <w:sz w:val="20"/>
                <w:szCs w:val="20"/>
              </w:rPr>
            </w:pPr>
            <w:r w:rsidRPr="007525DD">
              <w:rPr>
                <w:rFonts w:ascii="Times New Roman" w:hAnsi="Times New Roman"/>
                <w:sz w:val="20"/>
                <w:szCs w:val="20"/>
              </w:rPr>
              <w:t>1 Day</w:t>
            </w:r>
          </w:p>
        </w:tc>
      </w:tr>
      <w:tr w:rsidR="00CE11E9" w:rsidRPr="007525DD" w14:paraId="5D0A049B" w14:textId="77777777" w:rsidTr="35366F1F">
        <w:trPr>
          <w:trHeight w:val="782"/>
        </w:trPr>
        <w:tc>
          <w:tcPr>
            <w:tcW w:w="494" w:type="dxa"/>
            <w:noWrap/>
            <w:hideMark/>
          </w:tcPr>
          <w:p w14:paraId="5E3BB26F" w14:textId="350F19F0" w:rsidR="007525DD" w:rsidRPr="007525DD" w:rsidRDefault="00864B58">
            <w:pPr>
              <w:jc w:val="center"/>
              <w:rPr>
                <w:rFonts w:ascii="Times New Roman" w:hAnsi="Times New Roman"/>
                <w:sz w:val="20"/>
                <w:szCs w:val="20"/>
              </w:rPr>
            </w:pPr>
            <w:r>
              <w:rPr>
                <w:rFonts w:ascii="Times New Roman" w:hAnsi="Times New Roman"/>
                <w:sz w:val="20"/>
                <w:szCs w:val="20"/>
              </w:rPr>
              <w:t>1</w:t>
            </w:r>
          </w:p>
        </w:tc>
        <w:tc>
          <w:tcPr>
            <w:tcW w:w="900" w:type="dxa"/>
            <w:noWrap/>
            <w:hideMark/>
          </w:tcPr>
          <w:p w14:paraId="333927E3" w14:textId="5E85DAC9" w:rsidR="007525DD" w:rsidRPr="007525DD" w:rsidRDefault="00C55EF3" w:rsidP="007525DD">
            <w:pPr>
              <w:jc w:val="center"/>
              <w:rPr>
                <w:rFonts w:ascii="Times New Roman" w:hAnsi="Times New Roman"/>
                <w:sz w:val="20"/>
                <w:szCs w:val="20"/>
              </w:rPr>
            </w:pPr>
            <w:r>
              <w:rPr>
                <w:rFonts w:ascii="Times New Roman" w:hAnsi="Times New Roman"/>
                <w:sz w:val="20"/>
                <w:szCs w:val="20"/>
              </w:rPr>
              <w:t>1.</w:t>
            </w:r>
            <w:r w:rsidR="008476D3">
              <w:rPr>
                <w:rFonts w:ascii="Times New Roman" w:hAnsi="Times New Roman"/>
                <w:sz w:val="20"/>
                <w:szCs w:val="20"/>
              </w:rPr>
              <w:t>2</w:t>
            </w:r>
            <w:r w:rsidR="0094459B">
              <w:rPr>
                <w:rFonts w:ascii="Times New Roman" w:hAnsi="Times New Roman"/>
                <w:sz w:val="20"/>
                <w:szCs w:val="20"/>
              </w:rPr>
              <w:t>2</w:t>
            </w:r>
          </w:p>
        </w:tc>
        <w:tc>
          <w:tcPr>
            <w:tcW w:w="1581" w:type="dxa"/>
            <w:hideMark/>
          </w:tcPr>
          <w:p w14:paraId="32BC07F5" w14:textId="44696A70" w:rsidR="007525DD" w:rsidRPr="007525DD" w:rsidRDefault="007525DD" w:rsidP="00E42563">
            <w:pPr>
              <w:jc w:val="center"/>
              <w:rPr>
                <w:rFonts w:ascii="Times New Roman" w:hAnsi="Times New Roman"/>
                <w:sz w:val="20"/>
                <w:szCs w:val="20"/>
              </w:rPr>
            </w:pPr>
            <w:r w:rsidRPr="007525DD">
              <w:rPr>
                <w:rFonts w:ascii="Times New Roman" w:hAnsi="Times New Roman"/>
                <w:sz w:val="20"/>
                <w:szCs w:val="20"/>
              </w:rPr>
              <w:t xml:space="preserve">Government </w:t>
            </w:r>
            <w:r w:rsidR="00E42563">
              <w:rPr>
                <w:rFonts w:ascii="Times New Roman" w:hAnsi="Times New Roman"/>
                <w:sz w:val="20"/>
                <w:szCs w:val="20"/>
              </w:rPr>
              <w:t>n</w:t>
            </w:r>
            <w:r w:rsidRPr="007525DD">
              <w:rPr>
                <w:rFonts w:ascii="Times New Roman" w:hAnsi="Times New Roman"/>
                <w:sz w:val="20"/>
                <w:szCs w:val="20"/>
              </w:rPr>
              <w:t>otif</w:t>
            </w:r>
            <w:r w:rsidR="00E258F1">
              <w:rPr>
                <w:rFonts w:ascii="Times New Roman" w:hAnsi="Times New Roman"/>
                <w:sz w:val="20"/>
                <w:szCs w:val="20"/>
              </w:rPr>
              <w:t>i</w:t>
            </w:r>
            <w:r w:rsidRPr="007525DD">
              <w:rPr>
                <w:rFonts w:ascii="Times New Roman" w:hAnsi="Times New Roman"/>
                <w:sz w:val="20"/>
                <w:szCs w:val="20"/>
              </w:rPr>
              <w:t>cation</w:t>
            </w:r>
          </w:p>
        </w:tc>
        <w:tc>
          <w:tcPr>
            <w:tcW w:w="3588" w:type="dxa"/>
            <w:hideMark/>
          </w:tcPr>
          <w:p w14:paraId="728A0955" w14:textId="502734D3" w:rsidR="007525DD" w:rsidRPr="007525DD" w:rsidRDefault="00864B58" w:rsidP="00583981">
            <w:pPr>
              <w:rPr>
                <w:rFonts w:ascii="Times New Roman" w:hAnsi="Times New Roman"/>
                <w:sz w:val="20"/>
                <w:szCs w:val="20"/>
              </w:rPr>
            </w:pPr>
            <w:r>
              <w:rPr>
                <w:rFonts w:ascii="Times New Roman" w:hAnsi="Times New Roman"/>
                <w:sz w:val="20"/>
                <w:szCs w:val="20"/>
              </w:rPr>
              <w:t xml:space="preserve">The </w:t>
            </w:r>
            <w:r w:rsidR="00276E0A">
              <w:rPr>
                <w:rFonts w:ascii="Times New Roman" w:hAnsi="Times New Roman"/>
                <w:sz w:val="20"/>
                <w:szCs w:val="20"/>
              </w:rPr>
              <w:t xml:space="preserve">PO </w:t>
            </w:r>
            <w:r w:rsidR="002D7E2A">
              <w:rPr>
                <w:rFonts w:ascii="Times New Roman" w:hAnsi="Times New Roman"/>
                <w:sz w:val="20"/>
                <w:szCs w:val="20"/>
              </w:rPr>
              <w:t>notifies</w:t>
            </w:r>
            <w:r>
              <w:rPr>
                <w:rFonts w:ascii="Times New Roman" w:hAnsi="Times New Roman"/>
                <w:sz w:val="20"/>
                <w:szCs w:val="20"/>
              </w:rPr>
              <w:t xml:space="preserve"> the requestor that the CA has been </w:t>
            </w:r>
            <w:r w:rsidR="006636A4">
              <w:rPr>
                <w:rFonts w:ascii="Times New Roman" w:hAnsi="Times New Roman"/>
                <w:sz w:val="20"/>
                <w:szCs w:val="20"/>
              </w:rPr>
              <w:t>disapproved</w:t>
            </w:r>
          </w:p>
        </w:tc>
        <w:tc>
          <w:tcPr>
            <w:tcW w:w="1463" w:type="dxa"/>
            <w:hideMark/>
          </w:tcPr>
          <w:p w14:paraId="3494FF16" w14:textId="0B225A66" w:rsidR="007525DD" w:rsidRPr="007525DD" w:rsidRDefault="00615EE7" w:rsidP="00864B58">
            <w:pPr>
              <w:jc w:val="center"/>
              <w:rPr>
                <w:rFonts w:ascii="Times New Roman" w:hAnsi="Times New Roman"/>
                <w:sz w:val="20"/>
                <w:szCs w:val="20"/>
              </w:rPr>
            </w:pPr>
            <w:r w:rsidRPr="00615EE7">
              <w:rPr>
                <w:rFonts w:ascii="Times New Roman" w:hAnsi="Times New Roman"/>
                <w:sz w:val="20"/>
                <w:szCs w:val="20"/>
              </w:rPr>
              <w:t>Configuration Manager</w:t>
            </w:r>
            <w:r w:rsidR="00864B58">
              <w:rPr>
                <w:rFonts w:ascii="Times New Roman" w:hAnsi="Times New Roman"/>
                <w:sz w:val="20"/>
                <w:szCs w:val="20"/>
              </w:rPr>
              <w:t>, Contracting</w:t>
            </w:r>
          </w:p>
        </w:tc>
        <w:tc>
          <w:tcPr>
            <w:tcW w:w="1054" w:type="dxa"/>
            <w:hideMark/>
          </w:tcPr>
          <w:p w14:paraId="530AB68C" w14:textId="77777777" w:rsidR="007525DD" w:rsidRPr="007525DD" w:rsidRDefault="007525DD">
            <w:pPr>
              <w:jc w:val="center"/>
              <w:rPr>
                <w:rFonts w:ascii="Times New Roman" w:hAnsi="Times New Roman"/>
                <w:sz w:val="20"/>
                <w:szCs w:val="20"/>
              </w:rPr>
            </w:pPr>
            <w:r w:rsidRPr="007525DD">
              <w:rPr>
                <w:rFonts w:ascii="Times New Roman" w:hAnsi="Times New Roman"/>
                <w:sz w:val="20"/>
                <w:szCs w:val="20"/>
              </w:rPr>
              <w:t>1 Day</w:t>
            </w:r>
          </w:p>
        </w:tc>
      </w:tr>
    </w:tbl>
    <w:p w14:paraId="43248F1A" w14:textId="46E59BAF" w:rsidR="007525DD" w:rsidRDefault="00632E14" w:rsidP="00FE5384">
      <w:pPr>
        <w:pStyle w:val="Heading1"/>
        <w:tabs>
          <w:tab w:val="left" w:pos="360"/>
        </w:tabs>
        <w:spacing w:after="240"/>
        <w:rPr>
          <w:rFonts w:ascii="Times New Roman" w:hAnsi="Times New Roman"/>
          <w:color w:val="auto"/>
          <w:sz w:val="24"/>
        </w:rPr>
      </w:pPr>
      <w:bookmarkStart w:id="34" w:name="_Toc114225419"/>
      <w:bookmarkStart w:id="35" w:name="_Toc84770860"/>
      <w:r w:rsidRPr="00FE5384">
        <w:rPr>
          <w:rFonts w:ascii="Times New Roman" w:hAnsi="Times New Roman"/>
          <w:color w:val="auto"/>
          <w:sz w:val="24"/>
        </w:rPr>
        <w:t xml:space="preserve">5.0 </w:t>
      </w:r>
      <w:r w:rsidR="005644F7" w:rsidRPr="00FE5384">
        <w:rPr>
          <w:rFonts w:ascii="Times New Roman" w:hAnsi="Times New Roman"/>
          <w:color w:val="auto"/>
          <w:sz w:val="24"/>
        </w:rPr>
        <w:t xml:space="preserve">Process </w:t>
      </w:r>
      <w:r w:rsidR="002D6EBE" w:rsidRPr="00FE5384">
        <w:rPr>
          <w:rFonts w:ascii="Times New Roman" w:hAnsi="Times New Roman"/>
          <w:color w:val="auto"/>
          <w:sz w:val="24"/>
        </w:rPr>
        <w:t>Measurement</w:t>
      </w:r>
      <w:bookmarkEnd w:id="32"/>
      <w:r w:rsidR="002D6EBE" w:rsidRPr="00FE5384">
        <w:rPr>
          <w:rFonts w:ascii="Times New Roman" w:hAnsi="Times New Roman"/>
          <w:color w:val="auto"/>
          <w:sz w:val="24"/>
        </w:rPr>
        <w:t>.</w:t>
      </w:r>
      <w:bookmarkEnd w:id="34"/>
      <w:bookmarkEnd w:id="35"/>
      <w:r w:rsidR="002D6EBE" w:rsidRPr="00FE5384">
        <w:rPr>
          <w:rFonts w:ascii="Times New Roman" w:hAnsi="Times New Roman"/>
          <w:color w:val="auto"/>
          <w:sz w:val="24"/>
        </w:rPr>
        <w:t xml:space="preserve"> </w:t>
      </w:r>
    </w:p>
    <w:p w14:paraId="2B3042D6" w14:textId="4E7AB6A7" w:rsidR="000C5329" w:rsidRPr="0001164F" w:rsidRDefault="000C5329" w:rsidP="000C5329">
      <w:pPr>
        <w:keepNext/>
        <w:spacing w:after="120" w:line="240" w:lineRule="auto"/>
        <w:ind w:left="113" w:right="113"/>
        <w:rPr>
          <w:rFonts w:ascii="Times New Roman" w:hAnsi="Times New Roman"/>
          <w:sz w:val="24"/>
          <w:szCs w:val="24"/>
        </w:rPr>
      </w:pPr>
      <w:r w:rsidRPr="0001164F">
        <w:rPr>
          <w:rFonts w:ascii="Times New Roman" w:hAnsi="Times New Roman"/>
          <w:sz w:val="24"/>
          <w:szCs w:val="24"/>
        </w:rPr>
        <w:t xml:space="preserve">AFLCMC requires a </w:t>
      </w:r>
      <w:r w:rsidR="00B611D9" w:rsidRPr="0001164F">
        <w:rPr>
          <w:rFonts w:ascii="Times New Roman" w:hAnsi="Times New Roman"/>
          <w:sz w:val="24"/>
          <w:szCs w:val="24"/>
        </w:rPr>
        <w:t>CCM</w:t>
      </w:r>
      <w:r w:rsidRPr="0001164F">
        <w:rPr>
          <w:rFonts w:ascii="Times New Roman" w:hAnsi="Times New Roman"/>
          <w:sz w:val="24"/>
          <w:szCs w:val="24"/>
        </w:rPr>
        <w:t xml:space="preserve"> SMART (Specific, Measurable, Achievable, Relevant and Time-Bound) Metric.  </w:t>
      </w:r>
    </w:p>
    <w:p w14:paraId="26C53191" w14:textId="78997524" w:rsidR="00977C4A" w:rsidRPr="00B2082F" w:rsidRDefault="008F6384" w:rsidP="0001164F">
      <w:pPr>
        <w:keepNext/>
        <w:spacing w:after="120" w:line="240" w:lineRule="auto"/>
        <w:ind w:left="113" w:right="113"/>
        <w:rPr>
          <w:rFonts w:ascii="Times New Roman" w:hAnsi="Times New Roman"/>
          <w:sz w:val="24"/>
          <w:szCs w:val="24"/>
        </w:rPr>
      </w:pPr>
      <w:r w:rsidRPr="0001164F">
        <w:rPr>
          <w:rFonts w:ascii="Times New Roman" w:hAnsi="Times New Roman"/>
          <w:sz w:val="24"/>
          <w:szCs w:val="24"/>
        </w:rPr>
        <w:t>Change Action</w:t>
      </w:r>
      <w:r w:rsidR="000C5329" w:rsidRPr="0001164F">
        <w:rPr>
          <w:rFonts w:ascii="Times New Roman" w:hAnsi="Times New Roman"/>
          <w:sz w:val="24"/>
          <w:szCs w:val="24"/>
        </w:rPr>
        <w:t xml:space="preserve">: This metric provides an objective measure that can be used by AFLCMC Divisions, Directorates, or EZSC to drive procedure, process, or training improvements </w:t>
      </w:r>
      <w:r w:rsidR="00A917AD" w:rsidRPr="0001164F">
        <w:rPr>
          <w:rFonts w:ascii="Times New Roman" w:hAnsi="Times New Roman"/>
          <w:sz w:val="24"/>
          <w:szCs w:val="24"/>
        </w:rPr>
        <w:t xml:space="preserve">on </w:t>
      </w:r>
      <w:r w:rsidR="00A11673" w:rsidRPr="0001164F">
        <w:rPr>
          <w:rFonts w:ascii="Times New Roman" w:hAnsi="Times New Roman"/>
          <w:sz w:val="24"/>
          <w:szCs w:val="24"/>
        </w:rPr>
        <w:t>the timeliness</w:t>
      </w:r>
      <w:r w:rsidR="00336B48" w:rsidRPr="0001164F">
        <w:rPr>
          <w:rFonts w:ascii="Times New Roman" w:hAnsi="Times New Roman"/>
          <w:sz w:val="24"/>
          <w:szCs w:val="24"/>
        </w:rPr>
        <w:t xml:space="preserve"> to process a CA.</w:t>
      </w:r>
      <w:r w:rsidR="006C42B7">
        <w:rPr>
          <w:rFonts w:ascii="Times New Roman" w:hAnsi="Times New Roman"/>
          <w:sz w:val="24"/>
          <w:szCs w:val="24"/>
        </w:rPr>
        <w:t xml:space="preserve"> </w:t>
      </w:r>
    </w:p>
    <w:tbl>
      <w:tblPr>
        <w:tblStyle w:val="TableGrid1"/>
        <w:tblpPr w:leftFromText="180" w:rightFromText="180" w:vertAnchor="text" w:tblpXSpec="center" w:tblpY="1"/>
        <w:tblOverlap w:val="never"/>
        <w:tblW w:w="0" w:type="auto"/>
        <w:jc w:val="center"/>
        <w:tblLayout w:type="fixed"/>
        <w:tblLook w:val="04A0" w:firstRow="1" w:lastRow="0" w:firstColumn="1" w:lastColumn="0" w:noHBand="0" w:noVBand="1"/>
      </w:tblPr>
      <w:tblGrid>
        <w:gridCol w:w="625"/>
        <w:gridCol w:w="720"/>
        <w:gridCol w:w="2340"/>
        <w:gridCol w:w="5665"/>
      </w:tblGrid>
      <w:tr w:rsidR="00E04499" w:rsidRPr="00AA08E0" w14:paraId="2C550E55" w14:textId="77777777" w:rsidTr="35366F1F">
        <w:trPr>
          <w:trHeight w:val="256"/>
          <w:jc w:val="center"/>
        </w:trPr>
        <w:tc>
          <w:tcPr>
            <w:tcW w:w="1345"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0832A3B" w14:textId="77777777" w:rsidR="00E04499" w:rsidRPr="00AA08E0" w:rsidRDefault="00E04499" w:rsidP="00D67E7B">
            <w:pPr>
              <w:spacing w:after="120"/>
              <w:jc w:val="center"/>
              <w:rPr>
                <w:rFonts w:ascii="Times New Roman" w:hAnsi="Times New Roman" w:cs="Times New Roman"/>
                <w:b/>
                <w:color w:val="FFFFFF" w:themeColor="background1"/>
                <w:sz w:val="20"/>
                <w:szCs w:val="20"/>
              </w:rPr>
            </w:pPr>
            <w:bookmarkStart w:id="36" w:name="ConfigControlRolesResponsibilities"/>
          </w:p>
        </w:tc>
        <w:tc>
          <w:tcPr>
            <w:tcW w:w="2340" w:type="dxa"/>
            <w:tcBorders>
              <w:left w:val="single" w:sz="4" w:space="0" w:color="auto"/>
            </w:tcBorders>
            <w:shd w:val="clear" w:color="auto" w:fill="808080" w:themeFill="background1" w:themeFillShade="80"/>
            <w:vAlign w:val="center"/>
          </w:tcPr>
          <w:p w14:paraId="02F7E74A" w14:textId="77777777" w:rsidR="00E04499" w:rsidRPr="00AA08E0" w:rsidRDefault="00E04499" w:rsidP="00D67E7B">
            <w:pPr>
              <w:spacing w:after="120"/>
              <w:jc w:val="center"/>
              <w:rPr>
                <w:rFonts w:ascii="Times New Roman" w:hAnsi="Times New Roman" w:cs="Times New Roman"/>
                <w:b/>
                <w:color w:val="FFFFFF" w:themeColor="background1"/>
                <w:sz w:val="20"/>
                <w:szCs w:val="20"/>
              </w:rPr>
            </w:pPr>
            <w:r w:rsidRPr="00AA08E0">
              <w:rPr>
                <w:rFonts w:ascii="Times New Roman" w:hAnsi="Times New Roman" w:cs="Times New Roman"/>
                <w:b/>
                <w:color w:val="FFFFFF" w:themeColor="background1"/>
                <w:sz w:val="20"/>
                <w:szCs w:val="20"/>
              </w:rPr>
              <w:t>Metric Attribute</w:t>
            </w:r>
          </w:p>
        </w:tc>
        <w:tc>
          <w:tcPr>
            <w:tcW w:w="5665" w:type="dxa"/>
            <w:shd w:val="clear" w:color="auto" w:fill="808080" w:themeFill="background1" w:themeFillShade="80"/>
            <w:vAlign w:val="center"/>
          </w:tcPr>
          <w:p w14:paraId="7B70AACA" w14:textId="77777777" w:rsidR="00E04499" w:rsidRPr="00AA08E0" w:rsidRDefault="00E04499" w:rsidP="00D67E7B">
            <w:pPr>
              <w:spacing w:after="120"/>
              <w:jc w:val="center"/>
              <w:rPr>
                <w:rFonts w:ascii="Times New Roman" w:hAnsi="Times New Roman" w:cs="Times New Roman"/>
                <w:b/>
                <w:color w:val="FFFFFF" w:themeColor="background1"/>
                <w:sz w:val="20"/>
                <w:szCs w:val="20"/>
              </w:rPr>
            </w:pPr>
            <w:r w:rsidRPr="00AA08E0">
              <w:rPr>
                <w:rFonts w:ascii="Times New Roman" w:hAnsi="Times New Roman" w:cs="Times New Roman"/>
                <w:b/>
                <w:color w:val="FFFFFF" w:themeColor="background1"/>
                <w:sz w:val="20"/>
                <w:szCs w:val="20"/>
              </w:rPr>
              <w:t>Description</w:t>
            </w:r>
          </w:p>
        </w:tc>
      </w:tr>
      <w:tr w:rsidR="00E04499" w:rsidRPr="00AA08E0" w14:paraId="1E9CBF9F" w14:textId="77777777" w:rsidTr="35366F1F">
        <w:trPr>
          <w:trHeight w:val="206"/>
          <w:jc w:val="center"/>
        </w:trPr>
        <w:tc>
          <w:tcPr>
            <w:tcW w:w="1345"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5613A287" w14:textId="77777777" w:rsidR="00E04499" w:rsidRPr="00AA08E0" w:rsidRDefault="00E04499" w:rsidP="00D67E7B">
            <w:pPr>
              <w:spacing w:after="120"/>
              <w:ind w:left="113" w:right="113"/>
              <w:jc w:val="center"/>
              <w:rPr>
                <w:rFonts w:ascii="Times New Roman" w:hAnsi="Times New Roman" w:cs="Times New Roman"/>
                <w:b/>
                <w:sz w:val="20"/>
                <w:szCs w:val="20"/>
              </w:rPr>
            </w:pPr>
            <w:r w:rsidRPr="00AA08E0">
              <w:rPr>
                <w:rFonts w:ascii="Times New Roman" w:hAnsi="Times New Roman" w:cs="Times New Roman"/>
                <w:b/>
                <w:sz w:val="20"/>
                <w:szCs w:val="20"/>
              </w:rPr>
              <w:t>Admin Info</w:t>
            </w:r>
          </w:p>
        </w:tc>
        <w:tc>
          <w:tcPr>
            <w:tcW w:w="2340" w:type="dxa"/>
            <w:tcBorders>
              <w:left w:val="single" w:sz="4" w:space="0" w:color="auto"/>
            </w:tcBorders>
            <w:shd w:val="clear" w:color="auto" w:fill="548DD4" w:themeFill="text2" w:themeFillTint="99"/>
            <w:vAlign w:val="center"/>
          </w:tcPr>
          <w:p w14:paraId="4A4EF21B" w14:textId="77777777" w:rsidR="00E04499" w:rsidRPr="00AA08E0" w:rsidRDefault="00E04499" w:rsidP="00D67E7B">
            <w:pPr>
              <w:spacing w:after="120"/>
              <w:jc w:val="center"/>
              <w:rPr>
                <w:rFonts w:ascii="Times New Roman" w:hAnsi="Times New Roman" w:cs="Times New Roman"/>
                <w:b/>
                <w:color w:val="FFFFFF" w:themeColor="background1"/>
                <w:sz w:val="20"/>
                <w:szCs w:val="20"/>
              </w:rPr>
            </w:pPr>
            <w:r w:rsidRPr="00AA08E0">
              <w:rPr>
                <w:rFonts w:ascii="Times New Roman" w:hAnsi="Times New Roman" w:cs="Times New Roman"/>
                <w:b/>
                <w:color w:val="FFFFFF" w:themeColor="background1"/>
                <w:sz w:val="20"/>
                <w:szCs w:val="20"/>
              </w:rPr>
              <w:t>APD Ref No</w:t>
            </w:r>
          </w:p>
        </w:tc>
        <w:tc>
          <w:tcPr>
            <w:tcW w:w="5665" w:type="dxa"/>
            <w:vAlign w:val="center"/>
          </w:tcPr>
          <w:p w14:paraId="51AAC036" w14:textId="77777777" w:rsidR="00E04499" w:rsidRPr="00AA08E0" w:rsidRDefault="00E04499" w:rsidP="00D67E7B">
            <w:pPr>
              <w:spacing w:after="120"/>
              <w:jc w:val="center"/>
              <w:rPr>
                <w:rFonts w:ascii="Times New Roman" w:hAnsi="Times New Roman" w:cs="Times New Roman"/>
                <w:sz w:val="20"/>
                <w:szCs w:val="20"/>
              </w:rPr>
            </w:pPr>
            <w:r>
              <w:rPr>
                <w:rFonts w:ascii="Times New Roman" w:hAnsi="Times New Roman" w:cs="Times New Roman"/>
                <w:sz w:val="20"/>
                <w:szCs w:val="20"/>
              </w:rPr>
              <w:t>N/A</w:t>
            </w:r>
          </w:p>
        </w:tc>
      </w:tr>
      <w:tr w:rsidR="00E04499" w:rsidRPr="00AA08E0" w14:paraId="6F8C02B2" w14:textId="77777777" w:rsidTr="35366F1F">
        <w:trPr>
          <w:jc w:val="center"/>
        </w:trPr>
        <w:tc>
          <w:tcPr>
            <w:tcW w:w="1345" w:type="dxa"/>
            <w:gridSpan w:val="2"/>
            <w:vMerge/>
          </w:tcPr>
          <w:p w14:paraId="7E6FEEBB" w14:textId="77777777" w:rsidR="00E04499" w:rsidRPr="00AA08E0" w:rsidRDefault="00E04499" w:rsidP="00D67E7B">
            <w:pPr>
              <w:spacing w:after="120"/>
              <w:ind w:left="113" w:right="113"/>
              <w:jc w:val="center"/>
              <w:rPr>
                <w:rFonts w:ascii="Times New Roman" w:hAnsi="Times New Roman" w:cs="Times New Roman"/>
                <w:b/>
                <w:sz w:val="20"/>
                <w:szCs w:val="20"/>
              </w:rPr>
            </w:pPr>
          </w:p>
        </w:tc>
        <w:tc>
          <w:tcPr>
            <w:tcW w:w="2340" w:type="dxa"/>
            <w:tcBorders>
              <w:left w:val="single" w:sz="4" w:space="0" w:color="auto"/>
            </w:tcBorders>
            <w:shd w:val="clear" w:color="auto" w:fill="548DD4" w:themeFill="text2" w:themeFillTint="99"/>
            <w:vAlign w:val="center"/>
          </w:tcPr>
          <w:p w14:paraId="27267013" w14:textId="77777777" w:rsidR="00E04499" w:rsidRPr="00AA08E0" w:rsidRDefault="00E04499" w:rsidP="00D67E7B">
            <w:pPr>
              <w:spacing w:after="120"/>
              <w:jc w:val="center"/>
              <w:rPr>
                <w:rFonts w:ascii="Times New Roman" w:hAnsi="Times New Roman" w:cs="Times New Roman"/>
                <w:b/>
                <w:color w:val="FFFFFF" w:themeColor="background1"/>
                <w:sz w:val="20"/>
                <w:szCs w:val="20"/>
              </w:rPr>
            </w:pPr>
            <w:r w:rsidRPr="00AA08E0">
              <w:rPr>
                <w:rFonts w:ascii="Times New Roman" w:hAnsi="Times New Roman" w:cs="Times New Roman"/>
                <w:b/>
                <w:color w:val="FFFFFF" w:themeColor="background1"/>
                <w:sz w:val="20"/>
                <w:szCs w:val="20"/>
              </w:rPr>
              <w:t>Process Name</w:t>
            </w:r>
          </w:p>
        </w:tc>
        <w:tc>
          <w:tcPr>
            <w:tcW w:w="5665" w:type="dxa"/>
            <w:vAlign w:val="center"/>
          </w:tcPr>
          <w:p w14:paraId="08A6515D" w14:textId="2CAFE610" w:rsidR="00E04499" w:rsidRPr="00AA08E0" w:rsidRDefault="737D8411" w:rsidP="00D67E7B">
            <w:pPr>
              <w:spacing w:after="120"/>
              <w:jc w:val="center"/>
              <w:rPr>
                <w:rFonts w:ascii="Times New Roman" w:hAnsi="Times New Roman" w:cs="Times New Roman"/>
                <w:sz w:val="20"/>
                <w:szCs w:val="20"/>
              </w:rPr>
            </w:pPr>
            <w:r w:rsidRPr="35366F1F">
              <w:rPr>
                <w:rFonts w:ascii="Times New Roman" w:hAnsi="Times New Roman" w:cs="Times New Roman"/>
                <w:sz w:val="20"/>
                <w:szCs w:val="20"/>
              </w:rPr>
              <w:t xml:space="preserve"> Configuration Change Management</w:t>
            </w:r>
          </w:p>
        </w:tc>
      </w:tr>
      <w:tr w:rsidR="00E04499" w:rsidRPr="00AA08E0" w14:paraId="3CA6AE80" w14:textId="77777777" w:rsidTr="35366F1F">
        <w:trPr>
          <w:jc w:val="center"/>
        </w:trPr>
        <w:tc>
          <w:tcPr>
            <w:tcW w:w="1345" w:type="dxa"/>
            <w:gridSpan w:val="2"/>
            <w:vMerge/>
          </w:tcPr>
          <w:p w14:paraId="6950636B" w14:textId="77777777" w:rsidR="00E04499" w:rsidRPr="00AA08E0" w:rsidRDefault="00E04499" w:rsidP="00D67E7B">
            <w:pPr>
              <w:spacing w:after="120"/>
              <w:ind w:left="113" w:right="113"/>
              <w:jc w:val="center"/>
              <w:rPr>
                <w:rFonts w:ascii="Times New Roman" w:hAnsi="Times New Roman" w:cs="Times New Roman"/>
                <w:b/>
                <w:sz w:val="20"/>
                <w:szCs w:val="20"/>
              </w:rPr>
            </w:pPr>
          </w:p>
        </w:tc>
        <w:tc>
          <w:tcPr>
            <w:tcW w:w="2340" w:type="dxa"/>
            <w:tcBorders>
              <w:left w:val="single" w:sz="4" w:space="0" w:color="auto"/>
            </w:tcBorders>
            <w:shd w:val="clear" w:color="auto" w:fill="548DD4" w:themeFill="text2" w:themeFillTint="99"/>
            <w:vAlign w:val="center"/>
          </w:tcPr>
          <w:p w14:paraId="4C02EA58" w14:textId="77777777" w:rsidR="00E04499" w:rsidRPr="00AA08E0" w:rsidRDefault="00E04499" w:rsidP="00D67E7B">
            <w:pPr>
              <w:spacing w:after="120"/>
              <w:jc w:val="center"/>
              <w:rPr>
                <w:rFonts w:ascii="Times New Roman" w:hAnsi="Times New Roman" w:cs="Times New Roman"/>
                <w:b/>
                <w:color w:val="FFFFFF" w:themeColor="background1"/>
                <w:sz w:val="20"/>
                <w:szCs w:val="20"/>
              </w:rPr>
            </w:pPr>
            <w:r w:rsidRPr="00AA08E0">
              <w:rPr>
                <w:rFonts w:ascii="Times New Roman" w:hAnsi="Times New Roman" w:cs="Times New Roman"/>
                <w:b/>
                <w:color w:val="FFFFFF" w:themeColor="background1"/>
                <w:sz w:val="20"/>
                <w:szCs w:val="20"/>
              </w:rPr>
              <w:t>Process Owner</w:t>
            </w:r>
          </w:p>
        </w:tc>
        <w:tc>
          <w:tcPr>
            <w:tcW w:w="5665" w:type="dxa"/>
            <w:vAlign w:val="center"/>
          </w:tcPr>
          <w:p w14:paraId="26E51015" w14:textId="3AAD727D" w:rsidR="00E04499" w:rsidRPr="00AA08E0" w:rsidRDefault="0190E9E7" w:rsidP="00D67E7B">
            <w:pPr>
              <w:spacing w:after="120"/>
              <w:jc w:val="center"/>
              <w:rPr>
                <w:rFonts w:ascii="Times New Roman" w:hAnsi="Times New Roman" w:cs="Times New Roman"/>
                <w:sz w:val="20"/>
                <w:szCs w:val="20"/>
              </w:rPr>
            </w:pPr>
            <w:r w:rsidRPr="35366F1F">
              <w:rPr>
                <w:rFonts w:ascii="Times New Roman" w:hAnsi="Times New Roman" w:cs="Times New Roman"/>
                <w:sz w:val="20"/>
                <w:szCs w:val="20"/>
              </w:rPr>
              <w:t>AFLCMC/</w:t>
            </w:r>
            <w:r w:rsidR="3D09A073" w:rsidRPr="35366F1F">
              <w:rPr>
                <w:rFonts w:ascii="Times New Roman" w:hAnsi="Times New Roman" w:cs="Times New Roman"/>
                <w:sz w:val="20"/>
                <w:szCs w:val="20"/>
              </w:rPr>
              <w:t>EZSC</w:t>
            </w:r>
          </w:p>
        </w:tc>
      </w:tr>
      <w:tr w:rsidR="00E04499" w:rsidRPr="00AA08E0" w14:paraId="488ACD4F" w14:textId="77777777" w:rsidTr="35366F1F">
        <w:trPr>
          <w:jc w:val="center"/>
        </w:trPr>
        <w:tc>
          <w:tcPr>
            <w:tcW w:w="1345" w:type="dxa"/>
            <w:gridSpan w:val="2"/>
            <w:vMerge/>
          </w:tcPr>
          <w:p w14:paraId="6181392B" w14:textId="77777777" w:rsidR="00E04499" w:rsidRPr="00AA08E0" w:rsidRDefault="00E04499" w:rsidP="00D67E7B">
            <w:pPr>
              <w:spacing w:after="120"/>
              <w:ind w:left="113" w:right="113"/>
              <w:jc w:val="center"/>
              <w:rPr>
                <w:rFonts w:ascii="Times New Roman" w:hAnsi="Times New Roman" w:cs="Times New Roman"/>
                <w:b/>
                <w:sz w:val="20"/>
                <w:szCs w:val="20"/>
              </w:rPr>
            </w:pPr>
          </w:p>
        </w:tc>
        <w:tc>
          <w:tcPr>
            <w:tcW w:w="2340" w:type="dxa"/>
            <w:tcBorders>
              <w:left w:val="single" w:sz="4" w:space="0" w:color="auto"/>
            </w:tcBorders>
            <w:shd w:val="clear" w:color="auto" w:fill="548DD4" w:themeFill="text2" w:themeFillTint="99"/>
            <w:vAlign w:val="center"/>
          </w:tcPr>
          <w:p w14:paraId="357B0A34" w14:textId="77777777" w:rsidR="00E04499" w:rsidRPr="00AA08E0" w:rsidRDefault="00E04499" w:rsidP="00D67E7B">
            <w:pPr>
              <w:spacing w:after="120"/>
              <w:jc w:val="center"/>
              <w:rPr>
                <w:rFonts w:ascii="Times New Roman" w:hAnsi="Times New Roman" w:cs="Times New Roman"/>
                <w:b/>
                <w:color w:val="FFFFFF" w:themeColor="background1"/>
                <w:sz w:val="20"/>
                <w:szCs w:val="20"/>
              </w:rPr>
            </w:pPr>
            <w:r w:rsidRPr="00AA08E0">
              <w:rPr>
                <w:rFonts w:ascii="Times New Roman" w:hAnsi="Times New Roman" w:cs="Times New Roman"/>
                <w:b/>
                <w:color w:val="FFFFFF" w:themeColor="background1"/>
                <w:sz w:val="20"/>
                <w:szCs w:val="20"/>
              </w:rPr>
              <w:t>Metric POC</w:t>
            </w:r>
          </w:p>
        </w:tc>
        <w:tc>
          <w:tcPr>
            <w:tcW w:w="5665" w:type="dxa"/>
            <w:vAlign w:val="center"/>
          </w:tcPr>
          <w:p w14:paraId="4C432FBA" w14:textId="010A56F3" w:rsidR="00E04499" w:rsidRPr="00AA08E0" w:rsidRDefault="02228D90" w:rsidP="00D67E7B">
            <w:pPr>
              <w:spacing w:after="120"/>
              <w:jc w:val="center"/>
              <w:rPr>
                <w:rFonts w:ascii="Times New Roman" w:hAnsi="Times New Roman" w:cs="Times New Roman"/>
                <w:sz w:val="20"/>
                <w:szCs w:val="20"/>
              </w:rPr>
            </w:pPr>
            <w:r w:rsidRPr="35366F1F">
              <w:rPr>
                <w:rFonts w:ascii="Times New Roman" w:hAnsi="Times New Roman" w:cs="Times New Roman"/>
                <w:sz w:val="20"/>
                <w:szCs w:val="20"/>
              </w:rPr>
              <w:t>AFLCMC/</w:t>
            </w:r>
            <w:r w:rsidR="3D09A073" w:rsidRPr="35366F1F">
              <w:rPr>
                <w:rFonts w:ascii="Times New Roman" w:hAnsi="Times New Roman" w:cs="Times New Roman"/>
                <w:sz w:val="20"/>
                <w:szCs w:val="20"/>
              </w:rPr>
              <w:t>EZSC</w:t>
            </w:r>
          </w:p>
        </w:tc>
      </w:tr>
      <w:tr w:rsidR="00E04499" w:rsidRPr="00AA08E0" w14:paraId="71217116" w14:textId="77777777" w:rsidTr="35366F1F">
        <w:trPr>
          <w:jc w:val="center"/>
        </w:trPr>
        <w:tc>
          <w:tcPr>
            <w:tcW w:w="625" w:type="dxa"/>
            <w:vMerge w:val="restart"/>
            <w:tcBorders>
              <w:top w:val="single" w:sz="4" w:space="0" w:color="auto"/>
              <w:left w:val="single" w:sz="4" w:space="0" w:color="auto"/>
              <w:right w:val="single" w:sz="4" w:space="0" w:color="auto"/>
            </w:tcBorders>
            <w:shd w:val="clear" w:color="auto" w:fill="0E0EE8"/>
            <w:vAlign w:val="center"/>
          </w:tcPr>
          <w:p w14:paraId="0FF32845" w14:textId="77777777" w:rsidR="00E04499" w:rsidRPr="00AA08E0" w:rsidRDefault="00E04499" w:rsidP="00D67E7B">
            <w:pPr>
              <w:spacing w:after="120"/>
              <w:jc w:val="center"/>
              <w:rPr>
                <w:rFonts w:ascii="Times New Roman" w:hAnsi="Times New Roman" w:cs="Times New Roman"/>
                <w:b/>
                <w:color w:val="FFFFFF" w:themeColor="background1"/>
                <w:sz w:val="36"/>
                <w:szCs w:val="20"/>
              </w:rPr>
            </w:pPr>
            <w:r w:rsidRPr="00AA08E0">
              <w:rPr>
                <w:rFonts w:ascii="Times New Roman" w:hAnsi="Times New Roman" w:cs="Times New Roman"/>
                <w:b/>
                <w:color w:val="FFFFFF" w:themeColor="background1"/>
                <w:sz w:val="36"/>
                <w:szCs w:val="20"/>
              </w:rPr>
              <w:t>S</w:t>
            </w:r>
          </w:p>
        </w:tc>
        <w:tc>
          <w:tcPr>
            <w:tcW w:w="720" w:type="dxa"/>
            <w:vMerge w:val="restart"/>
            <w:tcBorders>
              <w:top w:val="single" w:sz="4" w:space="0" w:color="auto"/>
              <w:left w:val="single" w:sz="4" w:space="0" w:color="auto"/>
            </w:tcBorders>
            <w:shd w:val="clear" w:color="auto" w:fill="0E0EE8"/>
            <w:textDirection w:val="btLr"/>
            <w:vAlign w:val="center"/>
          </w:tcPr>
          <w:p w14:paraId="7E5C8700" w14:textId="77777777" w:rsidR="00E04499" w:rsidRPr="00AA08E0" w:rsidRDefault="00E04499" w:rsidP="00D67E7B">
            <w:pPr>
              <w:spacing w:after="120"/>
              <w:ind w:left="113" w:right="113"/>
              <w:jc w:val="center"/>
              <w:rPr>
                <w:rFonts w:ascii="Times New Roman" w:hAnsi="Times New Roman" w:cs="Times New Roman"/>
                <w:b/>
                <w:color w:val="FFFFFF" w:themeColor="background1"/>
                <w:sz w:val="20"/>
                <w:szCs w:val="20"/>
              </w:rPr>
            </w:pPr>
            <w:r w:rsidRPr="00AA08E0">
              <w:rPr>
                <w:rFonts w:ascii="Times New Roman" w:hAnsi="Times New Roman" w:cs="Times New Roman"/>
                <w:b/>
                <w:color w:val="FFFFFF" w:themeColor="background1"/>
                <w:sz w:val="20"/>
                <w:szCs w:val="20"/>
              </w:rPr>
              <w:t>Specific</w:t>
            </w:r>
          </w:p>
        </w:tc>
        <w:tc>
          <w:tcPr>
            <w:tcW w:w="2340" w:type="dxa"/>
            <w:shd w:val="clear" w:color="auto" w:fill="548DD4" w:themeFill="text2" w:themeFillTint="99"/>
            <w:vAlign w:val="center"/>
          </w:tcPr>
          <w:p w14:paraId="3EB40416" w14:textId="77777777" w:rsidR="00E04499" w:rsidRPr="00AA08E0" w:rsidRDefault="00E04499" w:rsidP="00D67E7B">
            <w:pPr>
              <w:spacing w:after="120"/>
              <w:jc w:val="center"/>
              <w:rPr>
                <w:rFonts w:ascii="Times New Roman" w:hAnsi="Times New Roman" w:cs="Times New Roman"/>
                <w:b/>
                <w:color w:val="FFFFFF" w:themeColor="background1"/>
                <w:sz w:val="20"/>
                <w:szCs w:val="20"/>
              </w:rPr>
            </w:pPr>
            <w:r w:rsidRPr="00AA08E0">
              <w:rPr>
                <w:rFonts w:ascii="Times New Roman" w:hAnsi="Times New Roman" w:cs="Times New Roman"/>
                <w:b/>
                <w:color w:val="FFFFFF" w:themeColor="background1"/>
                <w:sz w:val="20"/>
                <w:szCs w:val="20"/>
              </w:rPr>
              <w:t>Metric Name</w:t>
            </w:r>
          </w:p>
        </w:tc>
        <w:tc>
          <w:tcPr>
            <w:tcW w:w="5665" w:type="dxa"/>
            <w:vAlign w:val="center"/>
          </w:tcPr>
          <w:p w14:paraId="1B0D87DA" w14:textId="2276BA53" w:rsidR="00E04499" w:rsidRPr="00AA08E0" w:rsidRDefault="00E04499" w:rsidP="00357971">
            <w:pPr>
              <w:spacing w:after="120"/>
              <w:jc w:val="center"/>
              <w:rPr>
                <w:rFonts w:ascii="Times New Roman" w:hAnsi="Times New Roman" w:cs="Times New Roman"/>
                <w:sz w:val="20"/>
                <w:szCs w:val="20"/>
                <w:highlight w:val="yellow"/>
              </w:rPr>
            </w:pPr>
            <w:r w:rsidRPr="00353A51">
              <w:rPr>
                <w:rFonts w:ascii="Times New Roman" w:hAnsi="Times New Roman" w:cs="Times New Roman"/>
                <w:sz w:val="20"/>
                <w:szCs w:val="20"/>
              </w:rPr>
              <w:t>C</w:t>
            </w:r>
            <w:r w:rsidR="00357971">
              <w:rPr>
                <w:rFonts w:ascii="Times New Roman" w:hAnsi="Times New Roman" w:cs="Times New Roman"/>
                <w:sz w:val="20"/>
                <w:szCs w:val="20"/>
              </w:rPr>
              <w:t xml:space="preserve">hange Action </w:t>
            </w:r>
          </w:p>
        </w:tc>
      </w:tr>
      <w:tr w:rsidR="00E04499" w:rsidRPr="00AA08E0" w14:paraId="24A5492E" w14:textId="77777777" w:rsidTr="35366F1F">
        <w:trPr>
          <w:jc w:val="center"/>
        </w:trPr>
        <w:tc>
          <w:tcPr>
            <w:tcW w:w="625" w:type="dxa"/>
            <w:vMerge/>
            <w:vAlign w:val="center"/>
          </w:tcPr>
          <w:p w14:paraId="2AFC505B" w14:textId="77777777" w:rsidR="00E04499" w:rsidRPr="00AA08E0" w:rsidRDefault="00E04499" w:rsidP="00D67E7B">
            <w:pPr>
              <w:spacing w:after="120"/>
              <w:jc w:val="center"/>
              <w:rPr>
                <w:rFonts w:ascii="Times New Roman" w:hAnsi="Times New Roman" w:cs="Times New Roman"/>
                <w:b/>
                <w:color w:val="FFFFFF" w:themeColor="background1"/>
                <w:sz w:val="36"/>
                <w:szCs w:val="20"/>
              </w:rPr>
            </w:pPr>
          </w:p>
        </w:tc>
        <w:tc>
          <w:tcPr>
            <w:tcW w:w="720" w:type="dxa"/>
            <w:vMerge/>
            <w:textDirection w:val="btLr"/>
            <w:vAlign w:val="center"/>
          </w:tcPr>
          <w:p w14:paraId="2CA3742C" w14:textId="77777777" w:rsidR="00E04499" w:rsidRPr="00AA08E0" w:rsidRDefault="00E04499" w:rsidP="00D67E7B">
            <w:pPr>
              <w:spacing w:after="120"/>
              <w:ind w:left="113" w:right="113"/>
              <w:jc w:val="center"/>
              <w:rPr>
                <w:rFonts w:ascii="Times New Roman" w:hAnsi="Times New Roman" w:cs="Times New Roman"/>
                <w:b/>
                <w:color w:val="FFFFFF" w:themeColor="background1"/>
                <w:sz w:val="20"/>
                <w:szCs w:val="20"/>
              </w:rPr>
            </w:pPr>
          </w:p>
        </w:tc>
        <w:tc>
          <w:tcPr>
            <w:tcW w:w="2340" w:type="dxa"/>
            <w:shd w:val="clear" w:color="auto" w:fill="548DD4" w:themeFill="text2" w:themeFillTint="99"/>
            <w:vAlign w:val="center"/>
          </w:tcPr>
          <w:p w14:paraId="15AC8FE8" w14:textId="77777777" w:rsidR="00E04499" w:rsidRPr="00AA08E0" w:rsidRDefault="00E04499" w:rsidP="00D67E7B">
            <w:pPr>
              <w:spacing w:after="120"/>
              <w:jc w:val="center"/>
              <w:rPr>
                <w:rFonts w:ascii="Times New Roman" w:hAnsi="Times New Roman" w:cs="Times New Roman"/>
                <w:b/>
                <w:color w:val="FFFFFF" w:themeColor="background1"/>
                <w:sz w:val="20"/>
                <w:szCs w:val="20"/>
              </w:rPr>
            </w:pPr>
            <w:r w:rsidRPr="00AA08E0">
              <w:rPr>
                <w:rFonts w:ascii="Times New Roman" w:hAnsi="Times New Roman" w:cs="Times New Roman"/>
                <w:b/>
                <w:color w:val="FFFFFF" w:themeColor="background1"/>
                <w:sz w:val="20"/>
                <w:szCs w:val="20"/>
              </w:rPr>
              <w:t>Metric Description</w:t>
            </w:r>
          </w:p>
        </w:tc>
        <w:tc>
          <w:tcPr>
            <w:tcW w:w="5665" w:type="dxa"/>
            <w:vAlign w:val="center"/>
          </w:tcPr>
          <w:p w14:paraId="18197B8B" w14:textId="75ADE362" w:rsidR="00E04499" w:rsidRPr="00AA08E0" w:rsidRDefault="00E04499" w:rsidP="00357971">
            <w:pPr>
              <w:spacing w:after="120"/>
              <w:jc w:val="center"/>
              <w:rPr>
                <w:rFonts w:ascii="Times New Roman" w:hAnsi="Times New Roman" w:cs="Times New Roman"/>
                <w:sz w:val="20"/>
                <w:szCs w:val="20"/>
                <w:highlight w:val="yellow"/>
              </w:rPr>
            </w:pPr>
            <w:r w:rsidRPr="00AA08E0">
              <w:rPr>
                <w:rFonts w:ascii="Times New Roman" w:hAnsi="Times New Roman" w:cs="Times New Roman"/>
                <w:sz w:val="20"/>
                <w:szCs w:val="20"/>
              </w:rPr>
              <w:t xml:space="preserve">Determine the </w:t>
            </w:r>
            <w:r>
              <w:rPr>
                <w:rFonts w:ascii="Times New Roman" w:hAnsi="Times New Roman" w:cs="Times New Roman"/>
                <w:sz w:val="20"/>
                <w:szCs w:val="20"/>
              </w:rPr>
              <w:t>number of days to process a C</w:t>
            </w:r>
            <w:r w:rsidR="00357971">
              <w:rPr>
                <w:rFonts w:ascii="Times New Roman" w:hAnsi="Times New Roman" w:cs="Times New Roman"/>
                <w:sz w:val="20"/>
                <w:szCs w:val="20"/>
              </w:rPr>
              <w:t>A</w:t>
            </w:r>
            <w:r w:rsidR="00EE671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A08E0">
              <w:rPr>
                <w:rFonts w:ascii="Times New Roman" w:hAnsi="Times New Roman" w:cs="Times New Roman"/>
                <w:sz w:val="20"/>
                <w:szCs w:val="20"/>
              </w:rPr>
              <w:t xml:space="preserve"> </w:t>
            </w:r>
          </w:p>
        </w:tc>
      </w:tr>
      <w:tr w:rsidR="00E04499" w:rsidRPr="00AA08E0" w14:paraId="6DFE37C9" w14:textId="77777777" w:rsidTr="35366F1F">
        <w:trPr>
          <w:jc w:val="center"/>
        </w:trPr>
        <w:tc>
          <w:tcPr>
            <w:tcW w:w="625" w:type="dxa"/>
            <w:vMerge/>
            <w:vAlign w:val="center"/>
          </w:tcPr>
          <w:p w14:paraId="73F540B3" w14:textId="77777777" w:rsidR="00E04499" w:rsidRPr="00AA08E0" w:rsidRDefault="00E04499" w:rsidP="00D67E7B">
            <w:pPr>
              <w:spacing w:after="120"/>
              <w:jc w:val="center"/>
              <w:rPr>
                <w:rFonts w:ascii="Times New Roman" w:hAnsi="Times New Roman" w:cs="Times New Roman"/>
                <w:b/>
                <w:color w:val="FFFFFF" w:themeColor="background1"/>
                <w:sz w:val="36"/>
                <w:szCs w:val="20"/>
              </w:rPr>
            </w:pPr>
          </w:p>
        </w:tc>
        <w:tc>
          <w:tcPr>
            <w:tcW w:w="720" w:type="dxa"/>
            <w:vMerge/>
            <w:textDirection w:val="btLr"/>
            <w:vAlign w:val="center"/>
          </w:tcPr>
          <w:p w14:paraId="22C00ED0" w14:textId="77777777" w:rsidR="00E04499" w:rsidRPr="00AA08E0" w:rsidRDefault="00E04499" w:rsidP="00D67E7B">
            <w:pPr>
              <w:spacing w:after="120"/>
              <w:ind w:left="113" w:right="113"/>
              <w:jc w:val="center"/>
              <w:rPr>
                <w:rFonts w:ascii="Times New Roman" w:hAnsi="Times New Roman" w:cs="Times New Roman"/>
                <w:b/>
                <w:color w:val="FFFFFF" w:themeColor="background1"/>
                <w:sz w:val="20"/>
                <w:szCs w:val="20"/>
              </w:rPr>
            </w:pPr>
          </w:p>
        </w:tc>
        <w:tc>
          <w:tcPr>
            <w:tcW w:w="2340" w:type="dxa"/>
            <w:shd w:val="clear" w:color="auto" w:fill="548DD4" w:themeFill="text2" w:themeFillTint="99"/>
            <w:vAlign w:val="center"/>
          </w:tcPr>
          <w:p w14:paraId="3D04F7BC" w14:textId="77777777" w:rsidR="00E04499" w:rsidRPr="00AA08E0" w:rsidRDefault="00E04499" w:rsidP="00D67E7B">
            <w:pPr>
              <w:spacing w:after="120"/>
              <w:jc w:val="center"/>
              <w:rPr>
                <w:rFonts w:ascii="Times New Roman" w:hAnsi="Times New Roman" w:cs="Times New Roman"/>
                <w:b/>
                <w:color w:val="FFFFFF" w:themeColor="background1"/>
                <w:sz w:val="20"/>
                <w:szCs w:val="20"/>
              </w:rPr>
            </w:pPr>
            <w:r w:rsidRPr="00AA08E0">
              <w:rPr>
                <w:rFonts w:ascii="Times New Roman" w:hAnsi="Times New Roman" w:cs="Times New Roman"/>
                <w:b/>
                <w:color w:val="FFFFFF" w:themeColor="background1"/>
                <w:sz w:val="20"/>
                <w:szCs w:val="20"/>
              </w:rPr>
              <w:t>Calculation</w:t>
            </w:r>
          </w:p>
        </w:tc>
        <w:tc>
          <w:tcPr>
            <w:tcW w:w="5665" w:type="dxa"/>
            <w:vAlign w:val="center"/>
          </w:tcPr>
          <w:p w14:paraId="02A0CDA7" w14:textId="65E48783" w:rsidR="00E04499" w:rsidRPr="00AA08E0" w:rsidRDefault="00E04499" w:rsidP="00EE671F">
            <w:pPr>
              <w:spacing w:after="120"/>
              <w:jc w:val="center"/>
              <w:rPr>
                <w:rFonts w:ascii="Times New Roman" w:hAnsi="Times New Roman" w:cs="Times New Roman"/>
                <w:sz w:val="20"/>
                <w:szCs w:val="20"/>
              </w:rPr>
            </w:pPr>
            <w:r>
              <w:rPr>
                <w:rFonts w:ascii="Times New Roman" w:hAnsi="Times New Roman" w:cs="Times New Roman"/>
                <w:sz w:val="20"/>
                <w:szCs w:val="20"/>
              </w:rPr>
              <w:t>Duration = N</w:t>
            </w:r>
            <w:r w:rsidRPr="00AA08E0">
              <w:rPr>
                <w:rFonts w:ascii="Times New Roman" w:hAnsi="Times New Roman" w:cs="Times New Roman"/>
                <w:sz w:val="20"/>
                <w:szCs w:val="20"/>
              </w:rPr>
              <w:t xml:space="preserve">umber of </w:t>
            </w:r>
            <w:r>
              <w:rPr>
                <w:rFonts w:ascii="Times New Roman" w:hAnsi="Times New Roman" w:cs="Times New Roman"/>
                <w:sz w:val="20"/>
                <w:szCs w:val="20"/>
              </w:rPr>
              <w:t>days from when a</w:t>
            </w:r>
            <w:r w:rsidR="00EE671F">
              <w:rPr>
                <w:rFonts w:ascii="Times New Roman" w:hAnsi="Times New Roman" w:cs="Times New Roman"/>
                <w:sz w:val="20"/>
                <w:szCs w:val="20"/>
              </w:rPr>
              <w:t xml:space="preserve"> formal c</w:t>
            </w:r>
            <w:r>
              <w:rPr>
                <w:rFonts w:ascii="Times New Roman" w:hAnsi="Times New Roman" w:cs="Times New Roman"/>
                <w:sz w:val="20"/>
                <w:szCs w:val="20"/>
              </w:rPr>
              <w:t xml:space="preserve">hange </w:t>
            </w:r>
            <w:r w:rsidR="00EE671F">
              <w:rPr>
                <w:rFonts w:ascii="Times New Roman" w:hAnsi="Times New Roman" w:cs="Times New Roman"/>
                <w:sz w:val="20"/>
                <w:szCs w:val="20"/>
              </w:rPr>
              <w:t>action is</w:t>
            </w:r>
            <w:r>
              <w:rPr>
                <w:rFonts w:ascii="Times New Roman" w:hAnsi="Times New Roman" w:cs="Times New Roman"/>
                <w:sz w:val="20"/>
                <w:szCs w:val="20"/>
              </w:rPr>
              <w:t xml:space="preserve"> received </w:t>
            </w:r>
            <w:r w:rsidR="00EE671F">
              <w:rPr>
                <w:rFonts w:ascii="Times New Roman" w:hAnsi="Times New Roman" w:cs="Times New Roman"/>
                <w:sz w:val="20"/>
                <w:szCs w:val="20"/>
              </w:rPr>
              <w:t xml:space="preserve">by the government to CCB closure.  </w:t>
            </w:r>
            <w:r w:rsidRPr="00AA08E0">
              <w:rPr>
                <w:rFonts w:ascii="Times New Roman" w:hAnsi="Times New Roman" w:cs="Times New Roman"/>
                <w:sz w:val="20"/>
                <w:szCs w:val="20"/>
              </w:rPr>
              <w:t xml:space="preserve"> </w:t>
            </w:r>
          </w:p>
        </w:tc>
      </w:tr>
      <w:tr w:rsidR="00E04499" w:rsidRPr="00AA08E0" w14:paraId="0800ECA8" w14:textId="77777777" w:rsidTr="35366F1F">
        <w:trPr>
          <w:trHeight w:val="1401"/>
          <w:jc w:val="center"/>
        </w:trPr>
        <w:tc>
          <w:tcPr>
            <w:tcW w:w="625" w:type="dxa"/>
            <w:vMerge/>
            <w:vAlign w:val="center"/>
          </w:tcPr>
          <w:p w14:paraId="4CAF1C19" w14:textId="77777777" w:rsidR="00E04499" w:rsidRPr="00AA08E0" w:rsidRDefault="00E04499" w:rsidP="00D67E7B">
            <w:pPr>
              <w:spacing w:after="120"/>
              <w:jc w:val="center"/>
              <w:rPr>
                <w:rFonts w:ascii="Times New Roman" w:hAnsi="Times New Roman" w:cs="Times New Roman"/>
                <w:b/>
                <w:color w:val="FFFFFF" w:themeColor="background1"/>
                <w:sz w:val="36"/>
                <w:szCs w:val="20"/>
              </w:rPr>
            </w:pPr>
          </w:p>
        </w:tc>
        <w:tc>
          <w:tcPr>
            <w:tcW w:w="720" w:type="dxa"/>
            <w:vMerge/>
            <w:textDirection w:val="btLr"/>
            <w:vAlign w:val="center"/>
          </w:tcPr>
          <w:p w14:paraId="74D5C239" w14:textId="77777777" w:rsidR="00E04499" w:rsidRPr="00AA08E0" w:rsidRDefault="00E04499" w:rsidP="00D67E7B">
            <w:pPr>
              <w:spacing w:after="120"/>
              <w:ind w:left="113" w:right="113"/>
              <w:jc w:val="center"/>
              <w:rPr>
                <w:rFonts w:ascii="Times New Roman" w:hAnsi="Times New Roman" w:cs="Times New Roman"/>
                <w:b/>
                <w:color w:val="FFFFFF" w:themeColor="background1"/>
                <w:sz w:val="20"/>
                <w:szCs w:val="20"/>
              </w:rPr>
            </w:pPr>
          </w:p>
        </w:tc>
        <w:tc>
          <w:tcPr>
            <w:tcW w:w="2340" w:type="dxa"/>
            <w:shd w:val="clear" w:color="auto" w:fill="548DD4" w:themeFill="text2" w:themeFillTint="99"/>
            <w:vAlign w:val="center"/>
          </w:tcPr>
          <w:p w14:paraId="4788E810" w14:textId="77777777" w:rsidR="00E04499" w:rsidRPr="00AA08E0" w:rsidRDefault="00E04499" w:rsidP="00D67E7B">
            <w:pPr>
              <w:spacing w:after="120"/>
              <w:jc w:val="center"/>
              <w:rPr>
                <w:rFonts w:ascii="Times New Roman" w:hAnsi="Times New Roman" w:cs="Times New Roman"/>
                <w:b/>
                <w:color w:val="FFFFFF" w:themeColor="background1"/>
                <w:sz w:val="20"/>
                <w:szCs w:val="20"/>
              </w:rPr>
            </w:pPr>
            <w:r w:rsidRPr="00AA08E0">
              <w:rPr>
                <w:rFonts w:ascii="Times New Roman" w:hAnsi="Times New Roman" w:cs="Times New Roman"/>
                <w:b/>
                <w:color w:val="FFFFFF" w:themeColor="background1"/>
                <w:sz w:val="20"/>
                <w:szCs w:val="20"/>
              </w:rPr>
              <w:t>Business Rules</w:t>
            </w:r>
          </w:p>
        </w:tc>
        <w:tc>
          <w:tcPr>
            <w:tcW w:w="5665" w:type="dxa"/>
            <w:vAlign w:val="center"/>
          </w:tcPr>
          <w:p w14:paraId="6A3B8241" w14:textId="3A1F71CE" w:rsidR="00E04499" w:rsidRPr="00AA08E0" w:rsidRDefault="00E04499" w:rsidP="00357971">
            <w:pPr>
              <w:spacing w:after="120"/>
              <w:jc w:val="center"/>
              <w:rPr>
                <w:rFonts w:ascii="Times New Roman" w:hAnsi="Times New Roman" w:cs="Times New Roman"/>
                <w:sz w:val="20"/>
                <w:szCs w:val="20"/>
              </w:rPr>
            </w:pPr>
            <w:r>
              <w:rPr>
                <w:rFonts w:ascii="Times New Roman" w:hAnsi="Times New Roman" w:cs="Times New Roman"/>
                <w:sz w:val="20"/>
                <w:szCs w:val="20"/>
              </w:rPr>
              <w:t xml:space="preserve">Calculation is based on calendar days for a </w:t>
            </w:r>
            <w:r w:rsidR="00357971">
              <w:rPr>
                <w:rFonts w:ascii="Times New Roman" w:hAnsi="Times New Roman" w:cs="Times New Roman"/>
                <w:sz w:val="20"/>
                <w:szCs w:val="20"/>
              </w:rPr>
              <w:t xml:space="preserve">CA </w:t>
            </w:r>
            <w:r w:rsidR="00B178A6">
              <w:rPr>
                <w:rFonts w:ascii="Times New Roman" w:hAnsi="Times New Roman" w:cs="Times New Roman"/>
                <w:sz w:val="20"/>
                <w:szCs w:val="20"/>
              </w:rPr>
              <w:t>processing</w:t>
            </w:r>
            <w:r>
              <w:rPr>
                <w:rFonts w:ascii="Times New Roman" w:hAnsi="Times New Roman" w:cs="Times New Roman"/>
                <w:sz w:val="20"/>
                <w:szCs w:val="20"/>
              </w:rPr>
              <w:t>. The clock begins once a</w:t>
            </w:r>
            <w:r w:rsidR="00EE671F">
              <w:rPr>
                <w:rFonts w:ascii="Times New Roman" w:hAnsi="Times New Roman" w:cs="Times New Roman"/>
                <w:sz w:val="20"/>
                <w:szCs w:val="20"/>
              </w:rPr>
              <w:t xml:space="preserve"> formal </w:t>
            </w:r>
            <w:r>
              <w:rPr>
                <w:rFonts w:ascii="Times New Roman" w:hAnsi="Times New Roman" w:cs="Times New Roman"/>
                <w:sz w:val="20"/>
                <w:szCs w:val="20"/>
              </w:rPr>
              <w:t xml:space="preserve">change </w:t>
            </w:r>
            <w:r w:rsidR="00EE671F">
              <w:rPr>
                <w:rFonts w:ascii="Times New Roman" w:hAnsi="Times New Roman" w:cs="Times New Roman"/>
                <w:sz w:val="20"/>
                <w:szCs w:val="20"/>
              </w:rPr>
              <w:t xml:space="preserve">action </w:t>
            </w:r>
            <w:r>
              <w:rPr>
                <w:rFonts w:ascii="Times New Roman" w:hAnsi="Times New Roman" w:cs="Times New Roman"/>
                <w:sz w:val="20"/>
                <w:szCs w:val="20"/>
              </w:rPr>
              <w:t xml:space="preserve">is </w:t>
            </w:r>
            <w:r w:rsidR="00B76F7A">
              <w:rPr>
                <w:rFonts w:ascii="Times New Roman" w:hAnsi="Times New Roman" w:cs="Times New Roman"/>
                <w:sz w:val="20"/>
                <w:szCs w:val="20"/>
              </w:rPr>
              <w:t xml:space="preserve">received </w:t>
            </w:r>
            <w:r>
              <w:rPr>
                <w:rFonts w:ascii="Times New Roman" w:hAnsi="Times New Roman" w:cs="Times New Roman"/>
                <w:sz w:val="20"/>
                <w:szCs w:val="20"/>
              </w:rPr>
              <w:t xml:space="preserve">and ends when the change </w:t>
            </w:r>
            <w:r w:rsidR="00EE671F">
              <w:rPr>
                <w:rFonts w:ascii="Times New Roman" w:hAnsi="Times New Roman" w:cs="Times New Roman"/>
                <w:sz w:val="20"/>
                <w:szCs w:val="20"/>
              </w:rPr>
              <w:t>action h</w:t>
            </w:r>
            <w:r>
              <w:rPr>
                <w:rFonts w:ascii="Times New Roman" w:hAnsi="Times New Roman" w:cs="Times New Roman"/>
                <w:sz w:val="20"/>
                <w:szCs w:val="20"/>
              </w:rPr>
              <w:t xml:space="preserve">as been </w:t>
            </w:r>
            <w:r w:rsidR="00EE671F">
              <w:rPr>
                <w:rFonts w:ascii="Times New Roman" w:hAnsi="Times New Roman" w:cs="Times New Roman"/>
                <w:sz w:val="20"/>
                <w:szCs w:val="20"/>
              </w:rPr>
              <w:t xml:space="preserve">boarded by the CCB and the CCBD is signed by the chairperson. </w:t>
            </w:r>
            <w:r>
              <w:rPr>
                <w:rFonts w:ascii="Times New Roman" w:hAnsi="Times New Roman" w:cs="Times New Roman"/>
                <w:sz w:val="20"/>
                <w:szCs w:val="20"/>
              </w:rPr>
              <w:t xml:space="preserve">This metric is collected for all programs within AFLCMC. The metric is collected </w:t>
            </w:r>
            <w:r w:rsidR="00D065B0">
              <w:rPr>
                <w:rFonts w:ascii="Times New Roman" w:hAnsi="Times New Roman" w:cs="Times New Roman"/>
                <w:sz w:val="20"/>
                <w:szCs w:val="20"/>
              </w:rPr>
              <w:t xml:space="preserve">weekly </w:t>
            </w:r>
            <w:r>
              <w:rPr>
                <w:rFonts w:ascii="Times New Roman" w:hAnsi="Times New Roman" w:cs="Times New Roman"/>
                <w:sz w:val="20"/>
                <w:szCs w:val="20"/>
              </w:rPr>
              <w:t>and is briefed to all CM</w:t>
            </w:r>
            <w:r w:rsidR="00D065B0">
              <w:rPr>
                <w:rFonts w:ascii="Times New Roman" w:hAnsi="Times New Roman" w:cs="Times New Roman"/>
                <w:sz w:val="20"/>
                <w:szCs w:val="20"/>
              </w:rPr>
              <w:t xml:space="preserve"> director</w:t>
            </w:r>
            <w:r w:rsidR="00F16262">
              <w:rPr>
                <w:rFonts w:ascii="Times New Roman" w:hAnsi="Times New Roman" w:cs="Times New Roman"/>
                <w:sz w:val="20"/>
                <w:szCs w:val="20"/>
              </w:rPr>
              <w:t>ate</w:t>
            </w:r>
            <w:r w:rsidR="004973BC">
              <w:rPr>
                <w:rFonts w:ascii="Times New Roman" w:hAnsi="Times New Roman" w:cs="Times New Roman"/>
                <w:sz w:val="20"/>
                <w:szCs w:val="20"/>
              </w:rPr>
              <w:t xml:space="preserve"> leads</w:t>
            </w:r>
            <w:r w:rsidR="00D065B0">
              <w:rPr>
                <w:rFonts w:ascii="Times New Roman" w:hAnsi="Times New Roman" w:cs="Times New Roman"/>
                <w:sz w:val="20"/>
                <w:szCs w:val="20"/>
              </w:rPr>
              <w:t xml:space="preserve"> and AFLCMC SP </w:t>
            </w:r>
            <w:r w:rsidR="00357971">
              <w:rPr>
                <w:rFonts w:ascii="Times New Roman" w:hAnsi="Times New Roman" w:cs="Times New Roman"/>
                <w:sz w:val="20"/>
                <w:szCs w:val="20"/>
              </w:rPr>
              <w:t xml:space="preserve">&amp; Product Group </w:t>
            </w:r>
            <w:r w:rsidR="00D065B0">
              <w:rPr>
                <w:rFonts w:ascii="Times New Roman" w:hAnsi="Times New Roman" w:cs="Times New Roman"/>
                <w:sz w:val="20"/>
                <w:szCs w:val="20"/>
              </w:rPr>
              <w:t xml:space="preserve">Board </w:t>
            </w:r>
            <w:r w:rsidR="00D065B0" w:rsidRPr="00256DA3">
              <w:rPr>
                <w:rFonts w:ascii="Times New Roman" w:hAnsi="Times New Roman" w:cs="Times New Roman"/>
                <w:sz w:val="20"/>
                <w:szCs w:val="20"/>
              </w:rPr>
              <w:t>annually</w:t>
            </w:r>
            <w:r w:rsidR="00D065B0">
              <w:rPr>
                <w:rFonts w:ascii="Times New Roman" w:hAnsi="Times New Roman" w:cs="Times New Roman"/>
                <w:sz w:val="20"/>
                <w:szCs w:val="20"/>
              </w:rPr>
              <w:t xml:space="preserve">. </w:t>
            </w:r>
            <w:r>
              <w:rPr>
                <w:rFonts w:ascii="Times New Roman" w:hAnsi="Times New Roman" w:cs="Times New Roman"/>
                <w:sz w:val="20"/>
                <w:szCs w:val="20"/>
              </w:rPr>
              <w:t xml:space="preserve"> </w:t>
            </w:r>
          </w:p>
        </w:tc>
      </w:tr>
      <w:tr w:rsidR="00E04499" w:rsidRPr="00AA08E0" w14:paraId="65C634A4" w14:textId="77777777" w:rsidTr="35366F1F">
        <w:trPr>
          <w:cantSplit/>
          <w:trHeight w:val="692"/>
          <w:jc w:val="center"/>
        </w:trPr>
        <w:tc>
          <w:tcPr>
            <w:tcW w:w="625" w:type="dxa"/>
            <w:shd w:val="clear" w:color="auto" w:fill="0E0EE8"/>
            <w:vAlign w:val="center"/>
          </w:tcPr>
          <w:p w14:paraId="268391DE" w14:textId="77777777" w:rsidR="00E04499" w:rsidRPr="00AA08E0" w:rsidRDefault="00E04499" w:rsidP="00D67E7B">
            <w:pPr>
              <w:spacing w:after="120"/>
              <w:jc w:val="center"/>
              <w:rPr>
                <w:rFonts w:ascii="Times New Roman" w:hAnsi="Times New Roman" w:cs="Times New Roman"/>
                <w:b/>
                <w:color w:val="FFFFFF" w:themeColor="background1"/>
                <w:sz w:val="36"/>
                <w:szCs w:val="20"/>
              </w:rPr>
            </w:pPr>
            <w:r w:rsidRPr="00AA08E0">
              <w:rPr>
                <w:rFonts w:ascii="Times New Roman" w:hAnsi="Times New Roman" w:cs="Times New Roman"/>
                <w:b/>
                <w:color w:val="FFFFFF" w:themeColor="background1"/>
                <w:sz w:val="36"/>
                <w:szCs w:val="20"/>
              </w:rPr>
              <w:lastRenderedPageBreak/>
              <w:t>M</w:t>
            </w:r>
          </w:p>
        </w:tc>
        <w:tc>
          <w:tcPr>
            <w:tcW w:w="720" w:type="dxa"/>
            <w:shd w:val="clear" w:color="auto" w:fill="0E0EE8"/>
            <w:textDirection w:val="btLr"/>
            <w:vAlign w:val="center"/>
          </w:tcPr>
          <w:p w14:paraId="207FCB44" w14:textId="77777777" w:rsidR="00E04499" w:rsidRPr="00AA08E0" w:rsidRDefault="00E04499" w:rsidP="00D67E7B">
            <w:pPr>
              <w:spacing w:after="120"/>
              <w:ind w:left="113" w:right="113"/>
              <w:jc w:val="center"/>
              <w:rPr>
                <w:rFonts w:ascii="Times New Roman" w:hAnsi="Times New Roman" w:cs="Times New Roman"/>
                <w:b/>
                <w:color w:val="FFFFFF" w:themeColor="background1"/>
                <w:sz w:val="20"/>
                <w:szCs w:val="20"/>
              </w:rPr>
            </w:pPr>
            <w:r w:rsidRPr="00AA08E0">
              <w:rPr>
                <w:rFonts w:ascii="Times New Roman" w:hAnsi="Times New Roman" w:cs="Times New Roman"/>
                <w:b/>
                <w:color w:val="FFFFFF" w:themeColor="background1"/>
                <w:sz w:val="20"/>
                <w:szCs w:val="20"/>
              </w:rPr>
              <w:t>Measurable</w:t>
            </w:r>
          </w:p>
        </w:tc>
        <w:tc>
          <w:tcPr>
            <w:tcW w:w="2340" w:type="dxa"/>
            <w:shd w:val="clear" w:color="auto" w:fill="548DD4" w:themeFill="text2" w:themeFillTint="99"/>
            <w:vAlign w:val="center"/>
          </w:tcPr>
          <w:p w14:paraId="61A5AC78" w14:textId="77777777" w:rsidR="00E04499" w:rsidRPr="00AA08E0" w:rsidRDefault="00E04499" w:rsidP="00D67E7B">
            <w:pPr>
              <w:spacing w:after="120"/>
              <w:jc w:val="center"/>
              <w:rPr>
                <w:rFonts w:ascii="Times New Roman" w:hAnsi="Times New Roman" w:cs="Times New Roman"/>
                <w:b/>
                <w:color w:val="FFFFFF" w:themeColor="background1"/>
                <w:sz w:val="20"/>
                <w:szCs w:val="20"/>
              </w:rPr>
            </w:pPr>
            <w:r w:rsidRPr="00AA08E0">
              <w:rPr>
                <w:rFonts w:ascii="Times New Roman" w:hAnsi="Times New Roman" w:cs="Times New Roman"/>
                <w:b/>
                <w:color w:val="FFFFFF" w:themeColor="background1"/>
                <w:sz w:val="20"/>
                <w:szCs w:val="20"/>
              </w:rPr>
              <w:t>Data Source</w:t>
            </w:r>
          </w:p>
        </w:tc>
        <w:tc>
          <w:tcPr>
            <w:tcW w:w="5665" w:type="dxa"/>
            <w:vAlign w:val="center"/>
          </w:tcPr>
          <w:p w14:paraId="59C7EC6F" w14:textId="7768395F" w:rsidR="00D3377B" w:rsidRPr="00256DA3" w:rsidRDefault="00E04499" w:rsidP="007A33B3">
            <w:pPr>
              <w:spacing w:after="120" w:line="240" w:lineRule="auto"/>
              <w:jc w:val="center"/>
              <w:rPr>
                <w:rFonts w:ascii="Times New Roman" w:hAnsi="Times New Roman" w:cs="Times New Roman"/>
                <w:sz w:val="20"/>
                <w:szCs w:val="20"/>
              </w:rPr>
            </w:pPr>
            <w:r w:rsidRPr="008B2ED2">
              <w:rPr>
                <w:rFonts w:ascii="Times New Roman" w:hAnsi="Times New Roman" w:cs="Times New Roman"/>
                <w:sz w:val="20"/>
                <w:szCs w:val="20"/>
              </w:rPr>
              <w:t xml:space="preserve">Configuration managers populate the AFLCMC </w:t>
            </w:r>
            <w:r w:rsidR="00357971" w:rsidRPr="008B2ED2">
              <w:rPr>
                <w:rFonts w:ascii="Times New Roman" w:hAnsi="Times New Roman" w:cs="Times New Roman"/>
                <w:sz w:val="20"/>
                <w:szCs w:val="20"/>
              </w:rPr>
              <w:t>p</w:t>
            </w:r>
            <w:r w:rsidRPr="008B2ED2">
              <w:rPr>
                <w:rFonts w:ascii="Times New Roman" w:hAnsi="Times New Roman" w:cs="Times New Roman"/>
                <w:sz w:val="20"/>
                <w:szCs w:val="20"/>
              </w:rPr>
              <w:t xml:space="preserve">rocess </w:t>
            </w:r>
            <w:r w:rsidR="00357971" w:rsidRPr="008B2ED2">
              <w:rPr>
                <w:rFonts w:ascii="Times New Roman" w:hAnsi="Times New Roman" w:cs="Times New Roman"/>
                <w:sz w:val="20"/>
                <w:szCs w:val="20"/>
              </w:rPr>
              <w:t>m</w:t>
            </w:r>
            <w:r w:rsidRPr="008B2ED2">
              <w:rPr>
                <w:rFonts w:ascii="Times New Roman" w:hAnsi="Times New Roman" w:cs="Times New Roman"/>
                <w:sz w:val="20"/>
                <w:szCs w:val="20"/>
              </w:rPr>
              <w:t xml:space="preserve">etrics dashboard </w:t>
            </w:r>
            <w:r w:rsidR="00D065B0" w:rsidRPr="008B2ED2">
              <w:rPr>
                <w:rFonts w:ascii="Times New Roman" w:hAnsi="Times New Roman" w:cs="Times New Roman"/>
                <w:sz w:val="20"/>
                <w:szCs w:val="20"/>
              </w:rPr>
              <w:t xml:space="preserve">weekly. </w:t>
            </w:r>
            <w:r w:rsidR="3D09A073" w:rsidRPr="008B2ED2">
              <w:rPr>
                <w:rFonts w:ascii="Times New Roman" w:hAnsi="Times New Roman" w:cs="Times New Roman"/>
                <w:sz w:val="20"/>
                <w:szCs w:val="20"/>
              </w:rPr>
              <w:t xml:space="preserve">Database </w:t>
            </w:r>
            <w:proofErr w:type="gramStart"/>
            <w:r w:rsidR="3D09A073" w:rsidRPr="008B2ED2">
              <w:rPr>
                <w:rFonts w:ascii="Times New Roman" w:hAnsi="Times New Roman" w:cs="Times New Roman"/>
                <w:sz w:val="20"/>
                <w:szCs w:val="20"/>
              </w:rPr>
              <w:t>is located in</w:t>
            </w:r>
            <w:proofErr w:type="gramEnd"/>
            <w:r w:rsidR="3D09A073" w:rsidRPr="008B2ED2">
              <w:rPr>
                <w:rFonts w:ascii="Times New Roman" w:hAnsi="Times New Roman" w:cs="Times New Roman"/>
                <w:sz w:val="20"/>
                <w:szCs w:val="20"/>
              </w:rPr>
              <w:t xml:space="preserve"> the </w:t>
            </w:r>
            <w:r w:rsidR="004D1885" w:rsidRPr="008B2ED2">
              <w:rPr>
                <w:rFonts w:ascii="Times New Roman" w:hAnsi="Times New Roman" w:cs="Times New Roman"/>
                <w:sz w:val="20"/>
                <w:szCs w:val="20"/>
              </w:rPr>
              <w:t>AFLCMC Governance SharePoint Site.</w:t>
            </w:r>
            <w:r w:rsidR="002A644A" w:rsidRPr="008B2ED2">
              <w:rPr>
                <w:rFonts w:ascii="Times New Roman" w:hAnsi="Times New Roman" w:cs="Times New Roman"/>
                <w:sz w:val="20"/>
                <w:szCs w:val="20"/>
              </w:rPr>
              <w:t xml:space="preserve"> </w:t>
            </w:r>
            <w:hyperlink r:id="rId14" w:history="1">
              <w:r w:rsidR="00121DB9" w:rsidRPr="00A418B9">
                <w:rPr>
                  <w:rStyle w:val="Hyperlink"/>
                  <w:rFonts w:ascii="Times New Roman" w:hAnsi="Times New Roman"/>
                </w:rPr>
                <w:t>https://usaf.dps.mil/teams/21710/gov/Lists/Change_Control/AllItems.aspx</w:t>
              </w:r>
            </w:hyperlink>
          </w:p>
        </w:tc>
      </w:tr>
      <w:tr w:rsidR="00E04499" w:rsidRPr="00AA08E0" w14:paraId="0F6F5712" w14:textId="77777777" w:rsidTr="35366F1F">
        <w:trPr>
          <w:jc w:val="center"/>
        </w:trPr>
        <w:tc>
          <w:tcPr>
            <w:tcW w:w="625" w:type="dxa"/>
            <w:vMerge w:val="restart"/>
            <w:shd w:val="clear" w:color="auto" w:fill="0E0EE8"/>
            <w:vAlign w:val="center"/>
          </w:tcPr>
          <w:p w14:paraId="7FDE5B01" w14:textId="77777777" w:rsidR="00E04499" w:rsidRPr="00AA08E0" w:rsidRDefault="00E04499" w:rsidP="00D67E7B">
            <w:pPr>
              <w:spacing w:after="120"/>
              <w:jc w:val="center"/>
              <w:rPr>
                <w:rFonts w:ascii="Times New Roman" w:hAnsi="Times New Roman" w:cs="Times New Roman"/>
                <w:b/>
                <w:color w:val="FFFFFF" w:themeColor="background1"/>
                <w:sz w:val="36"/>
                <w:szCs w:val="20"/>
              </w:rPr>
            </w:pPr>
            <w:r w:rsidRPr="00AA08E0">
              <w:rPr>
                <w:rFonts w:ascii="Times New Roman" w:hAnsi="Times New Roman" w:cs="Times New Roman"/>
                <w:b/>
                <w:color w:val="FFFFFF" w:themeColor="background1"/>
                <w:sz w:val="36"/>
                <w:szCs w:val="20"/>
              </w:rPr>
              <w:t>A</w:t>
            </w:r>
          </w:p>
        </w:tc>
        <w:tc>
          <w:tcPr>
            <w:tcW w:w="720" w:type="dxa"/>
            <w:vMerge w:val="restart"/>
            <w:shd w:val="clear" w:color="auto" w:fill="0E0EE8"/>
            <w:textDirection w:val="btLr"/>
            <w:vAlign w:val="center"/>
          </w:tcPr>
          <w:p w14:paraId="105636FE" w14:textId="77777777" w:rsidR="00E04499" w:rsidRPr="00AA08E0" w:rsidRDefault="00E04499" w:rsidP="00D67E7B">
            <w:pPr>
              <w:spacing w:after="120"/>
              <w:ind w:left="113" w:right="113"/>
              <w:jc w:val="center"/>
              <w:rPr>
                <w:rFonts w:ascii="Times New Roman" w:hAnsi="Times New Roman" w:cs="Times New Roman"/>
                <w:b/>
                <w:color w:val="FFFFFF" w:themeColor="background1"/>
                <w:sz w:val="20"/>
                <w:szCs w:val="20"/>
              </w:rPr>
            </w:pPr>
            <w:r w:rsidRPr="00AA08E0">
              <w:rPr>
                <w:rFonts w:ascii="Times New Roman" w:hAnsi="Times New Roman" w:cs="Times New Roman"/>
                <w:b/>
                <w:color w:val="FFFFFF" w:themeColor="background1"/>
                <w:sz w:val="20"/>
                <w:szCs w:val="20"/>
              </w:rPr>
              <w:t>Actionable</w:t>
            </w:r>
          </w:p>
        </w:tc>
        <w:tc>
          <w:tcPr>
            <w:tcW w:w="2340" w:type="dxa"/>
            <w:shd w:val="clear" w:color="auto" w:fill="548DD4" w:themeFill="text2" w:themeFillTint="99"/>
            <w:vAlign w:val="center"/>
          </w:tcPr>
          <w:p w14:paraId="56886B0A" w14:textId="77777777" w:rsidR="00E04499" w:rsidRPr="00AA08E0" w:rsidRDefault="00E04499" w:rsidP="00D67E7B">
            <w:pPr>
              <w:spacing w:after="120"/>
              <w:jc w:val="center"/>
              <w:rPr>
                <w:rFonts w:ascii="Times New Roman" w:hAnsi="Times New Roman" w:cs="Times New Roman"/>
                <w:b/>
                <w:color w:val="FFFFFF" w:themeColor="background1"/>
                <w:sz w:val="20"/>
                <w:szCs w:val="20"/>
              </w:rPr>
            </w:pPr>
            <w:r w:rsidRPr="00AA08E0">
              <w:rPr>
                <w:rFonts w:ascii="Times New Roman" w:hAnsi="Times New Roman" w:cs="Times New Roman"/>
                <w:b/>
                <w:color w:val="FFFFFF" w:themeColor="background1"/>
                <w:sz w:val="20"/>
                <w:szCs w:val="20"/>
              </w:rPr>
              <w:t>Decision Maker</w:t>
            </w:r>
          </w:p>
        </w:tc>
        <w:tc>
          <w:tcPr>
            <w:tcW w:w="5665" w:type="dxa"/>
            <w:vAlign w:val="center"/>
          </w:tcPr>
          <w:p w14:paraId="4A7F4463" w14:textId="77777777" w:rsidR="00E04499" w:rsidRPr="00AA08E0" w:rsidRDefault="00E04499" w:rsidP="00D67E7B">
            <w:pPr>
              <w:spacing w:after="120"/>
              <w:jc w:val="center"/>
              <w:rPr>
                <w:rFonts w:ascii="Times New Roman" w:hAnsi="Times New Roman" w:cs="Times New Roman"/>
                <w:sz w:val="20"/>
                <w:szCs w:val="20"/>
              </w:rPr>
            </w:pPr>
            <w:r>
              <w:rPr>
                <w:rFonts w:ascii="Times New Roman" w:hAnsi="Times New Roman" w:cs="Times New Roman"/>
                <w:sz w:val="20"/>
                <w:szCs w:val="20"/>
              </w:rPr>
              <w:t>AFLCMC/EZSC</w:t>
            </w:r>
          </w:p>
        </w:tc>
      </w:tr>
      <w:tr w:rsidR="00E04499" w:rsidRPr="00AA08E0" w14:paraId="04E7F45E" w14:textId="77777777" w:rsidTr="35366F1F">
        <w:trPr>
          <w:trHeight w:val="485"/>
          <w:jc w:val="center"/>
        </w:trPr>
        <w:tc>
          <w:tcPr>
            <w:tcW w:w="625" w:type="dxa"/>
            <w:vMerge/>
            <w:vAlign w:val="center"/>
          </w:tcPr>
          <w:p w14:paraId="3D6BFD7E" w14:textId="77777777" w:rsidR="00E04499" w:rsidRPr="00AA08E0" w:rsidRDefault="00E04499" w:rsidP="00D67E7B">
            <w:pPr>
              <w:spacing w:after="120"/>
              <w:jc w:val="center"/>
              <w:rPr>
                <w:rFonts w:ascii="Times New Roman" w:hAnsi="Times New Roman" w:cs="Times New Roman"/>
                <w:b/>
                <w:color w:val="FFFFFF" w:themeColor="background1"/>
                <w:sz w:val="36"/>
                <w:szCs w:val="20"/>
              </w:rPr>
            </w:pPr>
          </w:p>
        </w:tc>
        <w:tc>
          <w:tcPr>
            <w:tcW w:w="720" w:type="dxa"/>
            <w:vMerge/>
            <w:textDirection w:val="btLr"/>
            <w:vAlign w:val="center"/>
          </w:tcPr>
          <w:p w14:paraId="72E8AE33" w14:textId="77777777" w:rsidR="00E04499" w:rsidRPr="00AA08E0" w:rsidRDefault="00E04499" w:rsidP="00D67E7B">
            <w:pPr>
              <w:spacing w:after="120"/>
              <w:ind w:left="113" w:right="113"/>
              <w:jc w:val="center"/>
              <w:rPr>
                <w:rFonts w:ascii="Times New Roman" w:hAnsi="Times New Roman" w:cs="Times New Roman"/>
                <w:b/>
                <w:color w:val="FFFFFF" w:themeColor="background1"/>
                <w:sz w:val="20"/>
                <w:szCs w:val="20"/>
              </w:rPr>
            </w:pPr>
          </w:p>
        </w:tc>
        <w:tc>
          <w:tcPr>
            <w:tcW w:w="2340" w:type="dxa"/>
            <w:shd w:val="clear" w:color="auto" w:fill="548DD4" w:themeFill="text2" w:themeFillTint="99"/>
            <w:vAlign w:val="center"/>
          </w:tcPr>
          <w:p w14:paraId="636FDC27" w14:textId="77777777" w:rsidR="00E04499" w:rsidRPr="00AA08E0" w:rsidRDefault="00E04499" w:rsidP="00D67E7B">
            <w:pPr>
              <w:spacing w:after="120"/>
              <w:jc w:val="center"/>
              <w:rPr>
                <w:rFonts w:ascii="Times New Roman" w:hAnsi="Times New Roman" w:cs="Times New Roman"/>
                <w:b/>
                <w:color w:val="FFFFFF" w:themeColor="background1"/>
                <w:sz w:val="20"/>
                <w:szCs w:val="20"/>
              </w:rPr>
            </w:pPr>
            <w:r w:rsidRPr="00AA08E0">
              <w:rPr>
                <w:rFonts w:ascii="Times New Roman" w:hAnsi="Times New Roman" w:cs="Times New Roman"/>
                <w:b/>
                <w:color w:val="FFFFFF" w:themeColor="background1"/>
                <w:sz w:val="20"/>
                <w:szCs w:val="20"/>
              </w:rPr>
              <w:t>Review Forum / Governance Body</w:t>
            </w:r>
          </w:p>
        </w:tc>
        <w:tc>
          <w:tcPr>
            <w:tcW w:w="5665" w:type="dxa"/>
            <w:vAlign w:val="center"/>
          </w:tcPr>
          <w:p w14:paraId="555DA74C" w14:textId="7DD8FB38" w:rsidR="00E04499" w:rsidRPr="00AA08E0" w:rsidRDefault="00E04499" w:rsidP="00D3377B">
            <w:pPr>
              <w:spacing w:after="120"/>
              <w:jc w:val="center"/>
              <w:rPr>
                <w:rFonts w:ascii="Times New Roman" w:hAnsi="Times New Roman" w:cs="Times New Roman"/>
                <w:sz w:val="20"/>
                <w:szCs w:val="20"/>
              </w:rPr>
            </w:pPr>
            <w:r w:rsidRPr="00AA08E0">
              <w:rPr>
                <w:rFonts w:ascii="Times New Roman" w:hAnsi="Times New Roman" w:cs="Times New Roman"/>
                <w:sz w:val="20"/>
                <w:szCs w:val="20"/>
              </w:rPr>
              <w:t>SP</w:t>
            </w:r>
            <w:r w:rsidR="00D3377B">
              <w:rPr>
                <w:rFonts w:ascii="Times New Roman" w:hAnsi="Times New Roman" w:cs="Times New Roman"/>
                <w:sz w:val="20"/>
                <w:szCs w:val="20"/>
              </w:rPr>
              <w:t xml:space="preserve"> &amp; Products Group</w:t>
            </w:r>
            <w:r>
              <w:rPr>
                <w:rFonts w:ascii="Times New Roman" w:hAnsi="Times New Roman" w:cs="Times New Roman"/>
                <w:sz w:val="20"/>
                <w:szCs w:val="20"/>
              </w:rPr>
              <w:t xml:space="preserve"> </w:t>
            </w:r>
          </w:p>
        </w:tc>
      </w:tr>
      <w:tr w:rsidR="00E04499" w:rsidRPr="00AA08E0" w14:paraId="5F702998" w14:textId="77777777" w:rsidTr="35366F1F">
        <w:trPr>
          <w:jc w:val="center"/>
        </w:trPr>
        <w:tc>
          <w:tcPr>
            <w:tcW w:w="625" w:type="dxa"/>
            <w:vMerge/>
            <w:vAlign w:val="center"/>
          </w:tcPr>
          <w:p w14:paraId="519660E3" w14:textId="77777777" w:rsidR="00E04499" w:rsidRPr="00AA08E0" w:rsidRDefault="00E04499" w:rsidP="00D67E7B">
            <w:pPr>
              <w:spacing w:after="120"/>
              <w:jc w:val="center"/>
              <w:rPr>
                <w:rFonts w:ascii="Times New Roman" w:hAnsi="Times New Roman" w:cs="Times New Roman"/>
                <w:b/>
                <w:color w:val="FFFFFF" w:themeColor="background1"/>
                <w:sz w:val="36"/>
                <w:szCs w:val="20"/>
              </w:rPr>
            </w:pPr>
          </w:p>
        </w:tc>
        <w:tc>
          <w:tcPr>
            <w:tcW w:w="720" w:type="dxa"/>
            <w:vMerge/>
            <w:textDirection w:val="btLr"/>
            <w:vAlign w:val="center"/>
          </w:tcPr>
          <w:p w14:paraId="110FBAC9" w14:textId="77777777" w:rsidR="00E04499" w:rsidRPr="00AA08E0" w:rsidRDefault="00E04499" w:rsidP="00D67E7B">
            <w:pPr>
              <w:spacing w:after="120"/>
              <w:ind w:left="113" w:right="113"/>
              <w:jc w:val="center"/>
              <w:rPr>
                <w:rFonts w:ascii="Times New Roman" w:hAnsi="Times New Roman" w:cs="Times New Roman"/>
                <w:b/>
                <w:color w:val="FFFFFF" w:themeColor="background1"/>
                <w:sz w:val="20"/>
                <w:szCs w:val="20"/>
              </w:rPr>
            </w:pPr>
          </w:p>
        </w:tc>
        <w:tc>
          <w:tcPr>
            <w:tcW w:w="2340" w:type="dxa"/>
            <w:shd w:val="clear" w:color="auto" w:fill="548DD4" w:themeFill="text2" w:themeFillTint="99"/>
            <w:vAlign w:val="center"/>
          </w:tcPr>
          <w:p w14:paraId="237D6E17" w14:textId="77777777" w:rsidR="00E04499" w:rsidRPr="00AA08E0" w:rsidRDefault="00E04499" w:rsidP="00D67E7B">
            <w:pPr>
              <w:spacing w:after="120"/>
              <w:jc w:val="center"/>
              <w:rPr>
                <w:rFonts w:ascii="Times New Roman" w:hAnsi="Times New Roman" w:cs="Times New Roman"/>
                <w:b/>
                <w:color w:val="FFFFFF" w:themeColor="background1"/>
                <w:sz w:val="20"/>
                <w:szCs w:val="20"/>
              </w:rPr>
            </w:pPr>
            <w:r w:rsidRPr="00AA08E0">
              <w:rPr>
                <w:rFonts w:ascii="Times New Roman" w:hAnsi="Times New Roman" w:cs="Times New Roman"/>
                <w:b/>
                <w:color w:val="FFFFFF" w:themeColor="background1"/>
                <w:sz w:val="20"/>
                <w:szCs w:val="20"/>
              </w:rPr>
              <w:t>Target</w:t>
            </w:r>
          </w:p>
        </w:tc>
        <w:tc>
          <w:tcPr>
            <w:tcW w:w="5665" w:type="dxa"/>
            <w:vAlign w:val="center"/>
          </w:tcPr>
          <w:p w14:paraId="1DF51D42" w14:textId="78EEA0A2" w:rsidR="00E04499" w:rsidRPr="00AA08E0" w:rsidRDefault="00E04499" w:rsidP="00D065B0">
            <w:pPr>
              <w:spacing w:after="120"/>
              <w:jc w:val="center"/>
              <w:rPr>
                <w:rFonts w:ascii="Times New Roman" w:hAnsi="Times New Roman" w:cs="Times New Roman"/>
                <w:sz w:val="20"/>
                <w:szCs w:val="20"/>
              </w:rPr>
            </w:pPr>
            <w:r>
              <w:rPr>
                <w:rFonts w:ascii="Times New Roman" w:hAnsi="Times New Roman" w:cs="Times New Roman"/>
                <w:sz w:val="20"/>
                <w:szCs w:val="20"/>
              </w:rPr>
              <w:t xml:space="preserve">Duration standard = </w:t>
            </w:r>
            <w:r w:rsidR="00D065B0">
              <w:rPr>
                <w:rFonts w:ascii="Times New Roman" w:hAnsi="Times New Roman" w:cs="Times New Roman"/>
                <w:sz w:val="20"/>
                <w:szCs w:val="20"/>
              </w:rPr>
              <w:t>90</w:t>
            </w:r>
            <w:r>
              <w:rPr>
                <w:rFonts w:ascii="Times New Roman" w:hAnsi="Times New Roman" w:cs="Times New Roman"/>
                <w:sz w:val="20"/>
                <w:szCs w:val="20"/>
              </w:rPr>
              <w:t xml:space="preserve"> days or less</w:t>
            </w:r>
          </w:p>
        </w:tc>
      </w:tr>
      <w:tr w:rsidR="00E04499" w:rsidRPr="00AA08E0" w14:paraId="6242C2C8" w14:textId="77777777" w:rsidTr="35366F1F">
        <w:trPr>
          <w:trHeight w:val="827"/>
          <w:jc w:val="center"/>
        </w:trPr>
        <w:tc>
          <w:tcPr>
            <w:tcW w:w="625" w:type="dxa"/>
            <w:vMerge/>
            <w:vAlign w:val="center"/>
          </w:tcPr>
          <w:p w14:paraId="6CF88408" w14:textId="77777777" w:rsidR="00E04499" w:rsidRPr="00AA08E0" w:rsidRDefault="00E04499" w:rsidP="00D67E7B">
            <w:pPr>
              <w:spacing w:after="120"/>
              <w:jc w:val="center"/>
              <w:rPr>
                <w:rFonts w:ascii="Times New Roman" w:hAnsi="Times New Roman" w:cs="Times New Roman"/>
                <w:b/>
                <w:color w:val="FFFFFF" w:themeColor="background1"/>
                <w:sz w:val="36"/>
                <w:szCs w:val="20"/>
              </w:rPr>
            </w:pPr>
          </w:p>
        </w:tc>
        <w:tc>
          <w:tcPr>
            <w:tcW w:w="720" w:type="dxa"/>
            <w:vMerge/>
            <w:textDirection w:val="btLr"/>
            <w:vAlign w:val="center"/>
          </w:tcPr>
          <w:p w14:paraId="14EE229E" w14:textId="77777777" w:rsidR="00E04499" w:rsidRPr="00AA08E0" w:rsidRDefault="00E04499" w:rsidP="00D67E7B">
            <w:pPr>
              <w:spacing w:after="120"/>
              <w:ind w:left="113" w:right="113"/>
              <w:jc w:val="center"/>
              <w:rPr>
                <w:rFonts w:ascii="Times New Roman" w:hAnsi="Times New Roman" w:cs="Times New Roman"/>
                <w:b/>
                <w:color w:val="FFFFFF" w:themeColor="background1"/>
                <w:sz w:val="20"/>
                <w:szCs w:val="20"/>
              </w:rPr>
            </w:pPr>
          </w:p>
        </w:tc>
        <w:tc>
          <w:tcPr>
            <w:tcW w:w="2340" w:type="dxa"/>
            <w:shd w:val="clear" w:color="auto" w:fill="548DD4" w:themeFill="text2" w:themeFillTint="99"/>
            <w:vAlign w:val="center"/>
          </w:tcPr>
          <w:p w14:paraId="0EB2B6AE" w14:textId="77777777" w:rsidR="00E04499" w:rsidRPr="00AA08E0" w:rsidRDefault="00E04499" w:rsidP="00D67E7B">
            <w:pPr>
              <w:spacing w:after="120"/>
              <w:jc w:val="center"/>
              <w:rPr>
                <w:rFonts w:ascii="Times New Roman" w:hAnsi="Times New Roman" w:cs="Times New Roman"/>
                <w:b/>
                <w:color w:val="FFFFFF" w:themeColor="background1"/>
                <w:sz w:val="20"/>
                <w:szCs w:val="20"/>
              </w:rPr>
            </w:pPr>
            <w:r w:rsidRPr="00AA08E0">
              <w:rPr>
                <w:rFonts w:ascii="Times New Roman" w:hAnsi="Times New Roman" w:cs="Times New Roman"/>
                <w:b/>
                <w:color w:val="FFFFFF" w:themeColor="background1"/>
                <w:sz w:val="20"/>
                <w:szCs w:val="20"/>
              </w:rPr>
              <w:t>Threshold (G/Y/R)</w:t>
            </w:r>
          </w:p>
        </w:tc>
        <w:tc>
          <w:tcPr>
            <w:tcW w:w="5665" w:type="dxa"/>
            <w:vAlign w:val="center"/>
          </w:tcPr>
          <w:p w14:paraId="7916FC49" w14:textId="00688CC9" w:rsidR="00E04499" w:rsidRPr="00256DA3" w:rsidRDefault="00E04499" w:rsidP="00D67E7B">
            <w:pPr>
              <w:spacing w:after="120"/>
              <w:jc w:val="center"/>
              <w:rPr>
                <w:rFonts w:ascii="Times New Roman" w:hAnsi="Times New Roman" w:cs="Times New Roman"/>
                <w:sz w:val="20"/>
                <w:szCs w:val="20"/>
              </w:rPr>
            </w:pPr>
            <w:r w:rsidRPr="00256DA3">
              <w:rPr>
                <w:rFonts w:ascii="Times New Roman" w:hAnsi="Times New Roman" w:cs="Times New Roman"/>
                <w:sz w:val="20"/>
                <w:szCs w:val="20"/>
                <w:u w:val="single"/>
              </w:rPr>
              <w:t>&lt;</w:t>
            </w:r>
            <w:r w:rsidRPr="00256DA3">
              <w:rPr>
                <w:rFonts w:ascii="Times New Roman" w:hAnsi="Times New Roman" w:cs="Times New Roman"/>
                <w:sz w:val="20"/>
                <w:szCs w:val="20"/>
              </w:rPr>
              <w:t xml:space="preserve"> </w:t>
            </w:r>
            <w:r w:rsidR="00D065B0">
              <w:rPr>
                <w:rFonts w:ascii="Times New Roman" w:hAnsi="Times New Roman" w:cs="Times New Roman"/>
                <w:sz w:val="20"/>
                <w:szCs w:val="20"/>
              </w:rPr>
              <w:t>9</w:t>
            </w:r>
            <w:r w:rsidRPr="00256DA3">
              <w:rPr>
                <w:rFonts w:ascii="Times New Roman" w:hAnsi="Times New Roman" w:cs="Times New Roman"/>
                <w:sz w:val="20"/>
                <w:szCs w:val="20"/>
              </w:rPr>
              <w:t>0 days (G)</w:t>
            </w:r>
          </w:p>
          <w:p w14:paraId="01D97CE0" w14:textId="5DFF2E00" w:rsidR="00E04499" w:rsidRPr="00AA08E0" w:rsidRDefault="00D065B0" w:rsidP="00D67E7B">
            <w:pPr>
              <w:spacing w:after="120"/>
              <w:jc w:val="center"/>
              <w:rPr>
                <w:rFonts w:ascii="Times New Roman" w:hAnsi="Times New Roman" w:cs="Times New Roman"/>
                <w:sz w:val="20"/>
                <w:szCs w:val="20"/>
              </w:rPr>
            </w:pPr>
            <w:r>
              <w:rPr>
                <w:rFonts w:ascii="Times New Roman" w:hAnsi="Times New Roman" w:cs="Times New Roman"/>
                <w:sz w:val="20"/>
                <w:szCs w:val="20"/>
              </w:rPr>
              <w:t>9</w:t>
            </w:r>
            <w:r w:rsidR="00E04499">
              <w:rPr>
                <w:rFonts w:ascii="Times New Roman" w:hAnsi="Times New Roman" w:cs="Times New Roman"/>
                <w:sz w:val="20"/>
                <w:szCs w:val="20"/>
              </w:rPr>
              <w:t xml:space="preserve">1 – </w:t>
            </w:r>
            <w:r>
              <w:rPr>
                <w:rFonts w:ascii="Times New Roman" w:hAnsi="Times New Roman" w:cs="Times New Roman"/>
                <w:sz w:val="20"/>
                <w:szCs w:val="20"/>
              </w:rPr>
              <w:t>119</w:t>
            </w:r>
            <w:r w:rsidR="00E04499">
              <w:rPr>
                <w:rFonts w:ascii="Times New Roman" w:hAnsi="Times New Roman" w:cs="Times New Roman"/>
                <w:sz w:val="20"/>
                <w:szCs w:val="20"/>
              </w:rPr>
              <w:t xml:space="preserve"> days </w:t>
            </w:r>
            <w:r w:rsidR="00E04499" w:rsidRPr="00AA08E0">
              <w:rPr>
                <w:rFonts w:ascii="Times New Roman" w:hAnsi="Times New Roman" w:cs="Times New Roman"/>
                <w:sz w:val="20"/>
                <w:szCs w:val="20"/>
              </w:rPr>
              <w:t>(Y)</w:t>
            </w:r>
          </w:p>
          <w:p w14:paraId="0F9856B3" w14:textId="24F8D997" w:rsidR="00E04499" w:rsidRPr="00AA08E0" w:rsidRDefault="00E04499" w:rsidP="00D065B0">
            <w:pPr>
              <w:spacing w:after="120"/>
              <w:jc w:val="center"/>
              <w:rPr>
                <w:rFonts w:ascii="Times New Roman" w:hAnsi="Times New Roman" w:cs="Times New Roman"/>
                <w:sz w:val="20"/>
                <w:szCs w:val="20"/>
              </w:rPr>
            </w:pPr>
            <w:r>
              <w:rPr>
                <w:rFonts w:ascii="Times New Roman" w:hAnsi="Times New Roman" w:cs="Times New Roman"/>
                <w:sz w:val="20"/>
                <w:szCs w:val="20"/>
              </w:rPr>
              <w:t xml:space="preserve">&gt; </w:t>
            </w:r>
            <w:r w:rsidR="00D065B0">
              <w:rPr>
                <w:rFonts w:ascii="Times New Roman" w:hAnsi="Times New Roman" w:cs="Times New Roman"/>
                <w:sz w:val="20"/>
                <w:szCs w:val="20"/>
              </w:rPr>
              <w:t>120</w:t>
            </w:r>
            <w:r>
              <w:rPr>
                <w:rFonts w:ascii="Times New Roman" w:hAnsi="Times New Roman" w:cs="Times New Roman"/>
                <w:sz w:val="20"/>
                <w:szCs w:val="20"/>
              </w:rPr>
              <w:t xml:space="preserve"> days </w:t>
            </w:r>
            <w:r w:rsidRPr="00AA08E0">
              <w:rPr>
                <w:rFonts w:ascii="Times New Roman" w:hAnsi="Times New Roman" w:cs="Times New Roman"/>
                <w:sz w:val="20"/>
                <w:szCs w:val="20"/>
              </w:rPr>
              <w:t>(R)</w:t>
            </w:r>
          </w:p>
        </w:tc>
      </w:tr>
      <w:tr w:rsidR="00E04499" w:rsidRPr="00AA08E0" w14:paraId="1FDADFDE" w14:textId="77777777" w:rsidTr="35366F1F">
        <w:trPr>
          <w:jc w:val="center"/>
        </w:trPr>
        <w:tc>
          <w:tcPr>
            <w:tcW w:w="625" w:type="dxa"/>
            <w:vMerge/>
            <w:vAlign w:val="center"/>
          </w:tcPr>
          <w:p w14:paraId="36375483" w14:textId="77777777" w:rsidR="00E04499" w:rsidRPr="00AA08E0" w:rsidRDefault="00E04499" w:rsidP="00D67E7B">
            <w:pPr>
              <w:spacing w:after="120"/>
              <w:jc w:val="center"/>
              <w:rPr>
                <w:rFonts w:ascii="Times New Roman" w:hAnsi="Times New Roman" w:cs="Times New Roman"/>
                <w:b/>
                <w:color w:val="FFFFFF" w:themeColor="background1"/>
                <w:sz w:val="36"/>
                <w:szCs w:val="20"/>
              </w:rPr>
            </w:pPr>
          </w:p>
        </w:tc>
        <w:tc>
          <w:tcPr>
            <w:tcW w:w="720" w:type="dxa"/>
            <w:vMerge/>
            <w:textDirection w:val="btLr"/>
            <w:vAlign w:val="center"/>
          </w:tcPr>
          <w:p w14:paraId="03B207FA" w14:textId="77777777" w:rsidR="00E04499" w:rsidRPr="00AA08E0" w:rsidRDefault="00E04499" w:rsidP="00D67E7B">
            <w:pPr>
              <w:spacing w:after="120"/>
              <w:ind w:left="113" w:right="113"/>
              <w:jc w:val="center"/>
              <w:rPr>
                <w:rFonts w:ascii="Times New Roman" w:hAnsi="Times New Roman" w:cs="Times New Roman"/>
                <w:b/>
                <w:color w:val="FFFFFF" w:themeColor="background1"/>
                <w:sz w:val="20"/>
                <w:szCs w:val="20"/>
              </w:rPr>
            </w:pPr>
          </w:p>
        </w:tc>
        <w:tc>
          <w:tcPr>
            <w:tcW w:w="2340" w:type="dxa"/>
            <w:shd w:val="clear" w:color="auto" w:fill="548DD4" w:themeFill="text2" w:themeFillTint="99"/>
            <w:vAlign w:val="center"/>
          </w:tcPr>
          <w:p w14:paraId="5FE8A1E3" w14:textId="77777777" w:rsidR="00E04499" w:rsidRPr="00AA08E0" w:rsidRDefault="00E04499" w:rsidP="00D67E7B">
            <w:pPr>
              <w:spacing w:after="120"/>
              <w:jc w:val="center"/>
              <w:rPr>
                <w:rFonts w:ascii="Times New Roman" w:hAnsi="Times New Roman" w:cs="Times New Roman"/>
                <w:b/>
                <w:color w:val="FFFFFF" w:themeColor="background1"/>
                <w:sz w:val="20"/>
                <w:szCs w:val="20"/>
              </w:rPr>
            </w:pPr>
            <w:r w:rsidRPr="00AA08E0">
              <w:rPr>
                <w:rFonts w:ascii="Times New Roman" w:hAnsi="Times New Roman" w:cs="Times New Roman"/>
                <w:b/>
                <w:color w:val="FFFFFF" w:themeColor="background1"/>
                <w:sz w:val="20"/>
                <w:szCs w:val="20"/>
              </w:rPr>
              <w:t>Baseline Performance</w:t>
            </w:r>
          </w:p>
        </w:tc>
        <w:tc>
          <w:tcPr>
            <w:tcW w:w="5665" w:type="dxa"/>
            <w:vAlign w:val="center"/>
          </w:tcPr>
          <w:p w14:paraId="7A9777C6" w14:textId="302586CC" w:rsidR="00E04499" w:rsidRPr="00FA0B2B" w:rsidRDefault="00E04499" w:rsidP="00D065B0">
            <w:pPr>
              <w:spacing w:after="120"/>
              <w:jc w:val="center"/>
              <w:rPr>
                <w:rFonts w:ascii="Times New Roman" w:hAnsi="Times New Roman" w:cs="Times New Roman"/>
                <w:sz w:val="20"/>
                <w:szCs w:val="20"/>
              </w:rPr>
            </w:pPr>
            <w:r w:rsidRPr="00FA0B2B">
              <w:rPr>
                <w:rFonts w:ascii="Times New Roman" w:hAnsi="Times New Roman" w:cs="Times New Roman"/>
                <w:sz w:val="20"/>
                <w:szCs w:val="20"/>
              </w:rPr>
              <w:t xml:space="preserve">At or </w:t>
            </w:r>
            <w:r>
              <w:rPr>
                <w:rFonts w:ascii="Times New Roman" w:hAnsi="Times New Roman" w:cs="Times New Roman"/>
                <w:sz w:val="20"/>
                <w:szCs w:val="20"/>
              </w:rPr>
              <w:t xml:space="preserve">less at </w:t>
            </w:r>
            <w:r w:rsidRPr="00FA0B2B">
              <w:rPr>
                <w:rFonts w:ascii="Times New Roman" w:hAnsi="Times New Roman" w:cs="Times New Roman"/>
                <w:sz w:val="20"/>
                <w:szCs w:val="20"/>
              </w:rPr>
              <w:t>target</w:t>
            </w:r>
            <w:r>
              <w:rPr>
                <w:rFonts w:ascii="Times New Roman" w:hAnsi="Times New Roman" w:cs="Times New Roman"/>
                <w:sz w:val="20"/>
                <w:szCs w:val="20"/>
              </w:rPr>
              <w:t xml:space="preserve"> </w:t>
            </w:r>
            <w:r w:rsidRPr="00FA0B2B">
              <w:rPr>
                <w:rFonts w:ascii="Times New Roman" w:hAnsi="Times New Roman" w:cs="Times New Roman"/>
                <w:sz w:val="20"/>
                <w:szCs w:val="20"/>
              </w:rPr>
              <w:t>(</w:t>
            </w:r>
            <w:r w:rsidRPr="00FA0B2B">
              <w:rPr>
                <w:rFonts w:ascii="Times New Roman" w:hAnsi="Times New Roman" w:cs="Times New Roman"/>
                <w:sz w:val="20"/>
                <w:szCs w:val="20"/>
                <w:u w:val="single"/>
              </w:rPr>
              <w:t>&lt;</w:t>
            </w:r>
            <w:r w:rsidRPr="00FA0B2B">
              <w:rPr>
                <w:rFonts w:ascii="Times New Roman" w:hAnsi="Times New Roman" w:cs="Times New Roman"/>
                <w:sz w:val="20"/>
                <w:szCs w:val="20"/>
              </w:rPr>
              <w:t xml:space="preserve"> </w:t>
            </w:r>
            <w:r w:rsidR="00D065B0">
              <w:rPr>
                <w:rFonts w:ascii="Times New Roman" w:hAnsi="Times New Roman" w:cs="Times New Roman"/>
                <w:sz w:val="20"/>
                <w:szCs w:val="20"/>
              </w:rPr>
              <w:t>90</w:t>
            </w:r>
            <w:r w:rsidRPr="00FA0B2B">
              <w:rPr>
                <w:rFonts w:ascii="Times New Roman" w:hAnsi="Times New Roman" w:cs="Times New Roman"/>
                <w:sz w:val="20"/>
                <w:szCs w:val="20"/>
              </w:rPr>
              <w:t xml:space="preserve"> </w:t>
            </w:r>
            <w:r>
              <w:rPr>
                <w:rFonts w:ascii="Times New Roman" w:hAnsi="Times New Roman" w:cs="Times New Roman"/>
                <w:sz w:val="20"/>
                <w:szCs w:val="20"/>
              </w:rPr>
              <w:t>d</w:t>
            </w:r>
            <w:r w:rsidRPr="00FA0B2B">
              <w:rPr>
                <w:rFonts w:ascii="Times New Roman" w:hAnsi="Times New Roman" w:cs="Times New Roman"/>
                <w:sz w:val="20"/>
                <w:szCs w:val="20"/>
              </w:rPr>
              <w:t>ays</w:t>
            </w:r>
            <w:r>
              <w:rPr>
                <w:rFonts w:ascii="Times New Roman" w:hAnsi="Times New Roman" w:cs="Times New Roman"/>
                <w:sz w:val="20"/>
                <w:szCs w:val="20"/>
                <w:u w:val="single"/>
              </w:rPr>
              <w:t>)</w:t>
            </w:r>
          </w:p>
        </w:tc>
      </w:tr>
      <w:tr w:rsidR="00E04499" w:rsidRPr="00AA08E0" w14:paraId="765F3C4B" w14:textId="77777777" w:rsidTr="35366F1F">
        <w:trPr>
          <w:jc w:val="center"/>
        </w:trPr>
        <w:tc>
          <w:tcPr>
            <w:tcW w:w="625" w:type="dxa"/>
            <w:vMerge w:val="restart"/>
            <w:shd w:val="clear" w:color="auto" w:fill="0E0EE8"/>
            <w:vAlign w:val="center"/>
          </w:tcPr>
          <w:p w14:paraId="2ACB01B8" w14:textId="77777777" w:rsidR="00E04499" w:rsidRPr="00AA08E0" w:rsidRDefault="00E04499" w:rsidP="00D67E7B">
            <w:pPr>
              <w:spacing w:after="120"/>
              <w:jc w:val="center"/>
              <w:rPr>
                <w:rFonts w:ascii="Times New Roman" w:hAnsi="Times New Roman" w:cs="Times New Roman"/>
                <w:b/>
                <w:color w:val="FFFFFF" w:themeColor="background1"/>
                <w:sz w:val="36"/>
                <w:szCs w:val="20"/>
              </w:rPr>
            </w:pPr>
            <w:r w:rsidRPr="00AA08E0">
              <w:rPr>
                <w:rFonts w:ascii="Times New Roman" w:hAnsi="Times New Roman" w:cs="Times New Roman"/>
                <w:b/>
                <w:color w:val="FFFFFF" w:themeColor="background1"/>
                <w:sz w:val="36"/>
                <w:szCs w:val="20"/>
              </w:rPr>
              <w:t>R</w:t>
            </w:r>
          </w:p>
        </w:tc>
        <w:tc>
          <w:tcPr>
            <w:tcW w:w="720" w:type="dxa"/>
            <w:vMerge w:val="restart"/>
            <w:shd w:val="clear" w:color="auto" w:fill="0E0EE8"/>
            <w:textDirection w:val="btLr"/>
            <w:vAlign w:val="center"/>
          </w:tcPr>
          <w:p w14:paraId="490DC0EA" w14:textId="77777777" w:rsidR="00E04499" w:rsidRPr="00AA08E0" w:rsidRDefault="00E04499" w:rsidP="00D67E7B">
            <w:pPr>
              <w:spacing w:after="120"/>
              <w:ind w:left="113" w:right="113"/>
              <w:jc w:val="center"/>
              <w:rPr>
                <w:rFonts w:ascii="Times New Roman" w:hAnsi="Times New Roman" w:cs="Times New Roman"/>
                <w:b/>
                <w:color w:val="FFFFFF" w:themeColor="background1"/>
                <w:sz w:val="20"/>
                <w:szCs w:val="20"/>
              </w:rPr>
            </w:pPr>
            <w:r w:rsidRPr="00AA08E0">
              <w:rPr>
                <w:rFonts w:ascii="Times New Roman" w:hAnsi="Times New Roman" w:cs="Times New Roman"/>
                <w:b/>
                <w:color w:val="FFFFFF" w:themeColor="background1"/>
                <w:sz w:val="20"/>
                <w:szCs w:val="20"/>
              </w:rPr>
              <w:t>Relevance</w:t>
            </w:r>
          </w:p>
        </w:tc>
        <w:tc>
          <w:tcPr>
            <w:tcW w:w="2340" w:type="dxa"/>
            <w:shd w:val="clear" w:color="auto" w:fill="548DD4" w:themeFill="text2" w:themeFillTint="99"/>
            <w:vAlign w:val="center"/>
          </w:tcPr>
          <w:p w14:paraId="2FAEBF61" w14:textId="77777777" w:rsidR="00E04499" w:rsidRPr="00AA08E0" w:rsidRDefault="00E04499" w:rsidP="00D67E7B">
            <w:pPr>
              <w:spacing w:after="120"/>
              <w:jc w:val="center"/>
              <w:rPr>
                <w:rFonts w:ascii="Times New Roman" w:hAnsi="Times New Roman" w:cs="Times New Roman"/>
                <w:b/>
                <w:color w:val="FFFFFF" w:themeColor="background1"/>
                <w:sz w:val="20"/>
                <w:szCs w:val="20"/>
              </w:rPr>
            </w:pPr>
            <w:r w:rsidRPr="00AA08E0">
              <w:rPr>
                <w:rFonts w:ascii="Times New Roman" w:hAnsi="Times New Roman" w:cs="Times New Roman"/>
                <w:b/>
                <w:color w:val="FFFFFF" w:themeColor="background1"/>
                <w:sz w:val="20"/>
                <w:szCs w:val="20"/>
              </w:rPr>
              <w:t>Enterprise Impact / Process Purpose</w:t>
            </w:r>
          </w:p>
        </w:tc>
        <w:tc>
          <w:tcPr>
            <w:tcW w:w="5665" w:type="dxa"/>
            <w:vAlign w:val="center"/>
          </w:tcPr>
          <w:p w14:paraId="5DF0B511" w14:textId="70DEB15A" w:rsidR="00E04499" w:rsidRPr="00FA0B2B" w:rsidRDefault="00E04499" w:rsidP="00357971">
            <w:pPr>
              <w:spacing w:after="120"/>
              <w:jc w:val="center"/>
              <w:rPr>
                <w:rFonts w:ascii="Times New Roman" w:hAnsi="Times New Roman" w:cs="Times New Roman"/>
                <w:sz w:val="20"/>
                <w:szCs w:val="20"/>
              </w:rPr>
            </w:pPr>
            <w:r w:rsidRPr="00FA0B2B">
              <w:rPr>
                <w:rFonts w:ascii="Times New Roman" w:hAnsi="Times New Roman" w:cs="Times New Roman"/>
                <w:sz w:val="20"/>
                <w:szCs w:val="20"/>
              </w:rPr>
              <w:t xml:space="preserve">Provide </w:t>
            </w:r>
            <w:r w:rsidR="00D065B0">
              <w:rPr>
                <w:rFonts w:ascii="Times New Roman" w:hAnsi="Times New Roman" w:cs="Times New Roman"/>
                <w:sz w:val="20"/>
                <w:szCs w:val="20"/>
              </w:rPr>
              <w:t xml:space="preserve">senior </w:t>
            </w:r>
            <w:r w:rsidRPr="00FA0B2B">
              <w:rPr>
                <w:rFonts w:ascii="Times New Roman" w:hAnsi="Times New Roman" w:cs="Times New Roman"/>
                <w:sz w:val="20"/>
                <w:szCs w:val="20"/>
              </w:rPr>
              <w:t xml:space="preserve">leadership </w:t>
            </w:r>
            <w:r w:rsidR="00B76F7A">
              <w:rPr>
                <w:rFonts w:ascii="Times New Roman" w:hAnsi="Times New Roman" w:cs="Times New Roman"/>
                <w:sz w:val="20"/>
                <w:szCs w:val="20"/>
              </w:rPr>
              <w:t xml:space="preserve">with </w:t>
            </w:r>
            <w:r w:rsidRPr="00FA0B2B">
              <w:rPr>
                <w:rFonts w:ascii="Times New Roman" w:hAnsi="Times New Roman" w:cs="Times New Roman"/>
                <w:sz w:val="20"/>
                <w:szCs w:val="20"/>
              </w:rPr>
              <w:t xml:space="preserve">an accurate view of programs ability to </w:t>
            </w:r>
            <w:r>
              <w:rPr>
                <w:rFonts w:ascii="Times New Roman" w:hAnsi="Times New Roman" w:cs="Times New Roman"/>
                <w:sz w:val="20"/>
                <w:szCs w:val="20"/>
              </w:rPr>
              <w:t xml:space="preserve">process </w:t>
            </w:r>
            <w:r w:rsidR="00357971">
              <w:rPr>
                <w:rFonts w:ascii="Times New Roman" w:hAnsi="Times New Roman" w:cs="Times New Roman"/>
                <w:sz w:val="20"/>
                <w:szCs w:val="20"/>
              </w:rPr>
              <w:t xml:space="preserve">CA </w:t>
            </w:r>
            <w:r>
              <w:rPr>
                <w:rFonts w:ascii="Times New Roman" w:hAnsi="Times New Roman" w:cs="Times New Roman"/>
                <w:sz w:val="20"/>
                <w:szCs w:val="20"/>
              </w:rPr>
              <w:t xml:space="preserve">in a timely manner. </w:t>
            </w:r>
          </w:p>
        </w:tc>
      </w:tr>
      <w:tr w:rsidR="00E04499" w:rsidRPr="00AA08E0" w14:paraId="34DCDD9E" w14:textId="77777777" w:rsidTr="35366F1F">
        <w:trPr>
          <w:jc w:val="center"/>
        </w:trPr>
        <w:tc>
          <w:tcPr>
            <w:tcW w:w="625" w:type="dxa"/>
            <w:vMerge/>
            <w:vAlign w:val="center"/>
          </w:tcPr>
          <w:p w14:paraId="3E98F166" w14:textId="77777777" w:rsidR="00E04499" w:rsidRPr="00AA08E0" w:rsidRDefault="00E04499" w:rsidP="00D67E7B">
            <w:pPr>
              <w:spacing w:after="120"/>
              <w:jc w:val="center"/>
              <w:rPr>
                <w:rFonts w:ascii="Times New Roman" w:hAnsi="Times New Roman" w:cs="Times New Roman"/>
                <w:b/>
                <w:color w:val="FFFFFF" w:themeColor="background1"/>
                <w:sz w:val="36"/>
                <w:szCs w:val="20"/>
              </w:rPr>
            </w:pPr>
          </w:p>
        </w:tc>
        <w:tc>
          <w:tcPr>
            <w:tcW w:w="720" w:type="dxa"/>
            <w:vMerge/>
            <w:textDirection w:val="btLr"/>
            <w:vAlign w:val="center"/>
          </w:tcPr>
          <w:p w14:paraId="0C719C1E" w14:textId="77777777" w:rsidR="00E04499" w:rsidRPr="00AA08E0" w:rsidRDefault="00E04499" w:rsidP="00D67E7B">
            <w:pPr>
              <w:spacing w:after="120"/>
              <w:ind w:left="113" w:right="113"/>
              <w:jc w:val="center"/>
              <w:rPr>
                <w:rFonts w:ascii="Times New Roman" w:hAnsi="Times New Roman" w:cs="Times New Roman"/>
                <w:b/>
                <w:color w:val="FFFFFF" w:themeColor="background1"/>
                <w:sz w:val="20"/>
                <w:szCs w:val="20"/>
              </w:rPr>
            </w:pPr>
          </w:p>
        </w:tc>
        <w:tc>
          <w:tcPr>
            <w:tcW w:w="2340" w:type="dxa"/>
            <w:shd w:val="clear" w:color="auto" w:fill="548DD4" w:themeFill="text2" w:themeFillTint="99"/>
            <w:vAlign w:val="center"/>
          </w:tcPr>
          <w:p w14:paraId="7D7ED800" w14:textId="77777777" w:rsidR="00E04499" w:rsidRPr="00AA08E0" w:rsidRDefault="00E04499" w:rsidP="00D67E7B">
            <w:pPr>
              <w:spacing w:after="120"/>
              <w:jc w:val="center"/>
              <w:rPr>
                <w:rFonts w:ascii="Times New Roman" w:hAnsi="Times New Roman" w:cs="Times New Roman"/>
                <w:b/>
                <w:color w:val="FFFFFF" w:themeColor="background1"/>
                <w:sz w:val="20"/>
                <w:szCs w:val="20"/>
              </w:rPr>
            </w:pPr>
            <w:r w:rsidRPr="00AA08E0">
              <w:rPr>
                <w:rFonts w:ascii="Times New Roman" w:hAnsi="Times New Roman" w:cs="Times New Roman"/>
                <w:b/>
                <w:color w:val="FFFFFF" w:themeColor="background1"/>
                <w:sz w:val="20"/>
                <w:szCs w:val="20"/>
              </w:rPr>
              <w:t>AFLCMC Obj</w:t>
            </w:r>
            <w:r>
              <w:rPr>
                <w:rFonts w:ascii="Times New Roman" w:hAnsi="Times New Roman" w:cs="Times New Roman"/>
                <w:b/>
                <w:color w:val="FFFFFF" w:themeColor="background1"/>
                <w:sz w:val="20"/>
                <w:szCs w:val="20"/>
              </w:rPr>
              <w:t>ective</w:t>
            </w:r>
          </w:p>
        </w:tc>
        <w:tc>
          <w:tcPr>
            <w:tcW w:w="5665" w:type="dxa"/>
            <w:vAlign w:val="center"/>
          </w:tcPr>
          <w:p w14:paraId="1717D162" w14:textId="33E1DFA9" w:rsidR="00B76F7A" w:rsidRDefault="00E04499" w:rsidP="00B76F7A">
            <w:pPr>
              <w:spacing w:after="120"/>
              <w:jc w:val="center"/>
              <w:rPr>
                <w:rFonts w:ascii="Times New Roman" w:hAnsi="Times New Roman" w:cs="Times New Roman"/>
                <w:sz w:val="20"/>
                <w:szCs w:val="20"/>
              </w:rPr>
            </w:pPr>
            <w:r>
              <w:rPr>
                <w:rFonts w:ascii="Times New Roman" w:hAnsi="Times New Roman" w:cs="Times New Roman"/>
                <w:sz w:val="20"/>
                <w:szCs w:val="20"/>
              </w:rPr>
              <w:t>Adherence to D</w:t>
            </w:r>
            <w:r w:rsidR="007A33B3">
              <w:rPr>
                <w:rFonts w:ascii="Times New Roman" w:hAnsi="Times New Roman" w:cs="Times New Roman"/>
                <w:sz w:val="20"/>
                <w:szCs w:val="20"/>
              </w:rPr>
              <w:t>o</w:t>
            </w:r>
            <w:r>
              <w:rPr>
                <w:rFonts w:ascii="Times New Roman" w:hAnsi="Times New Roman" w:cs="Times New Roman"/>
                <w:sz w:val="20"/>
                <w:szCs w:val="20"/>
              </w:rPr>
              <w:t>DI 5000.88</w:t>
            </w:r>
            <w:r w:rsidR="00B76F7A">
              <w:rPr>
                <w:rFonts w:ascii="Times New Roman" w:hAnsi="Times New Roman" w:cs="Times New Roman"/>
                <w:sz w:val="20"/>
                <w:szCs w:val="20"/>
              </w:rPr>
              <w:t xml:space="preserve">, </w:t>
            </w:r>
            <w:r>
              <w:rPr>
                <w:rFonts w:ascii="Times New Roman" w:hAnsi="Times New Roman" w:cs="Times New Roman"/>
                <w:sz w:val="20"/>
                <w:szCs w:val="20"/>
              </w:rPr>
              <w:t>AFMCI 63-1201</w:t>
            </w:r>
            <w:r w:rsidR="00B76F7A">
              <w:rPr>
                <w:rFonts w:ascii="Times New Roman" w:hAnsi="Times New Roman" w:cs="Times New Roman"/>
                <w:sz w:val="20"/>
                <w:szCs w:val="20"/>
              </w:rPr>
              <w:t>, and</w:t>
            </w:r>
          </w:p>
          <w:p w14:paraId="0631858B" w14:textId="038D509D" w:rsidR="00E04499" w:rsidRPr="00AA08E0" w:rsidRDefault="00B76F7A" w:rsidP="00B76F7A">
            <w:pPr>
              <w:spacing w:after="120"/>
              <w:jc w:val="center"/>
              <w:rPr>
                <w:rFonts w:ascii="Times New Roman" w:hAnsi="Times New Roman" w:cs="Times New Roman"/>
                <w:sz w:val="20"/>
                <w:szCs w:val="20"/>
              </w:rPr>
            </w:pPr>
            <w:r>
              <w:rPr>
                <w:rFonts w:ascii="Times New Roman" w:hAnsi="Times New Roman" w:cs="Times New Roman"/>
                <w:sz w:val="20"/>
                <w:szCs w:val="20"/>
              </w:rPr>
              <w:t xml:space="preserve"> NIST SP 800-128</w:t>
            </w:r>
          </w:p>
        </w:tc>
      </w:tr>
      <w:tr w:rsidR="00E04499" w:rsidRPr="00AA08E0" w14:paraId="3829E3B9" w14:textId="77777777" w:rsidTr="35366F1F">
        <w:trPr>
          <w:jc w:val="center"/>
        </w:trPr>
        <w:tc>
          <w:tcPr>
            <w:tcW w:w="625" w:type="dxa"/>
            <w:vMerge w:val="restart"/>
            <w:shd w:val="clear" w:color="auto" w:fill="0E0EE8"/>
            <w:vAlign w:val="center"/>
          </w:tcPr>
          <w:p w14:paraId="182ED21D" w14:textId="77777777" w:rsidR="00E04499" w:rsidRPr="00AA08E0" w:rsidRDefault="00E04499" w:rsidP="00D67E7B">
            <w:pPr>
              <w:spacing w:after="120"/>
              <w:jc w:val="center"/>
              <w:rPr>
                <w:rFonts w:ascii="Times New Roman" w:hAnsi="Times New Roman" w:cs="Times New Roman"/>
                <w:b/>
                <w:color w:val="FFFFFF" w:themeColor="background1"/>
                <w:sz w:val="36"/>
                <w:szCs w:val="20"/>
              </w:rPr>
            </w:pPr>
            <w:r w:rsidRPr="00AA08E0">
              <w:rPr>
                <w:rFonts w:ascii="Times New Roman" w:hAnsi="Times New Roman" w:cs="Times New Roman"/>
                <w:b/>
                <w:color w:val="FFFFFF" w:themeColor="background1"/>
                <w:sz w:val="36"/>
                <w:szCs w:val="20"/>
              </w:rPr>
              <w:t>T</w:t>
            </w:r>
          </w:p>
        </w:tc>
        <w:tc>
          <w:tcPr>
            <w:tcW w:w="720" w:type="dxa"/>
            <w:vMerge w:val="restart"/>
            <w:shd w:val="clear" w:color="auto" w:fill="0E0EE8"/>
            <w:textDirection w:val="btLr"/>
            <w:vAlign w:val="center"/>
          </w:tcPr>
          <w:p w14:paraId="573F6299" w14:textId="77777777" w:rsidR="00E04499" w:rsidRPr="00AA08E0" w:rsidRDefault="00E04499" w:rsidP="00D67E7B">
            <w:pPr>
              <w:spacing w:after="120"/>
              <w:ind w:left="113" w:right="113"/>
              <w:jc w:val="center"/>
              <w:rPr>
                <w:rFonts w:ascii="Times New Roman" w:hAnsi="Times New Roman" w:cs="Times New Roman"/>
                <w:b/>
                <w:color w:val="FFFFFF" w:themeColor="background1"/>
                <w:sz w:val="20"/>
                <w:szCs w:val="20"/>
              </w:rPr>
            </w:pPr>
            <w:r w:rsidRPr="00AA08E0">
              <w:rPr>
                <w:rFonts w:ascii="Times New Roman" w:hAnsi="Times New Roman" w:cs="Times New Roman"/>
                <w:b/>
                <w:color w:val="FFFFFF" w:themeColor="background1"/>
                <w:sz w:val="20"/>
                <w:szCs w:val="20"/>
              </w:rPr>
              <w:t>Time Based</w:t>
            </w:r>
          </w:p>
        </w:tc>
        <w:tc>
          <w:tcPr>
            <w:tcW w:w="2340" w:type="dxa"/>
            <w:shd w:val="clear" w:color="auto" w:fill="548DD4" w:themeFill="text2" w:themeFillTint="99"/>
            <w:vAlign w:val="center"/>
          </w:tcPr>
          <w:p w14:paraId="35B66D09" w14:textId="77777777" w:rsidR="00E04499" w:rsidRPr="00AA08E0" w:rsidRDefault="00E04499" w:rsidP="00D67E7B">
            <w:pPr>
              <w:spacing w:after="120"/>
              <w:jc w:val="center"/>
              <w:rPr>
                <w:rFonts w:ascii="Times New Roman" w:hAnsi="Times New Roman" w:cs="Times New Roman"/>
                <w:b/>
                <w:color w:val="FFFFFF" w:themeColor="background1"/>
                <w:sz w:val="20"/>
                <w:szCs w:val="20"/>
              </w:rPr>
            </w:pPr>
            <w:r w:rsidRPr="00AA08E0">
              <w:rPr>
                <w:rFonts w:ascii="Times New Roman" w:hAnsi="Times New Roman" w:cs="Times New Roman"/>
                <w:b/>
                <w:color w:val="FFFFFF" w:themeColor="background1"/>
                <w:sz w:val="20"/>
                <w:szCs w:val="20"/>
              </w:rPr>
              <w:t>Baseline Date</w:t>
            </w:r>
          </w:p>
        </w:tc>
        <w:tc>
          <w:tcPr>
            <w:tcW w:w="5665" w:type="dxa"/>
            <w:vAlign w:val="center"/>
          </w:tcPr>
          <w:p w14:paraId="3281C9DD" w14:textId="3A879796" w:rsidR="00E04499" w:rsidRPr="00AA08E0" w:rsidRDefault="00A34A40" w:rsidP="00357971">
            <w:pPr>
              <w:spacing w:after="120"/>
              <w:jc w:val="center"/>
              <w:rPr>
                <w:rFonts w:ascii="Times New Roman" w:hAnsi="Times New Roman" w:cs="Times New Roman"/>
                <w:sz w:val="20"/>
                <w:szCs w:val="20"/>
              </w:rPr>
            </w:pPr>
            <w:r>
              <w:rPr>
                <w:rFonts w:ascii="Times New Roman" w:hAnsi="Times New Roman" w:cs="Times New Roman"/>
                <w:sz w:val="20"/>
                <w:szCs w:val="20"/>
              </w:rPr>
              <w:t xml:space="preserve"> November </w:t>
            </w:r>
            <w:r w:rsidR="00E04499">
              <w:rPr>
                <w:rFonts w:ascii="Times New Roman" w:hAnsi="Times New Roman" w:cs="Times New Roman"/>
                <w:sz w:val="20"/>
                <w:szCs w:val="20"/>
              </w:rPr>
              <w:t>2021</w:t>
            </w:r>
          </w:p>
        </w:tc>
      </w:tr>
      <w:tr w:rsidR="00E04499" w:rsidRPr="00AA08E0" w14:paraId="7E743258" w14:textId="77777777" w:rsidTr="35366F1F">
        <w:trPr>
          <w:jc w:val="center"/>
        </w:trPr>
        <w:tc>
          <w:tcPr>
            <w:tcW w:w="625" w:type="dxa"/>
            <w:vMerge/>
          </w:tcPr>
          <w:p w14:paraId="3A121224" w14:textId="77777777" w:rsidR="00E04499" w:rsidRPr="00AA08E0" w:rsidRDefault="00E04499" w:rsidP="00D67E7B">
            <w:pPr>
              <w:spacing w:after="120"/>
              <w:jc w:val="center"/>
              <w:rPr>
                <w:rFonts w:ascii="Times New Roman" w:hAnsi="Times New Roman" w:cs="Times New Roman"/>
                <w:b/>
                <w:sz w:val="20"/>
                <w:szCs w:val="20"/>
              </w:rPr>
            </w:pPr>
          </w:p>
        </w:tc>
        <w:tc>
          <w:tcPr>
            <w:tcW w:w="720" w:type="dxa"/>
            <w:vMerge/>
            <w:vAlign w:val="center"/>
          </w:tcPr>
          <w:p w14:paraId="624EB210" w14:textId="77777777" w:rsidR="00E04499" w:rsidRPr="00AA08E0" w:rsidRDefault="00E04499" w:rsidP="00D67E7B">
            <w:pPr>
              <w:spacing w:after="120"/>
              <w:jc w:val="center"/>
              <w:rPr>
                <w:rFonts w:ascii="Times New Roman" w:hAnsi="Times New Roman" w:cs="Times New Roman"/>
                <w:b/>
                <w:sz w:val="20"/>
                <w:szCs w:val="20"/>
              </w:rPr>
            </w:pPr>
          </w:p>
        </w:tc>
        <w:tc>
          <w:tcPr>
            <w:tcW w:w="2340" w:type="dxa"/>
            <w:shd w:val="clear" w:color="auto" w:fill="548DD4" w:themeFill="text2" w:themeFillTint="99"/>
            <w:vAlign w:val="center"/>
          </w:tcPr>
          <w:p w14:paraId="0011F87E" w14:textId="77777777" w:rsidR="00E04499" w:rsidRPr="00AA08E0" w:rsidRDefault="00E04499" w:rsidP="00D67E7B">
            <w:pPr>
              <w:spacing w:after="120"/>
              <w:jc w:val="center"/>
              <w:rPr>
                <w:rFonts w:ascii="Times New Roman" w:hAnsi="Times New Roman" w:cs="Times New Roman"/>
                <w:b/>
                <w:color w:val="FFFFFF" w:themeColor="background1"/>
                <w:sz w:val="20"/>
                <w:szCs w:val="20"/>
              </w:rPr>
            </w:pPr>
            <w:r w:rsidRPr="00AA08E0">
              <w:rPr>
                <w:rFonts w:ascii="Times New Roman" w:hAnsi="Times New Roman" w:cs="Times New Roman"/>
                <w:b/>
                <w:color w:val="FFFFFF" w:themeColor="background1"/>
                <w:sz w:val="20"/>
                <w:szCs w:val="20"/>
              </w:rPr>
              <w:t>Review Frequency</w:t>
            </w:r>
          </w:p>
        </w:tc>
        <w:tc>
          <w:tcPr>
            <w:tcW w:w="5665" w:type="dxa"/>
            <w:vAlign w:val="center"/>
          </w:tcPr>
          <w:p w14:paraId="4C76A3BC" w14:textId="2DB7408C" w:rsidR="00E04499" w:rsidRPr="00AA08E0" w:rsidRDefault="00E04499" w:rsidP="00D67E7B">
            <w:pPr>
              <w:spacing w:after="120"/>
              <w:jc w:val="center"/>
              <w:rPr>
                <w:rFonts w:ascii="Times New Roman" w:hAnsi="Times New Roman" w:cs="Times New Roman"/>
                <w:sz w:val="20"/>
                <w:szCs w:val="20"/>
              </w:rPr>
            </w:pPr>
            <w:r w:rsidRPr="00AA08E0">
              <w:rPr>
                <w:rFonts w:ascii="Times New Roman" w:hAnsi="Times New Roman" w:cs="Times New Roman"/>
                <w:sz w:val="20"/>
                <w:szCs w:val="20"/>
              </w:rPr>
              <w:t>Annually</w:t>
            </w:r>
            <w:r>
              <w:rPr>
                <w:rFonts w:ascii="Times New Roman" w:hAnsi="Times New Roman" w:cs="Times New Roman"/>
                <w:sz w:val="20"/>
                <w:szCs w:val="20"/>
              </w:rPr>
              <w:t xml:space="preserve"> (FY)</w:t>
            </w:r>
          </w:p>
        </w:tc>
      </w:tr>
      <w:tr w:rsidR="00E04499" w:rsidRPr="00AA08E0" w14:paraId="397BBD0A" w14:textId="77777777" w:rsidTr="35366F1F">
        <w:trPr>
          <w:jc w:val="center"/>
        </w:trPr>
        <w:tc>
          <w:tcPr>
            <w:tcW w:w="625" w:type="dxa"/>
            <w:vMerge/>
          </w:tcPr>
          <w:p w14:paraId="4ABC59A5" w14:textId="77777777" w:rsidR="00E04499" w:rsidRPr="00AA08E0" w:rsidRDefault="00E04499" w:rsidP="00D67E7B">
            <w:pPr>
              <w:spacing w:after="120"/>
              <w:jc w:val="center"/>
              <w:rPr>
                <w:rFonts w:ascii="Times New Roman" w:hAnsi="Times New Roman" w:cs="Times New Roman"/>
                <w:sz w:val="20"/>
                <w:szCs w:val="20"/>
              </w:rPr>
            </w:pPr>
          </w:p>
        </w:tc>
        <w:tc>
          <w:tcPr>
            <w:tcW w:w="720" w:type="dxa"/>
            <w:vMerge/>
            <w:vAlign w:val="center"/>
          </w:tcPr>
          <w:p w14:paraId="36C7FC90" w14:textId="77777777" w:rsidR="00E04499" w:rsidRPr="00AA08E0" w:rsidRDefault="00E04499" w:rsidP="00D67E7B">
            <w:pPr>
              <w:spacing w:after="120"/>
              <w:jc w:val="center"/>
              <w:rPr>
                <w:rFonts w:ascii="Times New Roman" w:hAnsi="Times New Roman" w:cs="Times New Roman"/>
                <w:sz w:val="20"/>
                <w:szCs w:val="20"/>
              </w:rPr>
            </w:pPr>
          </w:p>
        </w:tc>
        <w:tc>
          <w:tcPr>
            <w:tcW w:w="2340" w:type="dxa"/>
            <w:shd w:val="clear" w:color="auto" w:fill="548DD4" w:themeFill="text2" w:themeFillTint="99"/>
            <w:vAlign w:val="center"/>
          </w:tcPr>
          <w:p w14:paraId="3130F030" w14:textId="77777777" w:rsidR="00E04499" w:rsidRPr="00AA08E0" w:rsidRDefault="00E04499" w:rsidP="00D67E7B">
            <w:pPr>
              <w:spacing w:after="120"/>
              <w:jc w:val="center"/>
              <w:rPr>
                <w:rFonts w:ascii="Times New Roman" w:hAnsi="Times New Roman" w:cs="Times New Roman"/>
                <w:b/>
                <w:color w:val="FFFFFF" w:themeColor="background1"/>
                <w:sz w:val="20"/>
                <w:szCs w:val="20"/>
              </w:rPr>
            </w:pPr>
            <w:r w:rsidRPr="00AA08E0">
              <w:rPr>
                <w:rFonts w:ascii="Times New Roman" w:hAnsi="Times New Roman" w:cs="Times New Roman"/>
                <w:b/>
                <w:color w:val="FFFFFF" w:themeColor="background1"/>
                <w:sz w:val="20"/>
                <w:szCs w:val="20"/>
              </w:rPr>
              <w:t>Update Frequency</w:t>
            </w:r>
          </w:p>
        </w:tc>
        <w:tc>
          <w:tcPr>
            <w:tcW w:w="5665" w:type="dxa"/>
            <w:vAlign w:val="center"/>
          </w:tcPr>
          <w:p w14:paraId="3D7B2D0A" w14:textId="6A340DBA" w:rsidR="00E04499" w:rsidRPr="00AA08E0" w:rsidRDefault="00E04499" w:rsidP="00D67E7B">
            <w:pPr>
              <w:spacing w:after="120"/>
              <w:jc w:val="center"/>
              <w:rPr>
                <w:rFonts w:ascii="Times New Roman" w:hAnsi="Times New Roman" w:cs="Times New Roman"/>
                <w:sz w:val="20"/>
                <w:szCs w:val="20"/>
              </w:rPr>
            </w:pPr>
            <w:r w:rsidRPr="00AA08E0">
              <w:rPr>
                <w:rFonts w:ascii="Times New Roman" w:hAnsi="Times New Roman" w:cs="Times New Roman"/>
                <w:sz w:val="20"/>
                <w:szCs w:val="20"/>
              </w:rPr>
              <w:t>Annually</w:t>
            </w:r>
            <w:r>
              <w:rPr>
                <w:rFonts w:ascii="Times New Roman" w:hAnsi="Times New Roman" w:cs="Times New Roman"/>
                <w:sz w:val="20"/>
                <w:szCs w:val="20"/>
              </w:rPr>
              <w:t xml:space="preserve"> (FY)</w:t>
            </w:r>
          </w:p>
        </w:tc>
      </w:tr>
    </w:tbl>
    <w:p w14:paraId="00E970D1" w14:textId="1D63C6EB" w:rsidR="000E2863" w:rsidRPr="00FE5384" w:rsidRDefault="00F24591" w:rsidP="00FE5384">
      <w:pPr>
        <w:pStyle w:val="Heading1"/>
        <w:spacing w:after="240"/>
        <w:ind w:left="360" w:hanging="360"/>
        <w:rPr>
          <w:rFonts w:ascii="Times New Roman" w:hAnsi="Times New Roman"/>
          <w:color w:val="auto"/>
          <w:sz w:val="24"/>
        </w:rPr>
      </w:pPr>
      <w:bookmarkStart w:id="37" w:name="_Toc114225420"/>
      <w:bookmarkStart w:id="38" w:name="_Toc84770861"/>
      <w:bookmarkEnd w:id="36"/>
      <w:r w:rsidRPr="00FE5384">
        <w:rPr>
          <w:rFonts w:ascii="Times New Roman" w:hAnsi="Times New Roman"/>
          <w:color w:val="auto"/>
          <w:sz w:val="24"/>
        </w:rPr>
        <w:t>6.0 Roles and Responsibilities.</w:t>
      </w:r>
      <w:bookmarkEnd w:id="37"/>
      <w:bookmarkEnd w:id="38"/>
    </w:p>
    <w:p w14:paraId="709898C1" w14:textId="62674B3D" w:rsidR="004D1885" w:rsidRDefault="00F24591" w:rsidP="00FE5384">
      <w:pPr>
        <w:pStyle w:val="ListParagraph"/>
        <w:numPr>
          <w:ilvl w:val="0"/>
          <w:numId w:val="7"/>
        </w:numPr>
        <w:spacing w:after="0" w:line="240" w:lineRule="auto"/>
      </w:pPr>
      <w:r w:rsidRPr="009F2771">
        <w:rPr>
          <w:rFonts w:ascii="Times New Roman" w:hAnsi="Times New Roman"/>
          <w:sz w:val="24"/>
        </w:rPr>
        <w:t>AFLCMC/EZSC C/DM Branch (Process Owner):</w:t>
      </w:r>
    </w:p>
    <w:p w14:paraId="656D1A78" w14:textId="77777777" w:rsidR="00BA453B" w:rsidRPr="00577B8C" w:rsidRDefault="00BA453B" w:rsidP="00FE5384">
      <w:pPr>
        <w:pStyle w:val="ListParagraph"/>
        <w:spacing w:after="0" w:line="240" w:lineRule="auto"/>
      </w:pPr>
    </w:p>
    <w:p w14:paraId="1E924778" w14:textId="2FBE55CD" w:rsidR="000E2863" w:rsidRPr="009F2771" w:rsidRDefault="002D6EBE" w:rsidP="00FE5384">
      <w:pPr>
        <w:pStyle w:val="ListParagraph"/>
        <w:numPr>
          <w:ilvl w:val="2"/>
          <w:numId w:val="14"/>
        </w:numPr>
        <w:spacing w:after="0" w:line="240" w:lineRule="auto"/>
        <w:ind w:left="1598" w:hanging="720"/>
      </w:pPr>
      <w:r w:rsidRPr="009F2771">
        <w:rPr>
          <w:rFonts w:ascii="Times New Roman" w:hAnsi="Times New Roman"/>
          <w:sz w:val="24"/>
        </w:rPr>
        <w:t xml:space="preserve">Manages, </w:t>
      </w:r>
      <w:r w:rsidR="00855609" w:rsidRPr="009F2771">
        <w:rPr>
          <w:rFonts w:ascii="Times New Roman" w:hAnsi="Times New Roman"/>
          <w:sz w:val="24"/>
        </w:rPr>
        <w:t>recommends</w:t>
      </w:r>
      <w:r w:rsidR="00855609" w:rsidRPr="009F2771">
        <w:rPr>
          <w:rFonts w:ascii="Times New Roman" w:hAnsi="Times New Roman"/>
          <w:sz w:val="24"/>
          <w:szCs w:val="24"/>
        </w:rPr>
        <w:t>,</w:t>
      </w:r>
      <w:r w:rsidRPr="009F2771">
        <w:rPr>
          <w:rFonts w:ascii="Times New Roman" w:hAnsi="Times New Roman"/>
          <w:sz w:val="24"/>
        </w:rPr>
        <w:t xml:space="preserve"> and coordinates all changes to this process.</w:t>
      </w:r>
    </w:p>
    <w:p w14:paraId="51BD7B26" w14:textId="33EE6FDE" w:rsidR="000E2863" w:rsidRPr="009F2771" w:rsidRDefault="002D6EBE" w:rsidP="00FE5384">
      <w:pPr>
        <w:pStyle w:val="ListParagraph"/>
        <w:numPr>
          <w:ilvl w:val="2"/>
          <w:numId w:val="14"/>
        </w:numPr>
        <w:spacing w:after="0" w:line="240" w:lineRule="auto"/>
        <w:ind w:left="1598" w:hanging="720"/>
      </w:pPr>
      <w:r w:rsidRPr="009F2771">
        <w:rPr>
          <w:rFonts w:ascii="Times New Roman" w:hAnsi="Times New Roman"/>
          <w:sz w:val="24"/>
        </w:rPr>
        <w:t>Leads and/or assigns personnel to work on any process improvement and change events related to this process.</w:t>
      </w:r>
    </w:p>
    <w:p w14:paraId="1545BD30" w14:textId="5D465BAF" w:rsidR="000E2863" w:rsidRPr="009F2771" w:rsidRDefault="002D6EBE" w:rsidP="00FE5384">
      <w:pPr>
        <w:pStyle w:val="ListParagraph"/>
        <w:numPr>
          <w:ilvl w:val="2"/>
          <w:numId w:val="14"/>
        </w:numPr>
        <w:spacing w:after="0" w:line="240" w:lineRule="auto"/>
        <w:ind w:left="1598" w:hanging="720"/>
      </w:pPr>
      <w:r w:rsidRPr="009F2771">
        <w:rPr>
          <w:rFonts w:ascii="Times New Roman" w:hAnsi="Times New Roman"/>
          <w:sz w:val="24"/>
        </w:rPr>
        <w:t xml:space="preserve">Evaluates metrics from a </w:t>
      </w:r>
      <w:r w:rsidR="00AE4B6F" w:rsidRPr="009F2771">
        <w:rPr>
          <w:rFonts w:ascii="Times New Roman" w:hAnsi="Times New Roman"/>
          <w:sz w:val="24"/>
        </w:rPr>
        <w:t>c</w:t>
      </w:r>
      <w:r w:rsidRPr="009F2771">
        <w:rPr>
          <w:rFonts w:ascii="Times New Roman" w:hAnsi="Times New Roman"/>
          <w:sz w:val="24"/>
        </w:rPr>
        <w:t>enter perspective.</w:t>
      </w:r>
    </w:p>
    <w:p w14:paraId="1144F08D" w14:textId="0548914C" w:rsidR="000E2863" w:rsidRPr="009F2771" w:rsidRDefault="002D6EBE" w:rsidP="00FE5384">
      <w:pPr>
        <w:pStyle w:val="ListParagraph"/>
        <w:numPr>
          <w:ilvl w:val="2"/>
          <w:numId w:val="14"/>
        </w:numPr>
        <w:spacing w:after="0" w:line="240" w:lineRule="auto"/>
        <w:ind w:left="1598" w:hanging="720"/>
      </w:pPr>
      <w:r w:rsidRPr="009F2771">
        <w:rPr>
          <w:rFonts w:ascii="Times New Roman" w:hAnsi="Times New Roman"/>
          <w:sz w:val="24"/>
        </w:rPr>
        <w:t xml:space="preserve">Provides </w:t>
      </w:r>
      <w:r w:rsidR="002D7E2A" w:rsidRPr="009F2771">
        <w:rPr>
          <w:rFonts w:ascii="Times New Roman" w:hAnsi="Times New Roman"/>
          <w:sz w:val="24"/>
        </w:rPr>
        <w:t>c</w:t>
      </w:r>
      <w:r w:rsidRPr="009F2771">
        <w:rPr>
          <w:rFonts w:ascii="Times New Roman" w:hAnsi="Times New Roman"/>
          <w:sz w:val="24"/>
        </w:rPr>
        <w:t xml:space="preserve">enter </w:t>
      </w:r>
      <w:r w:rsidR="00E56CEF">
        <w:rPr>
          <w:rFonts w:ascii="Times New Roman" w:hAnsi="Times New Roman"/>
          <w:sz w:val="24"/>
        </w:rPr>
        <w:t>CCM</w:t>
      </w:r>
      <w:r w:rsidR="6BFB0213" w:rsidRPr="009F2771">
        <w:rPr>
          <w:rFonts w:ascii="Times New Roman" w:hAnsi="Times New Roman"/>
          <w:sz w:val="24"/>
        </w:rPr>
        <w:t xml:space="preserve"> </w:t>
      </w:r>
      <w:r w:rsidRPr="009F2771">
        <w:rPr>
          <w:rFonts w:ascii="Times New Roman" w:hAnsi="Times New Roman"/>
          <w:sz w:val="24"/>
        </w:rPr>
        <w:t xml:space="preserve">training, </w:t>
      </w:r>
      <w:r w:rsidR="00855609" w:rsidRPr="009F2771">
        <w:rPr>
          <w:rFonts w:ascii="Times New Roman" w:hAnsi="Times New Roman"/>
          <w:sz w:val="24"/>
        </w:rPr>
        <w:t>guidance</w:t>
      </w:r>
      <w:r w:rsidR="00855609" w:rsidRPr="009F2771">
        <w:rPr>
          <w:rFonts w:ascii="Times New Roman" w:hAnsi="Times New Roman"/>
          <w:sz w:val="24"/>
          <w:szCs w:val="24"/>
        </w:rPr>
        <w:t>,</w:t>
      </w:r>
      <w:r w:rsidRPr="009F2771">
        <w:rPr>
          <w:rFonts w:ascii="Times New Roman" w:hAnsi="Times New Roman"/>
          <w:sz w:val="24"/>
        </w:rPr>
        <w:t xml:space="preserve"> and expertise.</w:t>
      </w:r>
    </w:p>
    <w:p w14:paraId="35ABD199" w14:textId="572592D6" w:rsidR="002D6EBE" w:rsidRDefault="002D6EBE" w:rsidP="00FE5384">
      <w:pPr>
        <w:pStyle w:val="ListParagraph"/>
        <w:numPr>
          <w:ilvl w:val="2"/>
          <w:numId w:val="14"/>
        </w:numPr>
        <w:spacing w:after="0" w:line="240" w:lineRule="auto"/>
        <w:ind w:left="1598" w:hanging="720"/>
      </w:pPr>
      <w:r w:rsidRPr="009F2771">
        <w:rPr>
          <w:rFonts w:ascii="Times New Roman" w:hAnsi="Times New Roman"/>
          <w:sz w:val="24"/>
        </w:rPr>
        <w:t>Reviews/inspects local/organizational processes to ensure they adhere to this standard.</w:t>
      </w:r>
    </w:p>
    <w:p w14:paraId="65997AA8" w14:textId="577EF02F" w:rsidR="00C90F8B" w:rsidRPr="009F2771" w:rsidRDefault="00C90F8B" w:rsidP="00C90F8B">
      <w:pPr>
        <w:pStyle w:val="ListParagraph"/>
        <w:spacing w:after="0" w:line="240" w:lineRule="auto"/>
        <w:ind w:left="1598"/>
        <w:rPr>
          <w:rFonts w:ascii="Times New Roman" w:hAnsi="Times New Roman"/>
          <w:sz w:val="24"/>
          <w:szCs w:val="24"/>
        </w:rPr>
      </w:pPr>
    </w:p>
    <w:p w14:paraId="35ABD19A" w14:textId="2939AF4A" w:rsidR="002D6EBE" w:rsidRDefault="00B178A6" w:rsidP="00FE5384">
      <w:pPr>
        <w:pStyle w:val="ListParagraph"/>
        <w:numPr>
          <w:ilvl w:val="1"/>
          <w:numId w:val="7"/>
        </w:numPr>
        <w:spacing w:after="0" w:line="240" w:lineRule="auto"/>
        <w:ind w:left="878" w:hanging="518"/>
      </w:pPr>
      <w:r w:rsidRPr="009F2771">
        <w:rPr>
          <w:rFonts w:ascii="Times New Roman" w:hAnsi="Times New Roman"/>
          <w:sz w:val="24"/>
        </w:rPr>
        <w:t>Responsible</w:t>
      </w:r>
      <w:r w:rsidR="002D6EBE" w:rsidRPr="009F2771">
        <w:rPr>
          <w:rFonts w:ascii="Times New Roman" w:hAnsi="Times New Roman"/>
          <w:sz w:val="24"/>
        </w:rPr>
        <w:t xml:space="preserve"> Technical Authority</w:t>
      </w:r>
      <w:r w:rsidR="008B0C34" w:rsidRPr="009F2771">
        <w:rPr>
          <w:rFonts w:ascii="Times New Roman" w:hAnsi="Times New Roman"/>
          <w:sz w:val="24"/>
        </w:rPr>
        <w:t xml:space="preserve"> (RTA)</w:t>
      </w:r>
      <w:r w:rsidR="002D6EBE" w:rsidRPr="009F2771">
        <w:rPr>
          <w:rFonts w:ascii="Times New Roman" w:hAnsi="Times New Roman"/>
          <w:sz w:val="24"/>
        </w:rPr>
        <w:t xml:space="preserve">: </w:t>
      </w:r>
    </w:p>
    <w:p w14:paraId="250676D6" w14:textId="77777777" w:rsidR="00C90F8B" w:rsidRPr="009F2771" w:rsidRDefault="00C90F8B" w:rsidP="00FE5384">
      <w:pPr>
        <w:pStyle w:val="ListParagraph"/>
        <w:spacing w:after="0" w:line="240" w:lineRule="auto"/>
        <w:ind w:left="878"/>
      </w:pPr>
    </w:p>
    <w:p w14:paraId="3F48C8D0" w14:textId="3BD1301D" w:rsidR="00174620" w:rsidRPr="009F2771" w:rsidRDefault="002D6EBE" w:rsidP="00FE5384">
      <w:pPr>
        <w:pStyle w:val="ListParagraph"/>
        <w:numPr>
          <w:ilvl w:val="2"/>
          <w:numId w:val="16"/>
        </w:numPr>
        <w:spacing w:after="0" w:line="240" w:lineRule="auto"/>
        <w:ind w:left="1598" w:hanging="720"/>
      </w:pPr>
      <w:r w:rsidRPr="009F2771">
        <w:rPr>
          <w:rFonts w:ascii="Times New Roman" w:hAnsi="Times New Roman"/>
          <w:sz w:val="24"/>
        </w:rPr>
        <w:t xml:space="preserve">Reviews CR and </w:t>
      </w:r>
      <w:r w:rsidR="002965F3" w:rsidRPr="009F2771">
        <w:rPr>
          <w:rFonts w:ascii="Times New Roman" w:hAnsi="Times New Roman"/>
          <w:sz w:val="24"/>
        </w:rPr>
        <w:t>i</w:t>
      </w:r>
      <w:r w:rsidRPr="009F2771">
        <w:rPr>
          <w:rFonts w:ascii="Times New Roman" w:hAnsi="Times New Roman"/>
          <w:sz w:val="24"/>
        </w:rPr>
        <w:t>dentifies type and classification.</w:t>
      </w:r>
    </w:p>
    <w:p w14:paraId="6A52423E" w14:textId="632F97BC" w:rsidR="00174620" w:rsidRPr="009F2771" w:rsidRDefault="002D6EBE" w:rsidP="00FE5384">
      <w:pPr>
        <w:pStyle w:val="ListParagraph"/>
        <w:numPr>
          <w:ilvl w:val="2"/>
          <w:numId w:val="16"/>
        </w:numPr>
        <w:spacing w:after="0" w:line="240" w:lineRule="auto"/>
        <w:ind w:left="1598" w:hanging="720"/>
      </w:pPr>
      <w:r w:rsidRPr="009F2771">
        <w:rPr>
          <w:rFonts w:ascii="Times New Roman" w:hAnsi="Times New Roman"/>
          <w:sz w:val="24"/>
        </w:rPr>
        <w:t>Requests CA for validated CR if one hasn’t been received.</w:t>
      </w:r>
    </w:p>
    <w:p w14:paraId="7BDAA69F" w14:textId="15E74BC7" w:rsidR="00174620" w:rsidRPr="009F2771" w:rsidRDefault="002D6EBE" w:rsidP="00FE5384">
      <w:pPr>
        <w:pStyle w:val="ListParagraph"/>
        <w:numPr>
          <w:ilvl w:val="2"/>
          <w:numId w:val="16"/>
        </w:numPr>
        <w:spacing w:after="0" w:line="240" w:lineRule="auto"/>
        <w:ind w:left="1598" w:hanging="720"/>
      </w:pPr>
      <w:r w:rsidRPr="009F2771">
        <w:rPr>
          <w:rFonts w:ascii="Times New Roman" w:hAnsi="Times New Roman"/>
          <w:sz w:val="24"/>
        </w:rPr>
        <w:t xml:space="preserve">Can serve as the CCB </w:t>
      </w:r>
      <w:r w:rsidR="00D81204" w:rsidRPr="009F2771">
        <w:rPr>
          <w:rFonts w:ascii="Times New Roman" w:hAnsi="Times New Roman"/>
          <w:sz w:val="24"/>
        </w:rPr>
        <w:t>c</w:t>
      </w:r>
      <w:r w:rsidRPr="009F2771">
        <w:rPr>
          <w:rFonts w:ascii="Times New Roman" w:hAnsi="Times New Roman"/>
          <w:sz w:val="24"/>
        </w:rPr>
        <w:t xml:space="preserve">hairperson when delegated from the </w:t>
      </w:r>
      <w:r w:rsidR="00F500D1">
        <w:rPr>
          <w:rFonts w:ascii="Times New Roman" w:hAnsi="Times New Roman"/>
          <w:sz w:val="24"/>
        </w:rPr>
        <w:t xml:space="preserve">system </w:t>
      </w:r>
      <w:r w:rsidR="00703A29" w:rsidRPr="009F2771">
        <w:rPr>
          <w:rFonts w:ascii="Times New Roman" w:hAnsi="Times New Roman"/>
          <w:sz w:val="24"/>
        </w:rPr>
        <w:t>p</w:t>
      </w:r>
      <w:r w:rsidRPr="009F2771">
        <w:rPr>
          <w:rFonts w:ascii="Times New Roman" w:hAnsi="Times New Roman"/>
          <w:sz w:val="24"/>
        </w:rPr>
        <w:t xml:space="preserve">rogram </w:t>
      </w:r>
      <w:r w:rsidR="00D43469">
        <w:rPr>
          <w:rFonts w:ascii="Times New Roman" w:hAnsi="Times New Roman"/>
          <w:sz w:val="24"/>
        </w:rPr>
        <w:t xml:space="preserve">manager </w:t>
      </w:r>
      <w:r w:rsidRPr="009F2771">
        <w:rPr>
          <w:rFonts w:ascii="Times New Roman" w:hAnsi="Times New Roman"/>
          <w:sz w:val="24"/>
        </w:rPr>
        <w:t xml:space="preserve">in accordance with the established </w:t>
      </w:r>
      <w:r w:rsidR="007106F8">
        <w:rPr>
          <w:rFonts w:ascii="Times New Roman" w:hAnsi="Times New Roman"/>
          <w:sz w:val="24"/>
        </w:rPr>
        <w:t xml:space="preserve">CCB </w:t>
      </w:r>
      <w:r w:rsidR="0069654C">
        <w:rPr>
          <w:rFonts w:ascii="Times New Roman" w:hAnsi="Times New Roman"/>
          <w:sz w:val="24"/>
        </w:rPr>
        <w:t>c</w:t>
      </w:r>
      <w:r w:rsidR="007106F8">
        <w:rPr>
          <w:rFonts w:ascii="Times New Roman" w:hAnsi="Times New Roman"/>
          <w:sz w:val="24"/>
        </w:rPr>
        <w:t>harter</w:t>
      </w:r>
      <w:r w:rsidRPr="009F2771">
        <w:rPr>
          <w:rFonts w:ascii="Times New Roman" w:hAnsi="Times New Roman"/>
          <w:sz w:val="24"/>
        </w:rPr>
        <w:t>.</w:t>
      </w:r>
    </w:p>
    <w:p w14:paraId="35ABD19E" w14:textId="3BAD2DC6" w:rsidR="002D6EBE" w:rsidRDefault="002D6EBE" w:rsidP="00FE5384">
      <w:pPr>
        <w:pStyle w:val="ListParagraph"/>
        <w:numPr>
          <w:ilvl w:val="2"/>
          <w:numId w:val="16"/>
        </w:numPr>
        <w:spacing w:after="0" w:line="240" w:lineRule="auto"/>
        <w:ind w:left="1598" w:hanging="720"/>
      </w:pPr>
      <w:r w:rsidRPr="009F2771">
        <w:rPr>
          <w:rFonts w:ascii="Times New Roman" w:hAnsi="Times New Roman"/>
          <w:sz w:val="24"/>
        </w:rPr>
        <w:t xml:space="preserve">Can serve as the </w:t>
      </w:r>
      <w:r w:rsidR="00703A29" w:rsidRPr="009F2771">
        <w:rPr>
          <w:rFonts w:ascii="Times New Roman" w:hAnsi="Times New Roman"/>
          <w:sz w:val="24"/>
        </w:rPr>
        <w:t>p</w:t>
      </w:r>
      <w:r w:rsidRPr="009F2771">
        <w:rPr>
          <w:rFonts w:ascii="Times New Roman" w:hAnsi="Times New Roman"/>
          <w:sz w:val="24"/>
        </w:rPr>
        <w:t xml:space="preserve">roject </w:t>
      </w:r>
      <w:r w:rsidR="00703A29" w:rsidRPr="009F2771">
        <w:rPr>
          <w:rFonts w:ascii="Times New Roman" w:hAnsi="Times New Roman"/>
          <w:sz w:val="24"/>
        </w:rPr>
        <w:t>e</w:t>
      </w:r>
      <w:r w:rsidRPr="009F2771">
        <w:rPr>
          <w:rFonts w:ascii="Times New Roman" w:hAnsi="Times New Roman"/>
          <w:sz w:val="24"/>
        </w:rPr>
        <w:t>ngineer for the product addressed by a CA</w:t>
      </w:r>
      <w:r w:rsidR="00330B5B" w:rsidRPr="009F2771">
        <w:rPr>
          <w:rFonts w:ascii="Times New Roman" w:hAnsi="Times New Roman"/>
          <w:sz w:val="24"/>
        </w:rPr>
        <w:t xml:space="preserve"> when not serving as the CCB Chair</w:t>
      </w:r>
      <w:r w:rsidRPr="009F2771">
        <w:rPr>
          <w:rFonts w:ascii="Times New Roman" w:hAnsi="Times New Roman"/>
          <w:sz w:val="24"/>
        </w:rPr>
        <w:t>.</w:t>
      </w:r>
    </w:p>
    <w:p w14:paraId="0EDD1E0D" w14:textId="77777777" w:rsidR="00E122CA" w:rsidRPr="009F2771" w:rsidRDefault="00E122CA" w:rsidP="00E122CA">
      <w:pPr>
        <w:pStyle w:val="ListParagraph"/>
        <w:spacing w:after="0" w:line="240" w:lineRule="auto"/>
        <w:ind w:left="1598"/>
        <w:rPr>
          <w:rFonts w:ascii="Times New Roman" w:hAnsi="Times New Roman"/>
          <w:sz w:val="24"/>
          <w:szCs w:val="24"/>
        </w:rPr>
      </w:pPr>
    </w:p>
    <w:p w14:paraId="139E52EA" w14:textId="7DC1EAAE" w:rsidR="00E122CA" w:rsidRDefault="002D6EBE" w:rsidP="00FE5384">
      <w:pPr>
        <w:pStyle w:val="ListParagraph"/>
        <w:numPr>
          <w:ilvl w:val="1"/>
          <w:numId w:val="7"/>
        </w:numPr>
        <w:spacing w:after="0" w:line="240" w:lineRule="auto"/>
        <w:ind w:left="878" w:hanging="518"/>
      </w:pPr>
      <w:r w:rsidRPr="009F2771">
        <w:rPr>
          <w:rFonts w:ascii="Times New Roman" w:hAnsi="Times New Roman"/>
          <w:sz w:val="24"/>
        </w:rPr>
        <w:t>Directorate Configuration Management Lead:</w:t>
      </w:r>
    </w:p>
    <w:p w14:paraId="35ABD19F" w14:textId="135508AE" w:rsidR="002D6EBE" w:rsidRPr="009F2771" w:rsidRDefault="002D6EBE" w:rsidP="00E122CA">
      <w:pPr>
        <w:pStyle w:val="ListParagraph"/>
        <w:spacing w:after="0" w:line="240" w:lineRule="auto"/>
        <w:ind w:left="878"/>
        <w:rPr>
          <w:rFonts w:ascii="Times New Roman" w:hAnsi="Times New Roman"/>
          <w:sz w:val="24"/>
          <w:szCs w:val="24"/>
        </w:rPr>
      </w:pPr>
      <w:r w:rsidRPr="009F2771">
        <w:rPr>
          <w:rFonts w:ascii="Times New Roman" w:hAnsi="Times New Roman"/>
          <w:sz w:val="24"/>
          <w:szCs w:val="24"/>
        </w:rPr>
        <w:t xml:space="preserve"> </w:t>
      </w:r>
    </w:p>
    <w:p w14:paraId="1DAF0D27" w14:textId="77777777" w:rsidR="00174620" w:rsidRPr="009F2771" w:rsidRDefault="005D4B24" w:rsidP="00FE5384">
      <w:pPr>
        <w:pStyle w:val="ListParagraph"/>
        <w:numPr>
          <w:ilvl w:val="2"/>
          <w:numId w:val="15"/>
        </w:numPr>
        <w:spacing w:after="0" w:line="240" w:lineRule="auto"/>
        <w:ind w:left="1598" w:hanging="720"/>
      </w:pPr>
      <w:r w:rsidRPr="009F2771">
        <w:rPr>
          <w:rFonts w:ascii="Times New Roman" w:hAnsi="Times New Roman"/>
          <w:sz w:val="24"/>
        </w:rPr>
        <w:t>Enforces adherence to this process within the programs in their directorate to include collection of data for development of metrics.</w:t>
      </w:r>
    </w:p>
    <w:p w14:paraId="5483D422" w14:textId="25C82D8F" w:rsidR="009E2E0C" w:rsidRPr="009F2771" w:rsidRDefault="002D6EBE" w:rsidP="00FE5384">
      <w:pPr>
        <w:pStyle w:val="ListParagraph"/>
        <w:numPr>
          <w:ilvl w:val="2"/>
          <w:numId w:val="15"/>
        </w:numPr>
        <w:spacing w:after="0" w:line="240" w:lineRule="auto"/>
        <w:ind w:left="1598" w:hanging="720"/>
      </w:pPr>
      <w:r w:rsidRPr="009F2771">
        <w:rPr>
          <w:rFonts w:ascii="Times New Roman" w:hAnsi="Times New Roman"/>
          <w:sz w:val="24"/>
        </w:rPr>
        <w:t xml:space="preserve">Reviews </w:t>
      </w:r>
      <w:r w:rsidR="000B0280" w:rsidRPr="009F2771">
        <w:rPr>
          <w:rFonts w:ascii="Times New Roman" w:hAnsi="Times New Roman"/>
          <w:sz w:val="24"/>
        </w:rPr>
        <w:t xml:space="preserve">metrics </w:t>
      </w:r>
      <w:r w:rsidR="00703A29" w:rsidRPr="009F2771">
        <w:rPr>
          <w:rFonts w:ascii="Times New Roman" w:hAnsi="Times New Roman"/>
          <w:sz w:val="24"/>
        </w:rPr>
        <w:t>annual</w:t>
      </w:r>
      <w:r w:rsidR="002D7E2A" w:rsidRPr="009F2771">
        <w:rPr>
          <w:rFonts w:ascii="Times New Roman" w:hAnsi="Times New Roman"/>
          <w:sz w:val="24"/>
        </w:rPr>
        <w:t xml:space="preserve">ly </w:t>
      </w:r>
      <w:r w:rsidRPr="009F2771">
        <w:rPr>
          <w:rFonts w:ascii="Times New Roman" w:hAnsi="Times New Roman"/>
          <w:sz w:val="24"/>
        </w:rPr>
        <w:t>for</w:t>
      </w:r>
      <w:r w:rsidR="00330B5B" w:rsidRPr="009F2771">
        <w:rPr>
          <w:rFonts w:ascii="Times New Roman" w:hAnsi="Times New Roman"/>
          <w:sz w:val="24"/>
        </w:rPr>
        <w:t xml:space="preserve"> </w:t>
      </w:r>
      <w:r w:rsidR="005D4B24" w:rsidRPr="009F2771">
        <w:rPr>
          <w:rFonts w:ascii="Times New Roman" w:hAnsi="Times New Roman"/>
          <w:sz w:val="24"/>
        </w:rPr>
        <w:t>programs within their directorate to</w:t>
      </w:r>
      <w:r w:rsidR="00C86EA9" w:rsidRPr="009F2771">
        <w:rPr>
          <w:rFonts w:ascii="Times New Roman" w:hAnsi="Times New Roman"/>
          <w:sz w:val="24"/>
        </w:rPr>
        <w:t xml:space="preserve"> identify opportunities for improvement</w:t>
      </w:r>
      <w:r w:rsidRPr="009F2771">
        <w:rPr>
          <w:rFonts w:ascii="Times New Roman" w:hAnsi="Times New Roman"/>
          <w:sz w:val="24"/>
        </w:rPr>
        <w:t xml:space="preserve">. </w:t>
      </w:r>
    </w:p>
    <w:p w14:paraId="58DE0C75" w14:textId="0B889E18" w:rsidR="009E2E0C" w:rsidRPr="009F2771" w:rsidRDefault="00B95AF5" w:rsidP="00FE5384">
      <w:pPr>
        <w:pStyle w:val="ListParagraph"/>
        <w:numPr>
          <w:ilvl w:val="2"/>
          <w:numId w:val="15"/>
        </w:numPr>
        <w:spacing w:after="0" w:line="240" w:lineRule="auto"/>
        <w:ind w:left="1598" w:hanging="720"/>
      </w:pPr>
      <w:r w:rsidRPr="009F2771">
        <w:rPr>
          <w:rFonts w:ascii="Times New Roman" w:hAnsi="Times New Roman"/>
          <w:sz w:val="24"/>
        </w:rPr>
        <w:t xml:space="preserve">Can serve as the lead </w:t>
      </w:r>
      <w:r w:rsidR="00703A29" w:rsidRPr="009F2771">
        <w:rPr>
          <w:rFonts w:ascii="Times New Roman" w:hAnsi="Times New Roman"/>
          <w:sz w:val="24"/>
        </w:rPr>
        <w:t>p</w:t>
      </w:r>
      <w:r w:rsidRPr="009F2771">
        <w:rPr>
          <w:rFonts w:ascii="Times New Roman" w:hAnsi="Times New Roman"/>
          <w:sz w:val="24"/>
        </w:rPr>
        <w:t xml:space="preserve">rogram </w:t>
      </w:r>
      <w:r w:rsidR="00703A29" w:rsidRPr="009F2771">
        <w:rPr>
          <w:rFonts w:ascii="Times New Roman" w:hAnsi="Times New Roman"/>
          <w:sz w:val="24"/>
        </w:rPr>
        <w:t>c</w:t>
      </w:r>
      <w:r w:rsidRPr="009F2771">
        <w:rPr>
          <w:rFonts w:ascii="Times New Roman" w:hAnsi="Times New Roman"/>
          <w:sz w:val="24"/>
        </w:rPr>
        <w:t xml:space="preserve">onfiguration </w:t>
      </w:r>
      <w:r w:rsidR="00703A29" w:rsidRPr="009F2771">
        <w:rPr>
          <w:rFonts w:ascii="Times New Roman" w:hAnsi="Times New Roman"/>
          <w:sz w:val="24"/>
        </w:rPr>
        <w:t>m</w:t>
      </w:r>
      <w:r w:rsidRPr="009F2771">
        <w:rPr>
          <w:rFonts w:ascii="Times New Roman" w:hAnsi="Times New Roman"/>
          <w:sz w:val="24"/>
        </w:rPr>
        <w:t>anager</w:t>
      </w:r>
      <w:r w:rsidR="00703A29" w:rsidRPr="009F2771">
        <w:rPr>
          <w:rFonts w:ascii="Times New Roman" w:hAnsi="Times New Roman"/>
          <w:sz w:val="24"/>
        </w:rPr>
        <w:t>.</w:t>
      </w:r>
    </w:p>
    <w:p w14:paraId="35ABD1A3" w14:textId="299F096A" w:rsidR="002D6EBE" w:rsidRDefault="002D6EBE" w:rsidP="00FE5384">
      <w:pPr>
        <w:pStyle w:val="ListParagraph"/>
        <w:numPr>
          <w:ilvl w:val="2"/>
          <w:numId w:val="15"/>
        </w:numPr>
        <w:spacing w:after="0" w:line="240" w:lineRule="auto"/>
        <w:ind w:left="1598" w:hanging="720"/>
      </w:pPr>
      <w:r w:rsidRPr="009F2771">
        <w:rPr>
          <w:rFonts w:ascii="Times New Roman" w:hAnsi="Times New Roman"/>
          <w:sz w:val="24"/>
        </w:rPr>
        <w:t xml:space="preserve">Can serve as the </w:t>
      </w:r>
      <w:r w:rsidR="00703A29" w:rsidRPr="009F2771">
        <w:rPr>
          <w:rFonts w:ascii="Times New Roman" w:hAnsi="Times New Roman"/>
          <w:sz w:val="24"/>
        </w:rPr>
        <w:t>r</w:t>
      </w:r>
      <w:r w:rsidR="005D4B24" w:rsidRPr="009F2771">
        <w:rPr>
          <w:rFonts w:ascii="Times New Roman" w:hAnsi="Times New Roman"/>
          <w:sz w:val="24"/>
        </w:rPr>
        <w:t xml:space="preserve">esponsible </w:t>
      </w:r>
      <w:r w:rsidR="00D81204" w:rsidRPr="009F2771">
        <w:rPr>
          <w:rFonts w:ascii="Times New Roman" w:hAnsi="Times New Roman"/>
          <w:sz w:val="24"/>
        </w:rPr>
        <w:t>CM</w:t>
      </w:r>
      <w:r w:rsidRPr="009F2771">
        <w:rPr>
          <w:rFonts w:ascii="Times New Roman" w:hAnsi="Times New Roman"/>
          <w:sz w:val="24"/>
        </w:rPr>
        <w:t xml:space="preserve"> and/or board secretariat as required.</w:t>
      </w:r>
    </w:p>
    <w:p w14:paraId="73A4F560" w14:textId="5538E83F" w:rsidR="00E122CA" w:rsidRPr="009F2771" w:rsidRDefault="00E122CA" w:rsidP="00E122CA">
      <w:pPr>
        <w:pStyle w:val="ListParagraph"/>
        <w:spacing w:after="0" w:line="240" w:lineRule="auto"/>
        <w:ind w:left="1598"/>
        <w:rPr>
          <w:rFonts w:ascii="Times New Roman" w:hAnsi="Times New Roman"/>
          <w:sz w:val="24"/>
          <w:szCs w:val="24"/>
        </w:rPr>
      </w:pPr>
    </w:p>
    <w:p w14:paraId="2A38E4B2" w14:textId="08E0F59F" w:rsidR="00BA1FBB" w:rsidRDefault="001C3E8F" w:rsidP="00FE5384">
      <w:pPr>
        <w:pStyle w:val="ListParagraph"/>
        <w:numPr>
          <w:ilvl w:val="1"/>
          <w:numId w:val="7"/>
        </w:numPr>
        <w:spacing w:after="0" w:line="240" w:lineRule="auto"/>
        <w:ind w:left="878" w:hanging="518"/>
      </w:pPr>
      <w:r>
        <w:rPr>
          <w:rFonts w:ascii="Times New Roman" w:hAnsi="Times New Roman"/>
          <w:sz w:val="24"/>
        </w:rPr>
        <w:t xml:space="preserve">System </w:t>
      </w:r>
      <w:r w:rsidR="002D6EBE" w:rsidRPr="009F2771">
        <w:rPr>
          <w:rFonts w:ascii="Times New Roman" w:hAnsi="Times New Roman"/>
          <w:sz w:val="24"/>
        </w:rPr>
        <w:t xml:space="preserve">Program </w:t>
      </w:r>
      <w:r w:rsidR="00D81204" w:rsidRPr="009F2771">
        <w:rPr>
          <w:rFonts w:ascii="Times New Roman" w:hAnsi="Times New Roman"/>
          <w:sz w:val="24"/>
        </w:rPr>
        <w:t>Manager (</w:t>
      </w:r>
      <w:r w:rsidR="00F500D1">
        <w:rPr>
          <w:rFonts w:ascii="Times New Roman" w:hAnsi="Times New Roman"/>
          <w:sz w:val="24"/>
        </w:rPr>
        <w:t>S</w:t>
      </w:r>
      <w:r w:rsidR="00D81204" w:rsidRPr="009F2771">
        <w:rPr>
          <w:rFonts w:ascii="Times New Roman" w:hAnsi="Times New Roman"/>
          <w:sz w:val="24"/>
        </w:rPr>
        <w:t>PM):</w:t>
      </w:r>
      <w:r w:rsidR="002D6EBE" w:rsidRPr="009F2771">
        <w:rPr>
          <w:rFonts w:ascii="Times New Roman" w:hAnsi="Times New Roman"/>
          <w:sz w:val="24"/>
        </w:rPr>
        <w:t xml:space="preserve">  </w:t>
      </w:r>
    </w:p>
    <w:p w14:paraId="48AA08B9" w14:textId="03329055" w:rsidR="00863472" w:rsidRPr="009F2771" w:rsidRDefault="00863472" w:rsidP="00863472">
      <w:pPr>
        <w:pStyle w:val="ListParagraph"/>
        <w:spacing w:after="0" w:line="240" w:lineRule="auto"/>
        <w:ind w:left="878"/>
        <w:rPr>
          <w:rFonts w:ascii="Times New Roman" w:hAnsi="Times New Roman"/>
          <w:sz w:val="24"/>
          <w:szCs w:val="24"/>
        </w:rPr>
      </w:pPr>
    </w:p>
    <w:p w14:paraId="36F92FA5" w14:textId="6E324AB9" w:rsidR="00BA1FBB" w:rsidRPr="009F2771" w:rsidRDefault="002D6EBE" w:rsidP="00FE5384">
      <w:pPr>
        <w:pStyle w:val="ListParagraph"/>
        <w:numPr>
          <w:ilvl w:val="2"/>
          <w:numId w:val="7"/>
        </w:numPr>
        <w:spacing w:after="0" w:line="240" w:lineRule="auto"/>
        <w:ind w:left="1598" w:hanging="720"/>
      </w:pPr>
      <w:r w:rsidRPr="009F2771">
        <w:rPr>
          <w:rFonts w:ascii="Times New Roman" w:hAnsi="Times New Roman"/>
          <w:sz w:val="24"/>
        </w:rPr>
        <w:t xml:space="preserve">Serves as </w:t>
      </w:r>
      <w:r w:rsidR="006C4673" w:rsidRPr="009F2771">
        <w:rPr>
          <w:rFonts w:ascii="Times New Roman" w:hAnsi="Times New Roman"/>
          <w:sz w:val="24"/>
        </w:rPr>
        <w:t>c</w:t>
      </w:r>
      <w:r w:rsidRPr="009F2771">
        <w:rPr>
          <w:rFonts w:ascii="Times New Roman" w:hAnsi="Times New Roman"/>
          <w:sz w:val="24"/>
        </w:rPr>
        <w:t xml:space="preserve">onfiguration </w:t>
      </w:r>
      <w:r w:rsidR="006C4673" w:rsidRPr="009F2771">
        <w:rPr>
          <w:rFonts w:ascii="Times New Roman" w:hAnsi="Times New Roman"/>
          <w:sz w:val="24"/>
        </w:rPr>
        <w:t>c</w:t>
      </w:r>
      <w:r w:rsidRPr="009F2771">
        <w:rPr>
          <w:rFonts w:ascii="Times New Roman" w:hAnsi="Times New Roman"/>
          <w:sz w:val="24"/>
        </w:rPr>
        <w:t xml:space="preserve">hange </w:t>
      </w:r>
      <w:r w:rsidR="006C4673" w:rsidRPr="009F2771">
        <w:rPr>
          <w:rFonts w:ascii="Times New Roman" w:hAnsi="Times New Roman"/>
          <w:sz w:val="24"/>
        </w:rPr>
        <w:t>a</w:t>
      </w:r>
      <w:r w:rsidRPr="009F2771">
        <w:rPr>
          <w:rFonts w:ascii="Times New Roman" w:hAnsi="Times New Roman"/>
          <w:sz w:val="24"/>
        </w:rPr>
        <w:t xml:space="preserve">uthority (CCB </w:t>
      </w:r>
      <w:r w:rsidR="006C4673" w:rsidRPr="009F2771">
        <w:rPr>
          <w:rFonts w:ascii="Times New Roman" w:hAnsi="Times New Roman"/>
          <w:sz w:val="24"/>
        </w:rPr>
        <w:t>c</w:t>
      </w:r>
      <w:r w:rsidRPr="009F2771">
        <w:rPr>
          <w:rFonts w:ascii="Times New Roman" w:hAnsi="Times New Roman"/>
          <w:sz w:val="24"/>
        </w:rPr>
        <w:t xml:space="preserve">hairperson).  </w:t>
      </w:r>
      <w:r w:rsidR="00A13D8D">
        <w:rPr>
          <w:rFonts w:ascii="Times New Roman" w:hAnsi="Times New Roman"/>
          <w:sz w:val="24"/>
          <w:szCs w:val="24"/>
        </w:rPr>
        <w:t>May</w:t>
      </w:r>
      <w:r w:rsidRPr="009F2771">
        <w:rPr>
          <w:rFonts w:ascii="Times New Roman" w:hAnsi="Times New Roman"/>
          <w:sz w:val="24"/>
        </w:rPr>
        <w:t xml:space="preserve"> delegate responsibility to the </w:t>
      </w:r>
      <w:r w:rsidR="00703A29" w:rsidRPr="009F2771">
        <w:rPr>
          <w:rFonts w:ascii="Times New Roman" w:hAnsi="Times New Roman"/>
          <w:sz w:val="24"/>
        </w:rPr>
        <w:t>d</w:t>
      </w:r>
      <w:r w:rsidRPr="009F2771">
        <w:rPr>
          <w:rFonts w:ascii="Times New Roman" w:hAnsi="Times New Roman"/>
          <w:sz w:val="24"/>
        </w:rPr>
        <w:t xml:space="preserve">eputy </w:t>
      </w:r>
      <w:r w:rsidR="00863472">
        <w:rPr>
          <w:rFonts w:ascii="Times New Roman" w:hAnsi="Times New Roman"/>
          <w:sz w:val="24"/>
          <w:szCs w:val="24"/>
        </w:rPr>
        <w:t>program manager</w:t>
      </w:r>
      <w:r w:rsidR="00863472" w:rsidRPr="009F2771">
        <w:rPr>
          <w:rFonts w:ascii="Times New Roman" w:hAnsi="Times New Roman"/>
          <w:sz w:val="24"/>
        </w:rPr>
        <w:t xml:space="preserve"> </w:t>
      </w:r>
      <w:r w:rsidRPr="009F2771">
        <w:rPr>
          <w:rFonts w:ascii="Times New Roman" w:hAnsi="Times New Roman"/>
          <w:sz w:val="24"/>
        </w:rPr>
        <w:t xml:space="preserve">or </w:t>
      </w:r>
      <w:r w:rsidR="00703A29" w:rsidRPr="009F2771">
        <w:rPr>
          <w:rFonts w:ascii="Times New Roman" w:hAnsi="Times New Roman"/>
          <w:sz w:val="24"/>
        </w:rPr>
        <w:t>c</w:t>
      </w:r>
      <w:r w:rsidRPr="009F2771">
        <w:rPr>
          <w:rFonts w:ascii="Times New Roman" w:hAnsi="Times New Roman"/>
          <w:sz w:val="24"/>
        </w:rPr>
        <w:t xml:space="preserve">hief </w:t>
      </w:r>
      <w:r w:rsidR="00703A29" w:rsidRPr="009F2771">
        <w:rPr>
          <w:rFonts w:ascii="Times New Roman" w:hAnsi="Times New Roman"/>
          <w:sz w:val="24"/>
        </w:rPr>
        <w:t>e</w:t>
      </w:r>
      <w:r w:rsidRPr="009F2771">
        <w:rPr>
          <w:rFonts w:ascii="Times New Roman" w:hAnsi="Times New Roman"/>
          <w:sz w:val="24"/>
        </w:rPr>
        <w:t xml:space="preserve">ngineer as defined in the CCB </w:t>
      </w:r>
      <w:r w:rsidR="006C4673" w:rsidRPr="009F2771">
        <w:rPr>
          <w:rFonts w:ascii="Times New Roman" w:hAnsi="Times New Roman"/>
          <w:sz w:val="24"/>
        </w:rPr>
        <w:t>c</w:t>
      </w:r>
      <w:r w:rsidRPr="009F2771">
        <w:rPr>
          <w:rFonts w:ascii="Times New Roman" w:hAnsi="Times New Roman"/>
          <w:sz w:val="24"/>
        </w:rPr>
        <w:t>harter.</w:t>
      </w:r>
      <w:r w:rsidR="000B63F4">
        <w:rPr>
          <w:rFonts w:ascii="Times New Roman" w:hAnsi="Times New Roman"/>
          <w:sz w:val="24"/>
        </w:rPr>
        <w:t xml:space="preserve"> </w:t>
      </w:r>
    </w:p>
    <w:p w14:paraId="61839AA4" w14:textId="0F843390" w:rsidR="00BA1FBB" w:rsidRPr="009F2771" w:rsidRDefault="004A75DF" w:rsidP="00FE5384">
      <w:pPr>
        <w:pStyle w:val="ListParagraph"/>
        <w:numPr>
          <w:ilvl w:val="2"/>
          <w:numId w:val="7"/>
        </w:numPr>
        <w:spacing w:after="0" w:line="240" w:lineRule="auto"/>
        <w:ind w:left="1598" w:hanging="720"/>
      </w:pPr>
      <w:r w:rsidRPr="009F2771">
        <w:rPr>
          <w:rFonts w:ascii="Times New Roman" w:hAnsi="Times New Roman"/>
          <w:sz w:val="24"/>
        </w:rPr>
        <w:t>May r</w:t>
      </w:r>
      <w:r w:rsidR="002D6EBE" w:rsidRPr="009F2771">
        <w:rPr>
          <w:rFonts w:ascii="Times New Roman" w:hAnsi="Times New Roman"/>
          <w:sz w:val="24"/>
        </w:rPr>
        <w:t>eview formal CA</w:t>
      </w:r>
      <w:r w:rsidRPr="009F2771">
        <w:rPr>
          <w:rFonts w:ascii="Times New Roman" w:hAnsi="Times New Roman"/>
          <w:sz w:val="24"/>
        </w:rPr>
        <w:t xml:space="preserve"> and</w:t>
      </w:r>
      <w:r w:rsidR="002D6EBE" w:rsidRPr="009F2771">
        <w:rPr>
          <w:rFonts w:ascii="Times New Roman" w:hAnsi="Times New Roman"/>
          <w:sz w:val="24"/>
        </w:rPr>
        <w:t xml:space="preserve"> provide relevant comments and recommendations to </w:t>
      </w:r>
      <w:r w:rsidR="00B95AF5" w:rsidRPr="009F2771">
        <w:rPr>
          <w:rFonts w:ascii="Times New Roman" w:hAnsi="Times New Roman"/>
          <w:sz w:val="24"/>
        </w:rPr>
        <w:t xml:space="preserve">responsible </w:t>
      </w:r>
      <w:r w:rsidR="002D6EBE" w:rsidRPr="009F2771">
        <w:rPr>
          <w:rFonts w:ascii="Times New Roman" w:hAnsi="Times New Roman"/>
          <w:sz w:val="24"/>
        </w:rPr>
        <w:t>project manager or engineer.</w:t>
      </w:r>
    </w:p>
    <w:p w14:paraId="35ABD1A7" w14:textId="5DBACA37" w:rsidR="002D6EBE" w:rsidRDefault="002D6EBE" w:rsidP="00FE5384">
      <w:pPr>
        <w:pStyle w:val="ListParagraph"/>
        <w:numPr>
          <w:ilvl w:val="2"/>
          <w:numId w:val="7"/>
        </w:numPr>
        <w:spacing w:after="0" w:line="240" w:lineRule="auto"/>
        <w:ind w:left="1598" w:hanging="720"/>
      </w:pPr>
      <w:r w:rsidRPr="009F2771">
        <w:rPr>
          <w:rFonts w:ascii="Times New Roman" w:hAnsi="Times New Roman"/>
          <w:sz w:val="24"/>
        </w:rPr>
        <w:t xml:space="preserve">Can serve as responsible </w:t>
      </w:r>
      <w:r w:rsidR="002D7E2A" w:rsidRPr="009F2771">
        <w:rPr>
          <w:rFonts w:ascii="Times New Roman" w:hAnsi="Times New Roman"/>
          <w:sz w:val="24"/>
        </w:rPr>
        <w:t>PM when</w:t>
      </w:r>
      <w:r w:rsidR="004A75DF" w:rsidRPr="009F2771">
        <w:rPr>
          <w:rFonts w:ascii="Times New Roman" w:hAnsi="Times New Roman"/>
          <w:sz w:val="24"/>
        </w:rPr>
        <w:t xml:space="preserve"> not serving as the CCB </w:t>
      </w:r>
      <w:r w:rsidR="002965F3" w:rsidRPr="009F2771">
        <w:rPr>
          <w:rFonts w:ascii="Times New Roman" w:hAnsi="Times New Roman"/>
          <w:sz w:val="24"/>
        </w:rPr>
        <w:t>c</w:t>
      </w:r>
      <w:r w:rsidR="004A75DF" w:rsidRPr="009F2771">
        <w:rPr>
          <w:rFonts w:ascii="Times New Roman" w:hAnsi="Times New Roman"/>
          <w:sz w:val="24"/>
        </w:rPr>
        <w:t xml:space="preserve">hair </w:t>
      </w:r>
      <w:r w:rsidRPr="009F2771">
        <w:rPr>
          <w:rFonts w:ascii="Times New Roman" w:hAnsi="Times New Roman"/>
          <w:sz w:val="24"/>
        </w:rPr>
        <w:t xml:space="preserve">or delegate responsibility. </w:t>
      </w:r>
    </w:p>
    <w:p w14:paraId="3A9D342C" w14:textId="77777777" w:rsidR="00863472" w:rsidRPr="009F2771" w:rsidRDefault="00863472" w:rsidP="00863472">
      <w:pPr>
        <w:pStyle w:val="ListParagraph"/>
        <w:spacing w:after="0" w:line="240" w:lineRule="auto"/>
        <w:ind w:left="1598"/>
        <w:rPr>
          <w:rFonts w:ascii="Times New Roman" w:hAnsi="Times New Roman"/>
          <w:sz w:val="24"/>
          <w:szCs w:val="24"/>
        </w:rPr>
      </w:pPr>
    </w:p>
    <w:p w14:paraId="35ABD1A8" w14:textId="399C960B" w:rsidR="002D6EBE" w:rsidRDefault="002D6EBE" w:rsidP="00FE5384">
      <w:pPr>
        <w:pStyle w:val="ListParagraph"/>
        <w:numPr>
          <w:ilvl w:val="1"/>
          <w:numId w:val="7"/>
        </w:numPr>
        <w:spacing w:after="0" w:line="240" w:lineRule="auto"/>
        <w:ind w:left="878" w:hanging="518"/>
      </w:pPr>
      <w:r w:rsidRPr="009F2771">
        <w:rPr>
          <w:rFonts w:ascii="Times New Roman" w:hAnsi="Times New Roman"/>
          <w:sz w:val="24"/>
        </w:rPr>
        <w:t xml:space="preserve">CCB </w:t>
      </w:r>
      <w:r w:rsidR="008B0C34" w:rsidRPr="009F2771">
        <w:rPr>
          <w:rFonts w:ascii="Times New Roman" w:hAnsi="Times New Roman"/>
          <w:sz w:val="24"/>
        </w:rPr>
        <w:t>c</w:t>
      </w:r>
      <w:r w:rsidRPr="009F2771">
        <w:rPr>
          <w:rFonts w:ascii="Times New Roman" w:hAnsi="Times New Roman"/>
          <w:sz w:val="24"/>
        </w:rPr>
        <w:t>hairperson:</w:t>
      </w:r>
    </w:p>
    <w:p w14:paraId="4734F332" w14:textId="61EC94F1" w:rsidR="00863472" w:rsidRPr="009F2771" w:rsidRDefault="00863472" w:rsidP="00863472">
      <w:pPr>
        <w:pStyle w:val="ListParagraph"/>
        <w:spacing w:after="0" w:line="240" w:lineRule="auto"/>
        <w:ind w:left="878"/>
        <w:rPr>
          <w:rFonts w:ascii="Times New Roman" w:hAnsi="Times New Roman"/>
          <w:sz w:val="24"/>
          <w:szCs w:val="24"/>
        </w:rPr>
      </w:pPr>
    </w:p>
    <w:p w14:paraId="35ABD1A9" w14:textId="4FF5EE50" w:rsidR="002D6EBE" w:rsidRPr="009F2771" w:rsidRDefault="002D6EBE" w:rsidP="00FE5384">
      <w:pPr>
        <w:pStyle w:val="ListParagraph"/>
        <w:numPr>
          <w:ilvl w:val="2"/>
          <w:numId w:val="7"/>
        </w:numPr>
        <w:spacing w:after="0" w:line="240" w:lineRule="auto"/>
        <w:ind w:left="1598" w:hanging="720"/>
      </w:pPr>
      <w:r w:rsidRPr="009F2771">
        <w:rPr>
          <w:rFonts w:ascii="Times New Roman" w:hAnsi="Times New Roman"/>
          <w:sz w:val="24"/>
        </w:rPr>
        <w:t xml:space="preserve">Using the recommendations and inputs of the reviewing members and advisors, approves or disapproves the CA. Single change authority for the program.  </w:t>
      </w:r>
    </w:p>
    <w:p w14:paraId="7BDC1B3D" w14:textId="6FD7FC48" w:rsidR="00421A56" w:rsidRPr="009F2771" w:rsidRDefault="002D6EBE" w:rsidP="00FE5384">
      <w:pPr>
        <w:pStyle w:val="ListParagraph"/>
        <w:numPr>
          <w:ilvl w:val="2"/>
          <w:numId w:val="7"/>
        </w:numPr>
        <w:spacing w:after="0" w:line="240" w:lineRule="auto"/>
        <w:ind w:left="1598" w:hanging="720"/>
      </w:pPr>
      <w:r w:rsidRPr="009F2771">
        <w:rPr>
          <w:rFonts w:ascii="Times New Roman" w:hAnsi="Times New Roman"/>
          <w:sz w:val="24"/>
        </w:rPr>
        <w:t xml:space="preserve">Issues disposition via </w:t>
      </w:r>
      <w:r w:rsidR="00B178A6" w:rsidRPr="009F2771">
        <w:rPr>
          <w:rFonts w:ascii="Times New Roman" w:hAnsi="Times New Roman"/>
          <w:sz w:val="24"/>
        </w:rPr>
        <w:t>a</w:t>
      </w:r>
      <w:r w:rsidRPr="009F2771">
        <w:rPr>
          <w:rFonts w:ascii="Times New Roman" w:hAnsi="Times New Roman"/>
          <w:sz w:val="24"/>
        </w:rPr>
        <w:t xml:space="preserve"> </w:t>
      </w:r>
      <w:r w:rsidR="007A0810" w:rsidRPr="009F2771">
        <w:rPr>
          <w:rFonts w:ascii="Times New Roman" w:hAnsi="Times New Roman"/>
          <w:sz w:val="24"/>
        </w:rPr>
        <w:t>CCBD</w:t>
      </w:r>
      <w:r w:rsidR="00514005" w:rsidRPr="009F2771">
        <w:rPr>
          <w:rFonts w:ascii="Times New Roman" w:hAnsi="Times New Roman"/>
          <w:sz w:val="24"/>
        </w:rPr>
        <w:t xml:space="preserve"> (AFTO 872 </w:t>
      </w:r>
      <w:r w:rsidRPr="009F2771">
        <w:rPr>
          <w:rFonts w:ascii="Times New Roman" w:hAnsi="Times New Roman"/>
          <w:sz w:val="24"/>
        </w:rPr>
        <w:t>or AFMC Form 244</w:t>
      </w:r>
      <w:r w:rsidR="00514005" w:rsidRPr="009F2771">
        <w:rPr>
          <w:rFonts w:ascii="Times New Roman" w:hAnsi="Times New Roman"/>
          <w:sz w:val="24"/>
        </w:rPr>
        <w:t>) or equivalent.</w:t>
      </w:r>
    </w:p>
    <w:p w14:paraId="63D768E0" w14:textId="1D6961A1" w:rsidR="00863472" w:rsidRDefault="002D6EBE" w:rsidP="00FE5384">
      <w:pPr>
        <w:pStyle w:val="ListParagraph"/>
        <w:numPr>
          <w:ilvl w:val="2"/>
          <w:numId w:val="7"/>
        </w:numPr>
        <w:spacing w:after="0" w:line="240" w:lineRule="auto"/>
        <w:ind w:left="1598" w:hanging="720"/>
      </w:pPr>
      <w:r w:rsidRPr="009F2771">
        <w:rPr>
          <w:rFonts w:ascii="Times New Roman" w:hAnsi="Times New Roman"/>
          <w:sz w:val="24"/>
        </w:rPr>
        <w:t xml:space="preserve">Designates, in writing, the CCB primary and alternate membership. </w:t>
      </w:r>
    </w:p>
    <w:p w14:paraId="717AFC74" w14:textId="77777777" w:rsidR="00333D90" w:rsidRPr="00577B8C" w:rsidRDefault="00333D90" w:rsidP="00333D90">
      <w:pPr>
        <w:pStyle w:val="ListParagraph"/>
        <w:spacing w:after="0" w:line="240" w:lineRule="auto"/>
        <w:ind w:left="1598"/>
        <w:rPr>
          <w:rFonts w:ascii="Times New Roman" w:hAnsi="Times New Roman"/>
          <w:sz w:val="24"/>
          <w:szCs w:val="24"/>
        </w:rPr>
      </w:pPr>
    </w:p>
    <w:p w14:paraId="4C6F1267" w14:textId="28C456DE" w:rsidR="00190F6C" w:rsidRDefault="00447FEC" w:rsidP="00FE5384">
      <w:pPr>
        <w:pStyle w:val="ListParagraph"/>
        <w:numPr>
          <w:ilvl w:val="1"/>
          <w:numId w:val="7"/>
        </w:numPr>
        <w:spacing w:after="0" w:line="240" w:lineRule="auto"/>
        <w:ind w:left="878" w:hanging="518"/>
      </w:pPr>
      <w:r w:rsidRPr="009F2771">
        <w:rPr>
          <w:rFonts w:ascii="Times New Roman" w:hAnsi="Times New Roman"/>
          <w:sz w:val="24"/>
        </w:rPr>
        <w:t xml:space="preserve">Lead Program </w:t>
      </w:r>
      <w:r w:rsidR="00D81204" w:rsidRPr="009F2771">
        <w:rPr>
          <w:rFonts w:ascii="Times New Roman" w:hAnsi="Times New Roman"/>
          <w:sz w:val="24"/>
        </w:rPr>
        <w:t>CM</w:t>
      </w:r>
      <w:r w:rsidR="009C4A2A" w:rsidRPr="009F2771">
        <w:rPr>
          <w:rFonts w:ascii="Times New Roman" w:hAnsi="Times New Roman"/>
          <w:sz w:val="24"/>
        </w:rPr>
        <w:t>:</w:t>
      </w:r>
    </w:p>
    <w:p w14:paraId="3A71CDBB" w14:textId="6ED3318E" w:rsidR="00B92737" w:rsidRPr="009F2771" w:rsidRDefault="00B92737" w:rsidP="00B92737">
      <w:pPr>
        <w:pStyle w:val="ListParagraph"/>
        <w:spacing w:after="0" w:line="240" w:lineRule="auto"/>
        <w:ind w:left="878"/>
        <w:rPr>
          <w:rFonts w:ascii="Times New Roman" w:hAnsi="Times New Roman"/>
          <w:sz w:val="24"/>
          <w:szCs w:val="24"/>
        </w:rPr>
      </w:pPr>
    </w:p>
    <w:p w14:paraId="38DA4AD0" w14:textId="77777777" w:rsidR="00190F6C" w:rsidRPr="009F2771" w:rsidRDefault="00447FEC" w:rsidP="00FE5384">
      <w:pPr>
        <w:pStyle w:val="ListParagraph"/>
        <w:numPr>
          <w:ilvl w:val="2"/>
          <w:numId w:val="7"/>
        </w:numPr>
        <w:spacing w:after="0" w:line="240" w:lineRule="auto"/>
        <w:ind w:left="1598" w:hanging="720"/>
      </w:pPr>
      <w:r w:rsidRPr="009F2771">
        <w:rPr>
          <w:rFonts w:ascii="Times New Roman" w:hAnsi="Times New Roman"/>
          <w:sz w:val="24"/>
        </w:rPr>
        <w:t>Enforces adherence to this process within their program</w:t>
      </w:r>
      <w:r w:rsidR="00E275C4" w:rsidRPr="009F2771">
        <w:rPr>
          <w:rFonts w:ascii="Times New Roman" w:hAnsi="Times New Roman"/>
          <w:sz w:val="24"/>
        </w:rPr>
        <w:t>.</w:t>
      </w:r>
    </w:p>
    <w:p w14:paraId="1A6B118B" w14:textId="37210D25" w:rsidR="0095292A" w:rsidRPr="009F2771" w:rsidRDefault="00447FEC" w:rsidP="00FE5384">
      <w:pPr>
        <w:pStyle w:val="ListParagraph"/>
        <w:numPr>
          <w:ilvl w:val="2"/>
          <w:numId w:val="7"/>
        </w:numPr>
        <w:spacing w:after="0" w:line="240" w:lineRule="auto"/>
        <w:ind w:left="1598" w:hanging="720"/>
      </w:pPr>
      <w:r w:rsidRPr="009F2771">
        <w:rPr>
          <w:rFonts w:ascii="Times New Roman" w:hAnsi="Times New Roman"/>
          <w:sz w:val="24"/>
        </w:rPr>
        <w:t xml:space="preserve">Can </w:t>
      </w:r>
      <w:r w:rsidR="00DE458F" w:rsidRPr="009F2771">
        <w:rPr>
          <w:rFonts w:ascii="Times New Roman" w:hAnsi="Times New Roman"/>
          <w:sz w:val="24"/>
        </w:rPr>
        <w:t>perform duties of the</w:t>
      </w:r>
      <w:r w:rsidRPr="009F2771">
        <w:rPr>
          <w:rFonts w:ascii="Times New Roman" w:hAnsi="Times New Roman"/>
          <w:sz w:val="24"/>
        </w:rPr>
        <w:t xml:space="preserve"> </w:t>
      </w:r>
      <w:r w:rsidR="00703A29" w:rsidRPr="009F2771">
        <w:rPr>
          <w:rFonts w:ascii="Times New Roman" w:hAnsi="Times New Roman"/>
          <w:sz w:val="24"/>
        </w:rPr>
        <w:t>r</w:t>
      </w:r>
      <w:r w:rsidRPr="009F2771">
        <w:rPr>
          <w:rFonts w:ascii="Times New Roman" w:hAnsi="Times New Roman"/>
          <w:sz w:val="24"/>
        </w:rPr>
        <w:t xml:space="preserve">esponsible </w:t>
      </w:r>
      <w:r w:rsidR="00703A29" w:rsidRPr="009F2771">
        <w:rPr>
          <w:rFonts w:ascii="Times New Roman" w:hAnsi="Times New Roman"/>
          <w:sz w:val="24"/>
        </w:rPr>
        <w:t>c</w:t>
      </w:r>
      <w:r w:rsidRPr="009F2771">
        <w:rPr>
          <w:rFonts w:ascii="Times New Roman" w:hAnsi="Times New Roman"/>
          <w:sz w:val="24"/>
        </w:rPr>
        <w:t xml:space="preserve">onfiguration </w:t>
      </w:r>
      <w:r w:rsidR="00703A29" w:rsidRPr="009F2771">
        <w:rPr>
          <w:rFonts w:ascii="Times New Roman" w:hAnsi="Times New Roman"/>
          <w:sz w:val="24"/>
        </w:rPr>
        <w:t>c</w:t>
      </w:r>
      <w:r w:rsidRPr="009F2771">
        <w:rPr>
          <w:rFonts w:ascii="Times New Roman" w:hAnsi="Times New Roman"/>
          <w:sz w:val="24"/>
        </w:rPr>
        <w:t xml:space="preserve">hange </w:t>
      </w:r>
      <w:r w:rsidR="00703A29" w:rsidRPr="009F2771">
        <w:rPr>
          <w:rFonts w:ascii="Times New Roman" w:hAnsi="Times New Roman"/>
          <w:sz w:val="24"/>
        </w:rPr>
        <w:t>m</w:t>
      </w:r>
      <w:r w:rsidRPr="009F2771">
        <w:rPr>
          <w:rFonts w:ascii="Times New Roman" w:hAnsi="Times New Roman"/>
          <w:sz w:val="24"/>
        </w:rPr>
        <w:t>anager and/or board secretariat as required</w:t>
      </w:r>
      <w:r w:rsidR="00E275C4" w:rsidRPr="009F2771">
        <w:rPr>
          <w:rFonts w:ascii="Times New Roman" w:hAnsi="Times New Roman"/>
          <w:sz w:val="24"/>
        </w:rPr>
        <w:t>.</w:t>
      </w:r>
    </w:p>
    <w:p w14:paraId="30EDDD68" w14:textId="0A022853" w:rsidR="0095292A" w:rsidRPr="009F2771" w:rsidRDefault="00447FEC" w:rsidP="00FE5384">
      <w:pPr>
        <w:pStyle w:val="ListParagraph"/>
        <w:numPr>
          <w:ilvl w:val="2"/>
          <w:numId w:val="7"/>
        </w:numPr>
        <w:spacing w:after="0" w:line="240" w:lineRule="auto"/>
        <w:ind w:left="1598" w:hanging="720"/>
      </w:pPr>
      <w:r w:rsidRPr="009F2771">
        <w:rPr>
          <w:rFonts w:ascii="Times New Roman" w:hAnsi="Times New Roman"/>
          <w:sz w:val="24"/>
        </w:rPr>
        <w:t xml:space="preserve">Maintains </w:t>
      </w:r>
      <w:r w:rsidR="00703A29" w:rsidRPr="009F2771">
        <w:rPr>
          <w:rFonts w:ascii="Times New Roman" w:hAnsi="Times New Roman"/>
          <w:sz w:val="24"/>
        </w:rPr>
        <w:t>c</w:t>
      </w:r>
      <w:r w:rsidRPr="009F2771">
        <w:rPr>
          <w:rFonts w:ascii="Times New Roman" w:hAnsi="Times New Roman"/>
          <w:sz w:val="24"/>
        </w:rPr>
        <w:t xml:space="preserve">onfiguration </w:t>
      </w:r>
      <w:r w:rsidR="00703A29" w:rsidRPr="009F2771">
        <w:rPr>
          <w:rFonts w:ascii="Times New Roman" w:hAnsi="Times New Roman"/>
          <w:sz w:val="24"/>
        </w:rPr>
        <w:t>c</w:t>
      </w:r>
      <w:r w:rsidRPr="009F2771">
        <w:rPr>
          <w:rFonts w:ascii="Times New Roman" w:hAnsi="Times New Roman"/>
          <w:sz w:val="24"/>
        </w:rPr>
        <w:t xml:space="preserve">ontrol </w:t>
      </w:r>
      <w:r w:rsidR="00DE458F" w:rsidRPr="009F2771">
        <w:rPr>
          <w:rFonts w:ascii="Times New Roman" w:hAnsi="Times New Roman"/>
          <w:sz w:val="24"/>
        </w:rPr>
        <w:t>of, and manages,</w:t>
      </w:r>
      <w:r w:rsidRPr="009F2771">
        <w:rPr>
          <w:rFonts w:ascii="Times New Roman" w:hAnsi="Times New Roman"/>
          <w:sz w:val="24"/>
        </w:rPr>
        <w:t xml:space="preserve"> </w:t>
      </w:r>
      <w:r w:rsidR="66213AFD" w:rsidRPr="009F2771">
        <w:rPr>
          <w:rFonts w:ascii="Times New Roman" w:hAnsi="Times New Roman"/>
          <w:sz w:val="24"/>
        </w:rPr>
        <w:t xml:space="preserve">recorded </w:t>
      </w:r>
      <w:r w:rsidRPr="009F2771">
        <w:rPr>
          <w:rFonts w:ascii="Times New Roman" w:hAnsi="Times New Roman"/>
          <w:sz w:val="24"/>
        </w:rPr>
        <w:t xml:space="preserve">baselines, CCB </w:t>
      </w:r>
      <w:r w:rsidR="00703A29" w:rsidRPr="009F2771">
        <w:rPr>
          <w:rFonts w:ascii="Times New Roman" w:hAnsi="Times New Roman"/>
          <w:sz w:val="24"/>
        </w:rPr>
        <w:t>c</w:t>
      </w:r>
      <w:r w:rsidRPr="009F2771">
        <w:rPr>
          <w:rFonts w:ascii="Times New Roman" w:hAnsi="Times New Roman"/>
          <w:sz w:val="24"/>
        </w:rPr>
        <w:t>harter, and CCB primary and alternate CCB membership lists for their assigned program(s)</w:t>
      </w:r>
      <w:r w:rsidR="00E275C4" w:rsidRPr="009F2771">
        <w:rPr>
          <w:rFonts w:ascii="Times New Roman" w:hAnsi="Times New Roman"/>
          <w:sz w:val="24"/>
        </w:rPr>
        <w:t>.</w:t>
      </w:r>
    </w:p>
    <w:p w14:paraId="35ABD1B0" w14:textId="0F455A65" w:rsidR="00264601" w:rsidRDefault="00DE458F" w:rsidP="00FE5384">
      <w:pPr>
        <w:pStyle w:val="ListParagraph"/>
        <w:numPr>
          <w:ilvl w:val="2"/>
          <w:numId w:val="7"/>
        </w:numPr>
        <w:spacing w:after="0" w:line="240" w:lineRule="auto"/>
        <w:ind w:left="1598" w:hanging="720"/>
      </w:pPr>
      <w:r w:rsidRPr="009F2771">
        <w:rPr>
          <w:rFonts w:ascii="Times New Roman" w:hAnsi="Times New Roman"/>
          <w:sz w:val="24"/>
        </w:rPr>
        <w:t xml:space="preserve">Maintains </w:t>
      </w:r>
      <w:r w:rsidR="00532BF3">
        <w:rPr>
          <w:rFonts w:ascii="Times New Roman" w:hAnsi="Times New Roman"/>
          <w:sz w:val="24"/>
        </w:rPr>
        <w:t>PO</w:t>
      </w:r>
      <w:r w:rsidRPr="009F2771">
        <w:rPr>
          <w:rFonts w:ascii="Times New Roman" w:hAnsi="Times New Roman"/>
          <w:sz w:val="24"/>
        </w:rPr>
        <w:t xml:space="preserve"> local/organizational </w:t>
      </w:r>
      <w:r w:rsidR="00703A29" w:rsidRPr="009F2771">
        <w:rPr>
          <w:rFonts w:ascii="Times New Roman" w:hAnsi="Times New Roman"/>
          <w:sz w:val="24"/>
        </w:rPr>
        <w:t>c</w:t>
      </w:r>
      <w:r w:rsidRPr="009F2771">
        <w:rPr>
          <w:rFonts w:ascii="Times New Roman" w:hAnsi="Times New Roman"/>
          <w:sz w:val="24"/>
        </w:rPr>
        <w:t xml:space="preserve">hange </w:t>
      </w:r>
      <w:r w:rsidR="00703A29" w:rsidRPr="009F2771">
        <w:rPr>
          <w:rFonts w:ascii="Times New Roman" w:hAnsi="Times New Roman"/>
          <w:sz w:val="24"/>
        </w:rPr>
        <w:t>c</w:t>
      </w:r>
      <w:r w:rsidRPr="009F2771">
        <w:rPr>
          <w:rFonts w:ascii="Times New Roman" w:hAnsi="Times New Roman"/>
          <w:sz w:val="24"/>
        </w:rPr>
        <w:t>ontrol process which adheres to this standard process.</w:t>
      </w:r>
      <w:r w:rsidR="00264601" w:rsidRPr="009F2771">
        <w:rPr>
          <w:rFonts w:ascii="Times New Roman" w:hAnsi="Times New Roman"/>
          <w:sz w:val="24"/>
        </w:rPr>
        <w:t xml:space="preserve"> </w:t>
      </w:r>
    </w:p>
    <w:p w14:paraId="3C45F4C4" w14:textId="4B6EBB13" w:rsidR="00BC69D7" w:rsidRPr="00BC69D7" w:rsidRDefault="00BC69D7" w:rsidP="00BC69D7">
      <w:pPr>
        <w:spacing w:after="0" w:line="240" w:lineRule="auto"/>
        <w:ind w:left="878"/>
        <w:rPr>
          <w:rFonts w:ascii="Times New Roman" w:hAnsi="Times New Roman"/>
          <w:sz w:val="24"/>
          <w:szCs w:val="24"/>
        </w:rPr>
      </w:pPr>
    </w:p>
    <w:p w14:paraId="7470E9A8" w14:textId="4BF64799" w:rsidR="00E626DF" w:rsidRDefault="002D6EBE" w:rsidP="00FE5384">
      <w:pPr>
        <w:pStyle w:val="ListParagraph"/>
        <w:numPr>
          <w:ilvl w:val="1"/>
          <w:numId w:val="7"/>
        </w:numPr>
        <w:spacing w:after="0" w:line="240" w:lineRule="auto"/>
        <w:ind w:left="878" w:hanging="518"/>
      </w:pPr>
      <w:r w:rsidRPr="009F2771">
        <w:rPr>
          <w:rFonts w:ascii="Times New Roman" w:hAnsi="Times New Roman"/>
          <w:sz w:val="24"/>
        </w:rPr>
        <w:t xml:space="preserve">Configuration Change Manager:  </w:t>
      </w:r>
    </w:p>
    <w:p w14:paraId="5D969D2D" w14:textId="720BA2DD" w:rsidR="00BC69D7" w:rsidRPr="009F2771" w:rsidRDefault="00BC69D7" w:rsidP="00BC69D7">
      <w:pPr>
        <w:pStyle w:val="ListParagraph"/>
        <w:spacing w:after="0" w:line="240" w:lineRule="auto"/>
        <w:ind w:left="878"/>
        <w:rPr>
          <w:rFonts w:ascii="Times New Roman" w:hAnsi="Times New Roman"/>
          <w:sz w:val="24"/>
          <w:szCs w:val="24"/>
        </w:rPr>
      </w:pPr>
    </w:p>
    <w:p w14:paraId="16502ACD" w14:textId="77777777" w:rsidR="00E626DF" w:rsidRPr="009F2771" w:rsidRDefault="002D6EBE" w:rsidP="00FE5384">
      <w:pPr>
        <w:pStyle w:val="ListParagraph"/>
        <w:numPr>
          <w:ilvl w:val="2"/>
          <w:numId w:val="7"/>
        </w:numPr>
        <w:spacing w:after="0" w:line="240" w:lineRule="auto"/>
        <w:ind w:left="1598" w:hanging="720"/>
      </w:pPr>
      <w:r w:rsidRPr="009F2771">
        <w:rPr>
          <w:rFonts w:ascii="Times New Roman" w:hAnsi="Times New Roman"/>
          <w:sz w:val="24"/>
        </w:rPr>
        <w:t xml:space="preserve">Supports </w:t>
      </w:r>
      <w:r w:rsidR="002D7E2A" w:rsidRPr="009F2771">
        <w:rPr>
          <w:rFonts w:ascii="Times New Roman" w:hAnsi="Times New Roman"/>
          <w:sz w:val="24"/>
        </w:rPr>
        <w:t>RTA to</w:t>
      </w:r>
      <w:r w:rsidRPr="009F2771">
        <w:rPr>
          <w:rFonts w:ascii="Times New Roman" w:hAnsi="Times New Roman"/>
          <w:sz w:val="24"/>
        </w:rPr>
        <w:t xml:space="preserve"> identify CR type and classification</w:t>
      </w:r>
      <w:r w:rsidR="00A73DA0" w:rsidRPr="009F2771">
        <w:rPr>
          <w:rFonts w:ascii="Times New Roman" w:hAnsi="Times New Roman"/>
          <w:sz w:val="24"/>
        </w:rPr>
        <w:t>.</w:t>
      </w:r>
    </w:p>
    <w:p w14:paraId="6193E3AE" w14:textId="4373E5C1" w:rsidR="00E626DF" w:rsidRPr="009F2771" w:rsidRDefault="00DE458F" w:rsidP="00FE5384">
      <w:pPr>
        <w:pStyle w:val="ListParagraph"/>
        <w:numPr>
          <w:ilvl w:val="2"/>
          <w:numId w:val="7"/>
        </w:numPr>
        <w:spacing w:after="0" w:line="240" w:lineRule="auto"/>
        <w:ind w:left="1598" w:hanging="720"/>
      </w:pPr>
      <w:r w:rsidRPr="009F2771">
        <w:rPr>
          <w:rFonts w:ascii="Times New Roman" w:hAnsi="Times New Roman"/>
          <w:sz w:val="24"/>
        </w:rPr>
        <w:t xml:space="preserve">Can perform duties of the </w:t>
      </w:r>
      <w:r w:rsidR="00703A29" w:rsidRPr="009F2771">
        <w:rPr>
          <w:rFonts w:ascii="Times New Roman" w:hAnsi="Times New Roman"/>
          <w:sz w:val="24"/>
        </w:rPr>
        <w:t>l</w:t>
      </w:r>
      <w:r w:rsidRPr="009F2771">
        <w:rPr>
          <w:rFonts w:ascii="Times New Roman" w:hAnsi="Times New Roman"/>
          <w:sz w:val="24"/>
        </w:rPr>
        <w:t xml:space="preserve">ead program </w:t>
      </w:r>
      <w:r w:rsidR="00703A29" w:rsidRPr="009F2771">
        <w:rPr>
          <w:rFonts w:ascii="Times New Roman" w:hAnsi="Times New Roman"/>
          <w:sz w:val="24"/>
        </w:rPr>
        <w:t>c</w:t>
      </w:r>
      <w:r w:rsidRPr="009F2771">
        <w:rPr>
          <w:rFonts w:ascii="Times New Roman" w:hAnsi="Times New Roman"/>
          <w:sz w:val="24"/>
        </w:rPr>
        <w:t xml:space="preserve">onfiguration </w:t>
      </w:r>
      <w:r w:rsidR="00703A29" w:rsidRPr="009F2771">
        <w:rPr>
          <w:rFonts w:ascii="Times New Roman" w:hAnsi="Times New Roman"/>
          <w:sz w:val="24"/>
        </w:rPr>
        <w:t>m</w:t>
      </w:r>
      <w:r w:rsidRPr="009F2771">
        <w:rPr>
          <w:rFonts w:ascii="Times New Roman" w:hAnsi="Times New Roman"/>
          <w:sz w:val="24"/>
        </w:rPr>
        <w:t>anager</w:t>
      </w:r>
      <w:r w:rsidR="00A73DA0" w:rsidRPr="009F2771">
        <w:rPr>
          <w:rFonts w:ascii="Times New Roman" w:hAnsi="Times New Roman"/>
          <w:sz w:val="24"/>
        </w:rPr>
        <w:t>.</w:t>
      </w:r>
    </w:p>
    <w:p w14:paraId="5FA8B7FB" w14:textId="5042057D" w:rsidR="00E626DF" w:rsidRPr="009F2771" w:rsidRDefault="002D6EBE" w:rsidP="00FE5384">
      <w:pPr>
        <w:pStyle w:val="ListParagraph"/>
        <w:numPr>
          <w:ilvl w:val="2"/>
          <w:numId w:val="7"/>
        </w:numPr>
        <w:spacing w:after="0" w:line="240" w:lineRule="auto"/>
        <w:ind w:left="1598" w:hanging="720"/>
      </w:pPr>
      <w:r w:rsidRPr="009F2771">
        <w:rPr>
          <w:rFonts w:ascii="Times New Roman" w:hAnsi="Times New Roman"/>
          <w:sz w:val="24"/>
        </w:rPr>
        <w:t xml:space="preserve">Can perform CCB </w:t>
      </w:r>
      <w:r w:rsidR="00E463F6" w:rsidRPr="009F2771">
        <w:rPr>
          <w:rFonts w:ascii="Times New Roman" w:hAnsi="Times New Roman"/>
          <w:sz w:val="24"/>
        </w:rPr>
        <w:t>s</w:t>
      </w:r>
      <w:r w:rsidRPr="009F2771">
        <w:rPr>
          <w:rFonts w:ascii="Times New Roman" w:hAnsi="Times New Roman"/>
          <w:sz w:val="24"/>
        </w:rPr>
        <w:t>ecretariat duties.</w:t>
      </w:r>
      <w:r w:rsidR="00D140B3" w:rsidRPr="009F2771">
        <w:rPr>
          <w:rFonts w:ascii="Times New Roman" w:hAnsi="Times New Roman"/>
          <w:sz w:val="24"/>
        </w:rPr>
        <w:t xml:space="preserve"> </w:t>
      </w:r>
    </w:p>
    <w:p w14:paraId="3400D8C8" w14:textId="2259D53E" w:rsidR="00E626DF" w:rsidRPr="009F2771" w:rsidRDefault="00D140B3" w:rsidP="00FE5384">
      <w:pPr>
        <w:pStyle w:val="ListParagraph"/>
        <w:numPr>
          <w:ilvl w:val="2"/>
          <w:numId w:val="7"/>
        </w:numPr>
        <w:spacing w:after="0" w:line="240" w:lineRule="auto"/>
        <w:ind w:left="1598" w:hanging="720"/>
      </w:pPr>
      <w:r w:rsidRPr="009F2771">
        <w:rPr>
          <w:rFonts w:ascii="Times New Roman" w:hAnsi="Times New Roman"/>
          <w:sz w:val="24"/>
        </w:rPr>
        <w:t xml:space="preserve">Receives and </w:t>
      </w:r>
      <w:r w:rsidR="003953B7" w:rsidRPr="003953B7">
        <w:rPr>
          <w:rFonts w:ascii="Times New Roman" w:hAnsi="Times New Roman"/>
          <w:sz w:val="24"/>
          <w:szCs w:val="24"/>
        </w:rPr>
        <w:t>distributes</w:t>
      </w:r>
      <w:r w:rsidR="7342CD32" w:rsidRPr="009F2771">
        <w:rPr>
          <w:rFonts w:ascii="Times New Roman" w:hAnsi="Times New Roman"/>
          <w:sz w:val="24"/>
        </w:rPr>
        <w:t xml:space="preserve"> </w:t>
      </w:r>
      <w:r w:rsidRPr="009F2771">
        <w:rPr>
          <w:rFonts w:ascii="Times New Roman" w:hAnsi="Times New Roman"/>
          <w:sz w:val="24"/>
        </w:rPr>
        <w:t>CA.</w:t>
      </w:r>
    </w:p>
    <w:p w14:paraId="4EFC3BE5" w14:textId="6B21DF14" w:rsidR="00E626DF" w:rsidRDefault="00D140B3" w:rsidP="00FE5384">
      <w:pPr>
        <w:pStyle w:val="ListParagraph"/>
        <w:numPr>
          <w:ilvl w:val="2"/>
          <w:numId w:val="7"/>
        </w:numPr>
        <w:spacing w:after="0" w:line="240" w:lineRule="auto"/>
        <w:ind w:left="1598" w:hanging="720"/>
      </w:pPr>
      <w:r w:rsidRPr="009F2771">
        <w:rPr>
          <w:rFonts w:ascii="Times New Roman" w:hAnsi="Times New Roman"/>
          <w:sz w:val="24"/>
        </w:rPr>
        <w:lastRenderedPageBreak/>
        <w:t xml:space="preserve">Logs and tracks each CA from receipt through implementation </w:t>
      </w:r>
      <w:r w:rsidR="00EC5BC1" w:rsidRPr="009F2771">
        <w:rPr>
          <w:rFonts w:ascii="Times New Roman" w:hAnsi="Times New Roman"/>
          <w:sz w:val="24"/>
        </w:rPr>
        <w:t>–</w:t>
      </w:r>
      <w:r w:rsidRPr="009F2771">
        <w:rPr>
          <w:rFonts w:ascii="Times New Roman" w:hAnsi="Times New Roman"/>
          <w:sz w:val="24"/>
        </w:rPr>
        <w:t xml:space="preserve"> monitors progress, updates the tracking record, collects metrics for the </w:t>
      </w:r>
      <w:r w:rsidR="00703A29" w:rsidRPr="009F2771">
        <w:rPr>
          <w:rFonts w:ascii="Times New Roman" w:hAnsi="Times New Roman"/>
          <w:sz w:val="24"/>
        </w:rPr>
        <w:t>d</w:t>
      </w:r>
      <w:r w:rsidRPr="009F2771">
        <w:rPr>
          <w:rFonts w:ascii="Times New Roman" w:hAnsi="Times New Roman"/>
          <w:sz w:val="24"/>
        </w:rPr>
        <w:t xml:space="preserve">irectorate </w:t>
      </w:r>
      <w:r w:rsidR="00E463F6" w:rsidRPr="009F2771">
        <w:rPr>
          <w:rFonts w:ascii="Times New Roman" w:hAnsi="Times New Roman"/>
          <w:sz w:val="24"/>
        </w:rPr>
        <w:t>CM</w:t>
      </w:r>
      <w:r w:rsidR="006F5D75">
        <w:rPr>
          <w:rFonts w:ascii="Times New Roman" w:hAnsi="Times New Roman"/>
          <w:sz w:val="24"/>
        </w:rPr>
        <w:t xml:space="preserve"> </w:t>
      </w:r>
      <w:r w:rsidR="00703A29" w:rsidRPr="009F2771">
        <w:rPr>
          <w:rFonts w:ascii="Times New Roman" w:hAnsi="Times New Roman"/>
          <w:sz w:val="24"/>
        </w:rPr>
        <w:t>l</w:t>
      </w:r>
      <w:r w:rsidRPr="009F2771">
        <w:rPr>
          <w:rFonts w:ascii="Times New Roman" w:hAnsi="Times New Roman"/>
          <w:sz w:val="24"/>
        </w:rPr>
        <w:t xml:space="preserve">ead, and keeps stakeholders apprised of status.  </w:t>
      </w:r>
    </w:p>
    <w:p w14:paraId="1D544B6D" w14:textId="471F78D2" w:rsidR="003953B7" w:rsidRPr="009F2771" w:rsidRDefault="00DA6E4C" w:rsidP="0091525D">
      <w:pPr>
        <w:pStyle w:val="ListParagraph"/>
        <w:numPr>
          <w:ilvl w:val="2"/>
          <w:numId w:val="7"/>
        </w:numPr>
        <w:spacing w:after="0" w:line="240" w:lineRule="auto"/>
        <w:ind w:left="1598" w:hanging="720"/>
        <w:rPr>
          <w:rFonts w:ascii="Times New Roman" w:hAnsi="Times New Roman"/>
          <w:sz w:val="24"/>
          <w:szCs w:val="24"/>
        </w:rPr>
      </w:pPr>
      <w:r w:rsidRPr="00DA6E4C">
        <w:rPr>
          <w:rFonts w:ascii="Times New Roman" w:hAnsi="Times New Roman"/>
          <w:sz w:val="24"/>
          <w:szCs w:val="24"/>
        </w:rPr>
        <w:t>Populates CA information to the AFLCMC Governance SharePoint Site</w:t>
      </w:r>
      <w:r>
        <w:rPr>
          <w:rFonts w:ascii="Times New Roman" w:hAnsi="Times New Roman"/>
          <w:sz w:val="24"/>
          <w:szCs w:val="24"/>
        </w:rPr>
        <w:t xml:space="preserve"> </w:t>
      </w:r>
      <w:r w:rsidRPr="00DA6E4C">
        <w:rPr>
          <w:rFonts w:ascii="Times New Roman" w:hAnsi="Times New Roman"/>
          <w:sz w:val="24"/>
          <w:szCs w:val="24"/>
        </w:rPr>
        <w:t>dashboard weekly.</w:t>
      </w:r>
    </w:p>
    <w:p w14:paraId="4414214D" w14:textId="77777777" w:rsidR="00E626DF" w:rsidRPr="009F2771" w:rsidRDefault="002D6EBE" w:rsidP="00FE5384">
      <w:pPr>
        <w:pStyle w:val="ListParagraph"/>
        <w:numPr>
          <w:ilvl w:val="2"/>
          <w:numId w:val="7"/>
        </w:numPr>
        <w:spacing w:after="0" w:line="240" w:lineRule="auto"/>
        <w:ind w:left="1598" w:hanging="720"/>
      </w:pPr>
      <w:r w:rsidRPr="009F2771">
        <w:rPr>
          <w:rFonts w:ascii="Times New Roman" w:hAnsi="Times New Roman"/>
          <w:sz w:val="24"/>
        </w:rPr>
        <w:t>Reviews the CA under CCB consideration, provides comments to the project lead and provides a C/DM recommendation to CCB.</w:t>
      </w:r>
    </w:p>
    <w:p w14:paraId="6C4F3F1F" w14:textId="28B91044" w:rsidR="00E626DF" w:rsidRPr="009F2771" w:rsidRDefault="002D6EBE" w:rsidP="00FE5384">
      <w:pPr>
        <w:pStyle w:val="ListParagraph"/>
        <w:numPr>
          <w:ilvl w:val="2"/>
          <w:numId w:val="7"/>
        </w:numPr>
        <w:spacing w:after="0" w:line="240" w:lineRule="auto"/>
        <w:ind w:left="1598" w:hanging="720"/>
      </w:pPr>
      <w:r w:rsidRPr="009F2771">
        <w:rPr>
          <w:rFonts w:ascii="Times New Roman" w:hAnsi="Times New Roman"/>
          <w:sz w:val="24"/>
        </w:rPr>
        <w:t xml:space="preserve">Prepares a formal technical evaluation for C/DM related proposal items, which will form the basis for negotiation.  Represents C/DM during contract negotiations as needed. </w:t>
      </w:r>
    </w:p>
    <w:p w14:paraId="4C55109C" w14:textId="5EB1D2C0" w:rsidR="00E626DF" w:rsidRPr="009F2771" w:rsidRDefault="002D6EBE" w:rsidP="00FE5384">
      <w:pPr>
        <w:pStyle w:val="ListParagraph"/>
        <w:numPr>
          <w:ilvl w:val="2"/>
          <w:numId w:val="7"/>
        </w:numPr>
        <w:spacing w:after="0" w:line="240" w:lineRule="auto"/>
        <w:ind w:left="1598" w:hanging="720"/>
      </w:pPr>
      <w:r w:rsidRPr="009F2771">
        <w:rPr>
          <w:rFonts w:ascii="Times New Roman" w:hAnsi="Times New Roman"/>
          <w:sz w:val="24"/>
        </w:rPr>
        <w:t xml:space="preserve">Maintains official list of board membership and ensures required functional organizations are represented </w:t>
      </w:r>
      <w:r w:rsidR="001F7421" w:rsidRPr="009F2771">
        <w:rPr>
          <w:rFonts w:ascii="Times New Roman" w:hAnsi="Times New Roman"/>
          <w:sz w:val="24"/>
        </w:rPr>
        <w:t xml:space="preserve">at CCB </w:t>
      </w:r>
      <w:r w:rsidRPr="009F2771">
        <w:rPr>
          <w:rFonts w:ascii="Times New Roman" w:hAnsi="Times New Roman"/>
          <w:sz w:val="24"/>
        </w:rPr>
        <w:t>by appropriate members.</w:t>
      </w:r>
    </w:p>
    <w:p w14:paraId="6080E6D3" w14:textId="66EEE59E" w:rsidR="00E626DF" w:rsidRPr="009F2771" w:rsidRDefault="001F7421" w:rsidP="00FE5384">
      <w:pPr>
        <w:pStyle w:val="ListParagraph"/>
        <w:numPr>
          <w:ilvl w:val="2"/>
          <w:numId w:val="7"/>
        </w:numPr>
        <w:spacing w:after="0" w:line="240" w:lineRule="auto"/>
        <w:ind w:left="1598" w:hanging="720"/>
      </w:pPr>
      <w:r w:rsidRPr="009F2771">
        <w:rPr>
          <w:rFonts w:ascii="Times New Roman" w:hAnsi="Times New Roman"/>
          <w:sz w:val="24"/>
        </w:rPr>
        <w:t xml:space="preserve">Verifies </w:t>
      </w:r>
      <w:r w:rsidR="002D6EBE" w:rsidRPr="009F2771">
        <w:rPr>
          <w:rFonts w:ascii="Times New Roman" w:hAnsi="Times New Roman"/>
          <w:sz w:val="24"/>
        </w:rPr>
        <w:t xml:space="preserve">responsible change implementation </w:t>
      </w:r>
      <w:r w:rsidR="000B0280" w:rsidRPr="009F2771">
        <w:rPr>
          <w:rFonts w:ascii="Times New Roman" w:hAnsi="Times New Roman"/>
          <w:sz w:val="24"/>
        </w:rPr>
        <w:t xml:space="preserve">and </w:t>
      </w:r>
      <w:r w:rsidR="002D6EBE" w:rsidRPr="009F2771">
        <w:rPr>
          <w:rFonts w:ascii="Times New Roman" w:hAnsi="Times New Roman"/>
          <w:sz w:val="24"/>
        </w:rPr>
        <w:t>monitor</w:t>
      </w:r>
      <w:r w:rsidR="000B0280" w:rsidRPr="009F2771">
        <w:rPr>
          <w:rFonts w:ascii="Times New Roman" w:hAnsi="Times New Roman"/>
          <w:sz w:val="24"/>
        </w:rPr>
        <w:t>s to</w:t>
      </w:r>
      <w:r w:rsidR="002D6EBE" w:rsidRPr="009F2771">
        <w:rPr>
          <w:rFonts w:ascii="Times New Roman" w:hAnsi="Times New Roman"/>
          <w:sz w:val="24"/>
        </w:rPr>
        <w:t xml:space="preserve"> </w:t>
      </w:r>
      <w:r w:rsidR="002D7E2A" w:rsidRPr="009F2771">
        <w:rPr>
          <w:rFonts w:ascii="Times New Roman" w:hAnsi="Times New Roman"/>
          <w:sz w:val="24"/>
        </w:rPr>
        <w:t>ensure</w:t>
      </w:r>
      <w:r w:rsidR="00DE458F" w:rsidRPr="009F2771">
        <w:rPr>
          <w:rFonts w:ascii="Times New Roman" w:hAnsi="Times New Roman"/>
          <w:sz w:val="24"/>
        </w:rPr>
        <w:t xml:space="preserve"> </w:t>
      </w:r>
      <w:r w:rsidR="002D6EBE" w:rsidRPr="009F2771">
        <w:rPr>
          <w:rFonts w:ascii="Times New Roman" w:hAnsi="Times New Roman"/>
          <w:sz w:val="24"/>
        </w:rPr>
        <w:t>change</w:t>
      </w:r>
      <w:r w:rsidR="00DE458F" w:rsidRPr="009F2771">
        <w:rPr>
          <w:rFonts w:ascii="Times New Roman" w:hAnsi="Times New Roman"/>
          <w:sz w:val="24"/>
        </w:rPr>
        <w:t>s are correctly</w:t>
      </w:r>
      <w:r w:rsidR="002D6EBE" w:rsidRPr="009F2771">
        <w:rPr>
          <w:rFonts w:ascii="Times New Roman" w:hAnsi="Times New Roman"/>
          <w:sz w:val="24"/>
        </w:rPr>
        <w:t xml:space="preserve"> </w:t>
      </w:r>
      <w:r w:rsidR="00264601" w:rsidRPr="009F2771">
        <w:rPr>
          <w:rFonts w:ascii="Times New Roman" w:hAnsi="Times New Roman"/>
          <w:sz w:val="24"/>
        </w:rPr>
        <w:t>incorporated</w:t>
      </w:r>
      <w:r w:rsidR="00772F23" w:rsidRPr="009F2771">
        <w:rPr>
          <w:rFonts w:ascii="Times New Roman" w:hAnsi="Times New Roman"/>
          <w:sz w:val="24"/>
        </w:rPr>
        <w:t>.</w:t>
      </w:r>
    </w:p>
    <w:p w14:paraId="35ABD1BD" w14:textId="75EBBE61" w:rsidR="002D6EBE" w:rsidRDefault="00264601" w:rsidP="00FE5384">
      <w:pPr>
        <w:pStyle w:val="ListParagraph"/>
        <w:numPr>
          <w:ilvl w:val="2"/>
          <w:numId w:val="7"/>
        </w:numPr>
        <w:spacing w:after="0" w:line="240" w:lineRule="auto"/>
        <w:ind w:left="1598" w:hanging="720"/>
      </w:pPr>
      <w:r w:rsidRPr="009F2771">
        <w:rPr>
          <w:rFonts w:ascii="Times New Roman" w:hAnsi="Times New Roman"/>
          <w:sz w:val="24"/>
        </w:rPr>
        <w:t>Verifies responsible change implementation</w:t>
      </w:r>
      <w:r w:rsidR="00E81A4C" w:rsidRPr="009F2771">
        <w:rPr>
          <w:rFonts w:ascii="Times New Roman" w:hAnsi="Times New Roman"/>
          <w:sz w:val="24"/>
        </w:rPr>
        <w:t>,</w:t>
      </w:r>
      <w:r w:rsidRPr="009F2771">
        <w:rPr>
          <w:rFonts w:ascii="Times New Roman" w:hAnsi="Times New Roman"/>
          <w:sz w:val="24"/>
        </w:rPr>
        <w:t xml:space="preserve"> monitor </w:t>
      </w:r>
      <w:r w:rsidR="002D7E2A" w:rsidRPr="009F2771">
        <w:rPr>
          <w:rFonts w:ascii="Times New Roman" w:hAnsi="Times New Roman"/>
          <w:sz w:val="24"/>
        </w:rPr>
        <w:t>for evidence</w:t>
      </w:r>
      <w:r w:rsidR="002D6EBE" w:rsidRPr="009F2771">
        <w:rPr>
          <w:rFonts w:ascii="Times New Roman" w:hAnsi="Times New Roman"/>
          <w:sz w:val="24"/>
        </w:rPr>
        <w:t xml:space="preserve"> of completion, including temporary modification expiration/de-modification, or extension of a temporary modification. </w:t>
      </w:r>
    </w:p>
    <w:p w14:paraId="1F3B7BDC" w14:textId="6FF3833A" w:rsidR="00012798" w:rsidRPr="009F2771" w:rsidRDefault="00012798" w:rsidP="00012798">
      <w:pPr>
        <w:pStyle w:val="ListParagraph"/>
        <w:spacing w:after="0" w:line="240" w:lineRule="auto"/>
        <w:ind w:left="1598"/>
        <w:rPr>
          <w:rFonts w:ascii="Times New Roman" w:hAnsi="Times New Roman"/>
          <w:sz w:val="24"/>
          <w:szCs w:val="24"/>
        </w:rPr>
      </w:pPr>
    </w:p>
    <w:p w14:paraId="35ABD1BE" w14:textId="048DBE86" w:rsidR="002D6EBE" w:rsidRDefault="002D6EBE" w:rsidP="00FE5384">
      <w:pPr>
        <w:pStyle w:val="ListParagraph"/>
        <w:numPr>
          <w:ilvl w:val="1"/>
          <w:numId w:val="7"/>
        </w:numPr>
        <w:spacing w:after="0" w:line="240" w:lineRule="auto"/>
        <w:ind w:left="878" w:hanging="518"/>
      </w:pPr>
      <w:r w:rsidRPr="009F2771">
        <w:rPr>
          <w:rFonts w:ascii="Times New Roman" w:hAnsi="Times New Roman"/>
          <w:sz w:val="24"/>
        </w:rPr>
        <w:t xml:space="preserve">CCB Secretariat: </w:t>
      </w:r>
    </w:p>
    <w:p w14:paraId="4CD2CDEE" w14:textId="6BFE28CD" w:rsidR="00B92737" w:rsidRPr="009F2771" w:rsidRDefault="00B92737" w:rsidP="00B92737">
      <w:pPr>
        <w:pStyle w:val="ListParagraph"/>
        <w:spacing w:after="0" w:line="240" w:lineRule="auto"/>
        <w:ind w:left="878"/>
        <w:rPr>
          <w:rFonts w:ascii="Times New Roman" w:hAnsi="Times New Roman"/>
          <w:sz w:val="24"/>
          <w:szCs w:val="24"/>
        </w:rPr>
      </w:pPr>
    </w:p>
    <w:p w14:paraId="35ABD1BF" w14:textId="79630990" w:rsidR="002D6EBE" w:rsidRPr="009F2771" w:rsidRDefault="002D6EBE" w:rsidP="00FE5384">
      <w:pPr>
        <w:pStyle w:val="ListParagraph"/>
        <w:numPr>
          <w:ilvl w:val="2"/>
          <w:numId w:val="7"/>
        </w:numPr>
        <w:spacing w:after="0" w:line="240" w:lineRule="auto"/>
        <w:ind w:left="1598" w:hanging="720"/>
      </w:pPr>
      <w:r w:rsidRPr="009F2771">
        <w:rPr>
          <w:rFonts w:ascii="Times New Roman" w:hAnsi="Times New Roman"/>
          <w:sz w:val="24"/>
        </w:rPr>
        <w:t xml:space="preserve">Verifies all </w:t>
      </w:r>
      <w:r w:rsidR="00012798">
        <w:rPr>
          <w:rFonts w:ascii="Times New Roman" w:hAnsi="Times New Roman"/>
          <w:sz w:val="24"/>
          <w:szCs w:val="24"/>
        </w:rPr>
        <w:t xml:space="preserve">required </w:t>
      </w:r>
      <w:r w:rsidR="00EA4512">
        <w:rPr>
          <w:rFonts w:ascii="Times New Roman" w:hAnsi="Times New Roman"/>
          <w:sz w:val="24"/>
          <w:szCs w:val="24"/>
        </w:rPr>
        <w:t>documentation</w:t>
      </w:r>
      <w:r w:rsidR="00012798" w:rsidRPr="009F2771">
        <w:rPr>
          <w:rFonts w:ascii="Times New Roman" w:hAnsi="Times New Roman"/>
          <w:sz w:val="24"/>
        </w:rPr>
        <w:t xml:space="preserve"> </w:t>
      </w:r>
      <w:r w:rsidRPr="009F2771">
        <w:rPr>
          <w:rFonts w:ascii="Times New Roman" w:hAnsi="Times New Roman"/>
          <w:sz w:val="24"/>
        </w:rPr>
        <w:t xml:space="preserve">is </w:t>
      </w:r>
      <w:r w:rsidR="00012798">
        <w:rPr>
          <w:rFonts w:ascii="Times New Roman" w:hAnsi="Times New Roman"/>
          <w:sz w:val="24"/>
          <w:szCs w:val="24"/>
        </w:rPr>
        <w:t>c</w:t>
      </w:r>
      <w:r w:rsidR="00012798" w:rsidRPr="00012798">
        <w:rPr>
          <w:rFonts w:ascii="Times New Roman" w:hAnsi="Times New Roman"/>
          <w:sz w:val="24"/>
          <w:szCs w:val="24"/>
        </w:rPr>
        <w:t>omplete</w:t>
      </w:r>
      <w:r w:rsidRPr="009F2771">
        <w:rPr>
          <w:rFonts w:ascii="Times New Roman" w:hAnsi="Times New Roman"/>
          <w:sz w:val="24"/>
        </w:rPr>
        <w:t xml:space="preserve"> for CCB.</w:t>
      </w:r>
    </w:p>
    <w:p w14:paraId="35ABD1C0" w14:textId="3C93A8C0" w:rsidR="002D6EBE" w:rsidRPr="009F2771" w:rsidRDefault="002D6EBE" w:rsidP="00FE5384">
      <w:pPr>
        <w:pStyle w:val="ListParagraph"/>
        <w:numPr>
          <w:ilvl w:val="2"/>
          <w:numId w:val="7"/>
        </w:numPr>
        <w:spacing w:after="0" w:line="240" w:lineRule="auto"/>
        <w:ind w:left="1598" w:hanging="720"/>
      </w:pPr>
      <w:r w:rsidRPr="009F2771">
        <w:rPr>
          <w:rFonts w:ascii="Times New Roman" w:hAnsi="Times New Roman"/>
          <w:sz w:val="24"/>
        </w:rPr>
        <w:t>Schedules and conducts any pre-board reviews/activities to develop CCB recommendation prior to CCB.</w:t>
      </w:r>
    </w:p>
    <w:p w14:paraId="3F240B56" w14:textId="13236E66" w:rsidR="005E5029" w:rsidRPr="009F2771" w:rsidRDefault="002D6EBE" w:rsidP="00FE5384">
      <w:pPr>
        <w:pStyle w:val="ListParagraph"/>
        <w:numPr>
          <w:ilvl w:val="2"/>
          <w:numId w:val="7"/>
        </w:numPr>
        <w:spacing w:after="0" w:line="240" w:lineRule="auto"/>
        <w:ind w:left="1598" w:hanging="720"/>
      </w:pPr>
      <w:r w:rsidRPr="009F2771">
        <w:rPr>
          <w:rFonts w:ascii="Times New Roman" w:hAnsi="Times New Roman"/>
          <w:sz w:val="24"/>
        </w:rPr>
        <w:t xml:space="preserve">Generates and </w:t>
      </w:r>
      <w:r w:rsidR="24C6202F" w:rsidRPr="009F2771">
        <w:rPr>
          <w:rFonts w:ascii="Times New Roman" w:hAnsi="Times New Roman"/>
          <w:sz w:val="24"/>
        </w:rPr>
        <w:t xml:space="preserve">issues </w:t>
      </w:r>
      <w:r w:rsidRPr="009F2771">
        <w:rPr>
          <w:rFonts w:ascii="Times New Roman" w:hAnsi="Times New Roman"/>
          <w:sz w:val="24"/>
        </w:rPr>
        <w:t xml:space="preserve">official board agenda to notify all participants. </w:t>
      </w:r>
    </w:p>
    <w:p w14:paraId="781A3484" w14:textId="5F252145" w:rsidR="005E5029" w:rsidRPr="009F2771" w:rsidRDefault="002D6EBE" w:rsidP="00FE5384">
      <w:pPr>
        <w:pStyle w:val="ListParagraph"/>
        <w:numPr>
          <w:ilvl w:val="2"/>
          <w:numId w:val="7"/>
        </w:numPr>
        <w:spacing w:after="0" w:line="240" w:lineRule="auto"/>
        <w:ind w:left="1598" w:hanging="720"/>
      </w:pPr>
      <w:r w:rsidRPr="009F2771">
        <w:rPr>
          <w:rFonts w:ascii="Times New Roman" w:hAnsi="Times New Roman"/>
          <w:sz w:val="24"/>
        </w:rPr>
        <w:t xml:space="preserve">Administers the CCB and obtains CCB </w:t>
      </w:r>
      <w:r w:rsidR="002D7E2A" w:rsidRPr="009F2771">
        <w:rPr>
          <w:rFonts w:ascii="Times New Roman" w:hAnsi="Times New Roman"/>
          <w:sz w:val="24"/>
        </w:rPr>
        <w:t>chairperson decision</w:t>
      </w:r>
      <w:r w:rsidRPr="009F2771">
        <w:rPr>
          <w:rFonts w:ascii="Times New Roman" w:hAnsi="Times New Roman"/>
          <w:sz w:val="24"/>
        </w:rPr>
        <w:t xml:space="preserve"> and signature. </w:t>
      </w:r>
    </w:p>
    <w:p w14:paraId="35ABD1C3" w14:textId="256193DA" w:rsidR="002D6EBE" w:rsidRDefault="002D6EBE" w:rsidP="00FE5384">
      <w:pPr>
        <w:pStyle w:val="ListParagraph"/>
        <w:numPr>
          <w:ilvl w:val="2"/>
          <w:numId w:val="7"/>
        </w:numPr>
        <w:spacing w:after="0" w:line="240" w:lineRule="auto"/>
        <w:ind w:left="1598" w:hanging="720"/>
      </w:pPr>
      <w:r w:rsidRPr="009F2771">
        <w:rPr>
          <w:rFonts w:ascii="Times New Roman" w:hAnsi="Times New Roman"/>
          <w:sz w:val="24"/>
        </w:rPr>
        <w:t xml:space="preserve">Generates and </w:t>
      </w:r>
      <w:r w:rsidR="78488F21" w:rsidRPr="009F2771">
        <w:rPr>
          <w:rFonts w:ascii="Times New Roman" w:hAnsi="Times New Roman"/>
          <w:sz w:val="24"/>
        </w:rPr>
        <w:t xml:space="preserve">issues </w:t>
      </w:r>
      <w:r w:rsidRPr="009F2771">
        <w:rPr>
          <w:rFonts w:ascii="Times New Roman" w:hAnsi="Times New Roman"/>
          <w:sz w:val="24"/>
        </w:rPr>
        <w:t>board minutes and maintains documented records of the CCB.</w:t>
      </w:r>
    </w:p>
    <w:p w14:paraId="7A802D9B" w14:textId="2B71E811" w:rsidR="00012798" w:rsidRPr="009F2771" w:rsidRDefault="00012798" w:rsidP="00012798">
      <w:pPr>
        <w:pStyle w:val="ListParagraph"/>
        <w:spacing w:after="0" w:line="240" w:lineRule="auto"/>
        <w:ind w:left="1598"/>
        <w:rPr>
          <w:rFonts w:ascii="Times New Roman" w:hAnsi="Times New Roman"/>
          <w:sz w:val="24"/>
          <w:szCs w:val="24"/>
        </w:rPr>
      </w:pPr>
    </w:p>
    <w:p w14:paraId="35ABD1C4" w14:textId="35E7B811" w:rsidR="002D6EBE" w:rsidRDefault="002D6EBE" w:rsidP="00FE5384">
      <w:pPr>
        <w:pStyle w:val="ListParagraph"/>
        <w:numPr>
          <w:ilvl w:val="1"/>
          <w:numId w:val="7"/>
        </w:numPr>
        <w:spacing w:after="0" w:line="240" w:lineRule="auto"/>
        <w:ind w:left="878" w:hanging="518"/>
      </w:pPr>
      <w:r w:rsidRPr="009F2771">
        <w:rPr>
          <w:rFonts w:ascii="Times New Roman" w:hAnsi="Times New Roman"/>
          <w:sz w:val="24"/>
        </w:rPr>
        <w:t>P</w:t>
      </w:r>
      <w:r w:rsidR="00E463F6" w:rsidRPr="009F2771">
        <w:rPr>
          <w:rFonts w:ascii="Times New Roman" w:hAnsi="Times New Roman"/>
          <w:sz w:val="24"/>
        </w:rPr>
        <w:t xml:space="preserve">M </w:t>
      </w:r>
      <w:r w:rsidRPr="009F2771">
        <w:rPr>
          <w:rFonts w:ascii="Times New Roman" w:hAnsi="Times New Roman"/>
          <w:sz w:val="24"/>
        </w:rPr>
        <w:t xml:space="preserve">/Engineer: </w:t>
      </w:r>
    </w:p>
    <w:p w14:paraId="158D41D7" w14:textId="00AC98BD" w:rsidR="00012798" w:rsidRPr="009F2771" w:rsidRDefault="00012798" w:rsidP="00012798">
      <w:pPr>
        <w:pStyle w:val="ListParagraph"/>
        <w:spacing w:after="0" w:line="240" w:lineRule="auto"/>
        <w:ind w:left="878"/>
        <w:rPr>
          <w:rFonts w:ascii="Times New Roman" w:hAnsi="Times New Roman"/>
          <w:sz w:val="24"/>
          <w:szCs w:val="24"/>
        </w:rPr>
      </w:pPr>
    </w:p>
    <w:p w14:paraId="6EF21EAF" w14:textId="77777777" w:rsidR="005E5029" w:rsidRPr="009F2771" w:rsidRDefault="002D6EBE" w:rsidP="00FE5384">
      <w:pPr>
        <w:pStyle w:val="ListParagraph"/>
        <w:numPr>
          <w:ilvl w:val="2"/>
          <w:numId w:val="7"/>
        </w:numPr>
        <w:spacing w:after="0" w:line="240" w:lineRule="auto"/>
        <w:ind w:left="1598" w:hanging="720"/>
      </w:pPr>
      <w:r w:rsidRPr="009F2771">
        <w:rPr>
          <w:rFonts w:ascii="Times New Roman" w:hAnsi="Times New Roman"/>
          <w:sz w:val="24"/>
        </w:rPr>
        <w:t>Works with contractor personnel to develop CA.</w:t>
      </w:r>
    </w:p>
    <w:p w14:paraId="659836EF" w14:textId="786C4507" w:rsidR="005E5029" w:rsidRPr="009F2771" w:rsidRDefault="002D6EBE" w:rsidP="00FE5384">
      <w:pPr>
        <w:pStyle w:val="ListParagraph"/>
        <w:numPr>
          <w:ilvl w:val="2"/>
          <w:numId w:val="7"/>
        </w:numPr>
        <w:spacing w:after="0" w:line="240" w:lineRule="auto"/>
        <w:ind w:left="1598" w:hanging="720"/>
      </w:pPr>
      <w:r w:rsidRPr="009F2771">
        <w:rPr>
          <w:rFonts w:ascii="Times New Roman" w:hAnsi="Times New Roman"/>
          <w:sz w:val="24"/>
        </w:rPr>
        <w:t xml:space="preserve">Develops CA package when CR has been validated and is not covered by a contract. </w:t>
      </w:r>
    </w:p>
    <w:p w14:paraId="0B29A018" w14:textId="6CA10A7D" w:rsidR="005E5029" w:rsidRPr="009F2771" w:rsidRDefault="002D6EBE" w:rsidP="00FE5384">
      <w:pPr>
        <w:pStyle w:val="ListParagraph"/>
        <w:numPr>
          <w:ilvl w:val="2"/>
          <w:numId w:val="7"/>
        </w:numPr>
        <w:spacing w:after="0" w:line="240" w:lineRule="auto"/>
        <w:ind w:left="1598" w:hanging="720"/>
      </w:pPr>
      <w:r w:rsidRPr="009F2771">
        <w:rPr>
          <w:rFonts w:ascii="Times New Roman" w:hAnsi="Times New Roman"/>
          <w:sz w:val="24"/>
        </w:rPr>
        <w:t xml:space="preserve">Initiate Requests </w:t>
      </w:r>
      <w:r w:rsidR="00AE420E" w:rsidRPr="009F2771">
        <w:rPr>
          <w:rFonts w:ascii="Times New Roman" w:hAnsi="Times New Roman"/>
          <w:sz w:val="24"/>
        </w:rPr>
        <w:t>f</w:t>
      </w:r>
      <w:r w:rsidRPr="009F2771">
        <w:rPr>
          <w:rFonts w:ascii="Times New Roman" w:hAnsi="Times New Roman"/>
          <w:sz w:val="24"/>
        </w:rPr>
        <w:t xml:space="preserve">or Proposals (RFP), through contracting officer, to contractor to develop </w:t>
      </w:r>
      <w:r w:rsidR="00207734" w:rsidRPr="009F2771">
        <w:rPr>
          <w:rFonts w:ascii="Times New Roman" w:hAnsi="Times New Roman"/>
          <w:sz w:val="24"/>
        </w:rPr>
        <w:t>a CA</w:t>
      </w:r>
      <w:r w:rsidRPr="009F2771">
        <w:rPr>
          <w:rFonts w:ascii="Times New Roman" w:hAnsi="Times New Roman"/>
          <w:sz w:val="24"/>
        </w:rPr>
        <w:t xml:space="preserve">.  </w:t>
      </w:r>
    </w:p>
    <w:p w14:paraId="55E0CDA9" w14:textId="791C46D5" w:rsidR="005E5029" w:rsidRPr="009F2771" w:rsidRDefault="002D6EBE" w:rsidP="00FE5384">
      <w:pPr>
        <w:pStyle w:val="ListParagraph"/>
        <w:numPr>
          <w:ilvl w:val="2"/>
          <w:numId w:val="7"/>
        </w:numPr>
        <w:spacing w:after="0" w:line="240" w:lineRule="auto"/>
        <w:ind w:left="1598" w:hanging="720"/>
      </w:pPr>
      <w:r w:rsidRPr="009F2771">
        <w:rPr>
          <w:rFonts w:ascii="Times New Roman" w:hAnsi="Times New Roman"/>
          <w:sz w:val="24"/>
        </w:rPr>
        <w:t>Adjudicates comments to CA.</w:t>
      </w:r>
    </w:p>
    <w:p w14:paraId="23F6527F" w14:textId="4CD64919" w:rsidR="005E5029" w:rsidRPr="009F2771" w:rsidRDefault="002D6EBE" w:rsidP="00FE5384">
      <w:pPr>
        <w:pStyle w:val="ListParagraph"/>
        <w:numPr>
          <w:ilvl w:val="2"/>
          <w:numId w:val="7"/>
        </w:numPr>
        <w:spacing w:after="0" w:line="240" w:lineRule="auto"/>
        <w:ind w:left="1598" w:hanging="720"/>
      </w:pPr>
      <w:r w:rsidRPr="009F2771">
        <w:rPr>
          <w:rFonts w:ascii="Times New Roman" w:hAnsi="Times New Roman"/>
          <w:sz w:val="24"/>
        </w:rPr>
        <w:t>Works with CM to prepare d</w:t>
      </w:r>
      <w:r w:rsidR="4E82407D" w:rsidRPr="009F2771">
        <w:rPr>
          <w:rFonts w:ascii="Times New Roman" w:hAnsi="Times New Roman"/>
          <w:sz w:val="24"/>
        </w:rPr>
        <w:t xml:space="preserve">ata </w:t>
      </w:r>
      <w:r w:rsidRPr="009F2771">
        <w:rPr>
          <w:rFonts w:ascii="Times New Roman" w:hAnsi="Times New Roman"/>
          <w:sz w:val="24"/>
        </w:rPr>
        <w:t>for CCB.</w:t>
      </w:r>
    </w:p>
    <w:p w14:paraId="789F32E0" w14:textId="53BF1754" w:rsidR="005E5029" w:rsidRPr="009F2771" w:rsidRDefault="002D6EBE" w:rsidP="00FE5384">
      <w:pPr>
        <w:pStyle w:val="ListParagraph"/>
        <w:numPr>
          <w:ilvl w:val="2"/>
          <w:numId w:val="7"/>
        </w:numPr>
        <w:spacing w:after="0" w:line="240" w:lineRule="auto"/>
        <w:ind w:left="1598" w:hanging="720"/>
      </w:pPr>
      <w:r w:rsidRPr="009F2771">
        <w:rPr>
          <w:rFonts w:ascii="Times New Roman" w:hAnsi="Times New Roman"/>
          <w:sz w:val="24"/>
        </w:rPr>
        <w:t xml:space="preserve">Resolves issues/comments prior to boarding the CA.  </w:t>
      </w:r>
    </w:p>
    <w:p w14:paraId="036690A2" w14:textId="64EEC3C9" w:rsidR="005E5029" w:rsidRPr="009F2771" w:rsidRDefault="002D6EBE" w:rsidP="00FE5384">
      <w:pPr>
        <w:pStyle w:val="ListParagraph"/>
        <w:numPr>
          <w:ilvl w:val="2"/>
          <w:numId w:val="7"/>
        </w:numPr>
        <w:spacing w:after="0" w:line="240" w:lineRule="auto"/>
        <w:ind w:left="1598" w:hanging="720"/>
      </w:pPr>
      <w:r w:rsidRPr="009F2771">
        <w:rPr>
          <w:rFonts w:ascii="Times New Roman" w:hAnsi="Times New Roman"/>
          <w:sz w:val="24"/>
        </w:rPr>
        <w:t xml:space="preserve">Prepares CCB presentation. </w:t>
      </w:r>
    </w:p>
    <w:p w14:paraId="690C61B8" w14:textId="36D9E0CB" w:rsidR="005E5029" w:rsidRPr="009F2771" w:rsidRDefault="005B42D7" w:rsidP="00FE5384">
      <w:pPr>
        <w:pStyle w:val="ListParagraph"/>
        <w:numPr>
          <w:ilvl w:val="2"/>
          <w:numId w:val="7"/>
        </w:numPr>
        <w:spacing w:after="0" w:line="240" w:lineRule="auto"/>
        <w:ind w:left="1598" w:hanging="720"/>
      </w:pPr>
      <w:r w:rsidRPr="009F2771">
        <w:rPr>
          <w:rFonts w:ascii="Times New Roman" w:hAnsi="Times New Roman"/>
          <w:sz w:val="24"/>
        </w:rPr>
        <w:t xml:space="preserve">Can serve as </w:t>
      </w:r>
      <w:r w:rsidR="00703A29" w:rsidRPr="009F2771">
        <w:rPr>
          <w:rFonts w:ascii="Times New Roman" w:hAnsi="Times New Roman"/>
          <w:sz w:val="24"/>
        </w:rPr>
        <w:t>c</w:t>
      </w:r>
      <w:r w:rsidRPr="009F2771">
        <w:rPr>
          <w:rFonts w:ascii="Times New Roman" w:hAnsi="Times New Roman"/>
          <w:sz w:val="24"/>
        </w:rPr>
        <w:t xml:space="preserve">hange </w:t>
      </w:r>
      <w:r w:rsidR="00703A29" w:rsidRPr="009F2771">
        <w:rPr>
          <w:rFonts w:ascii="Times New Roman" w:hAnsi="Times New Roman"/>
          <w:sz w:val="24"/>
        </w:rPr>
        <w:t>i</w:t>
      </w:r>
      <w:r w:rsidRPr="009F2771">
        <w:rPr>
          <w:rFonts w:ascii="Times New Roman" w:hAnsi="Times New Roman"/>
          <w:sz w:val="24"/>
        </w:rPr>
        <w:t xml:space="preserve">mplementation </w:t>
      </w:r>
      <w:r w:rsidR="00703A29" w:rsidRPr="009F2771">
        <w:rPr>
          <w:rFonts w:ascii="Times New Roman" w:hAnsi="Times New Roman"/>
          <w:sz w:val="24"/>
        </w:rPr>
        <w:t>m</w:t>
      </w:r>
      <w:r w:rsidRPr="009F2771">
        <w:rPr>
          <w:rFonts w:ascii="Times New Roman" w:hAnsi="Times New Roman"/>
          <w:sz w:val="24"/>
        </w:rPr>
        <w:t>onitor</w:t>
      </w:r>
      <w:r w:rsidR="00772F23" w:rsidRPr="009F2771">
        <w:rPr>
          <w:rFonts w:ascii="Times New Roman" w:hAnsi="Times New Roman"/>
          <w:sz w:val="24"/>
        </w:rPr>
        <w:t>.</w:t>
      </w:r>
    </w:p>
    <w:p w14:paraId="35ABD1CD" w14:textId="5F919F5D" w:rsidR="002D6EBE" w:rsidRDefault="00BA57B1" w:rsidP="00FE5384">
      <w:pPr>
        <w:pStyle w:val="ListParagraph"/>
        <w:numPr>
          <w:ilvl w:val="2"/>
          <w:numId w:val="7"/>
        </w:numPr>
        <w:spacing w:after="0" w:line="240" w:lineRule="auto"/>
        <w:ind w:left="1598" w:hanging="720"/>
      </w:pPr>
      <w:r w:rsidRPr="009F2771">
        <w:rPr>
          <w:rFonts w:ascii="Times New Roman" w:hAnsi="Times New Roman"/>
          <w:sz w:val="24"/>
        </w:rPr>
        <w:t>C</w:t>
      </w:r>
      <w:r w:rsidR="002D6EBE" w:rsidRPr="009F2771">
        <w:rPr>
          <w:rFonts w:ascii="Times New Roman" w:hAnsi="Times New Roman"/>
          <w:sz w:val="24"/>
        </w:rPr>
        <w:t xml:space="preserve">an serve as </w:t>
      </w:r>
      <w:r w:rsidR="002D7E2A" w:rsidRPr="009F2771">
        <w:rPr>
          <w:rFonts w:ascii="Times New Roman" w:hAnsi="Times New Roman"/>
          <w:sz w:val="24"/>
        </w:rPr>
        <w:t>RTA for</w:t>
      </w:r>
      <w:r w:rsidR="002D6EBE" w:rsidRPr="009F2771">
        <w:rPr>
          <w:rFonts w:ascii="Times New Roman" w:hAnsi="Times New Roman"/>
          <w:sz w:val="24"/>
        </w:rPr>
        <w:t xml:space="preserve"> changes affecting assigned products.</w:t>
      </w:r>
    </w:p>
    <w:p w14:paraId="09947355" w14:textId="1E84F8B9" w:rsidR="00012798" w:rsidRPr="009F2771" w:rsidRDefault="00012798" w:rsidP="00012798">
      <w:pPr>
        <w:pStyle w:val="ListParagraph"/>
        <w:spacing w:after="0" w:line="240" w:lineRule="auto"/>
        <w:ind w:left="1598"/>
        <w:rPr>
          <w:rFonts w:ascii="Times New Roman" w:hAnsi="Times New Roman"/>
          <w:sz w:val="24"/>
          <w:szCs w:val="24"/>
        </w:rPr>
      </w:pPr>
    </w:p>
    <w:p w14:paraId="0E4B548F" w14:textId="0ADE2E4D" w:rsidR="005E5029" w:rsidRDefault="002D6EBE" w:rsidP="00FE5384">
      <w:pPr>
        <w:pStyle w:val="ListParagraph"/>
        <w:numPr>
          <w:ilvl w:val="1"/>
          <w:numId w:val="7"/>
        </w:numPr>
        <w:spacing w:after="0" w:line="240" w:lineRule="auto"/>
        <w:ind w:left="878" w:hanging="518"/>
      </w:pPr>
      <w:r w:rsidRPr="009F2771">
        <w:rPr>
          <w:rFonts w:ascii="Times New Roman" w:hAnsi="Times New Roman"/>
          <w:sz w:val="24"/>
        </w:rPr>
        <w:t>Using Commands:</w:t>
      </w:r>
    </w:p>
    <w:p w14:paraId="08A2EAD6" w14:textId="6E46A6D9" w:rsidR="00012798" w:rsidRPr="009F2771" w:rsidRDefault="00012798" w:rsidP="00012798">
      <w:pPr>
        <w:pStyle w:val="ListParagraph"/>
        <w:spacing w:after="0" w:line="240" w:lineRule="auto"/>
        <w:ind w:left="878"/>
        <w:rPr>
          <w:rFonts w:ascii="Times New Roman" w:hAnsi="Times New Roman"/>
          <w:sz w:val="24"/>
          <w:szCs w:val="24"/>
        </w:rPr>
      </w:pPr>
    </w:p>
    <w:p w14:paraId="4682668D" w14:textId="21359D12" w:rsidR="005E5029" w:rsidRPr="009F2771" w:rsidRDefault="005B42D7" w:rsidP="00FE5384">
      <w:pPr>
        <w:pStyle w:val="ListParagraph"/>
        <w:numPr>
          <w:ilvl w:val="2"/>
          <w:numId w:val="7"/>
        </w:numPr>
        <w:spacing w:after="0" w:line="240" w:lineRule="auto"/>
        <w:ind w:left="1598" w:hanging="720"/>
      </w:pPr>
      <w:r w:rsidRPr="009F2771">
        <w:rPr>
          <w:rFonts w:ascii="Times New Roman" w:hAnsi="Times New Roman"/>
          <w:sz w:val="24"/>
        </w:rPr>
        <w:t>When recommending</w:t>
      </w:r>
      <w:r w:rsidR="00E56A1D" w:rsidRPr="009F2771">
        <w:rPr>
          <w:rFonts w:ascii="Times New Roman" w:hAnsi="Times New Roman"/>
          <w:sz w:val="24"/>
        </w:rPr>
        <w:t xml:space="preserve"> a </w:t>
      </w:r>
      <w:r w:rsidR="66F9264F" w:rsidRPr="009F2771">
        <w:rPr>
          <w:rFonts w:ascii="Times New Roman" w:hAnsi="Times New Roman"/>
          <w:sz w:val="24"/>
        </w:rPr>
        <w:t>temporary modification</w:t>
      </w:r>
      <w:r w:rsidR="00454C32" w:rsidRPr="009F2771">
        <w:rPr>
          <w:rFonts w:ascii="Times New Roman" w:hAnsi="Times New Roman"/>
          <w:sz w:val="24"/>
        </w:rPr>
        <w:t xml:space="preserve"> (</w:t>
      </w:r>
      <w:r w:rsidR="00E150BD">
        <w:rPr>
          <w:rFonts w:ascii="Times New Roman" w:hAnsi="Times New Roman"/>
          <w:sz w:val="24"/>
        </w:rPr>
        <w:t>D</w:t>
      </w:r>
      <w:r w:rsidR="002D6EBE" w:rsidRPr="009F2771">
        <w:rPr>
          <w:rFonts w:ascii="Times New Roman" w:hAnsi="Times New Roman"/>
          <w:sz w:val="24"/>
        </w:rPr>
        <w:t>AFI 63-1</w:t>
      </w:r>
      <w:r w:rsidR="00C2105D" w:rsidRPr="009F2771">
        <w:rPr>
          <w:rFonts w:ascii="Times New Roman" w:hAnsi="Times New Roman"/>
          <w:sz w:val="24"/>
        </w:rPr>
        <w:t>01/20-101</w:t>
      </w:r>
      <w:r w:rsidR="002D6EBE" w:rsidRPr="009F2771">
        <w:rPr>
          <w:rFonts w:ascii="Times New Roman" w:hAnsi="Times New Roman"/>
          <w:sz w:val="24"/>
        </w:rPr>
        <w:t xml:space="preserve">, </w:t>
      </w:r>
      <w:r w:rsidR="002D6EBE" w:rsidRPr="009F2771">
        <w:rPr>
          <w:rFonts w:ascii="Times New Roman" w:hAnsi="Times New Roman"/>
          <w:i/>
          <w:sz w:val="24"/>
        </w:rPr>
        <w:t>Modification Management</w:t>
      </w:r>
      <w:r w:rsidR="00B5612E">
        <w:rPr>
          <w:rFonts w:ascii="Times New Roman" w:hAnsi="Times New Roman"/>
          <w:i/>
          <w:sz w:val="24"/>
        </w:rPr>
        <w:t xml:space="preserve"> Chapter</w:t>
      </w:r>
      <w:r w:rsidR="00454C32" w:rsidRPr="009F2771">
        <w:rPr>
          <w:rFonts w:ascii="Times New Roman" w:hAnsi="Times New Roman"/>
          <w:i/>
          <w:sz w:val="24"/>
        </w:rPr>
        <w:t>)</w:t>
      </w:r>
      <w:r w:rsidR="002D6EBE" w:rsidRPr="009F2771">
        <w:rPr>
          <w:rFonts w:ascii="Times New Roman" w:hAnsi="Times New Roman"/>
          <w:sz w:val="24"/>
        </w:rPr>
        <w:t xml:space="preserve">, </w:t>
      </w:r>
      <w:r w:rsidR="00454C32" w:rsidRPr="009F2771">
        <w:rPr>
          <w:rFonts w:ascii="Times New Roman" w:hAnsi="Times New Roman"/>
          <w:sz w:val="24"/>
        </w:rPr>
        <w:t xml:space="preserve">develop </w:t>
      </w:r>
      <w:r w:rsidR="002D6EBE" w:rsidRPr="009F2771">
        <w:rPr>
          <w:rFonts w:ascii="Times New Roman" w:hAnsi="Times New Roman"/>
          <w:sz w:val="24"/>
        </w:rPr>
        <w:t>a completed AF Form 1067 package for approval</w:t>
      </w:r>
      <w:r w:rsidR="00454C32" w:rsidRPr="009F2771">
        <w:rPr>
          <w:rFonts w:ascii="Times New Roman" w:hAnsi="Times New Roman"/>
          <w:sz w:val="24"/>
        </w:rPr>
        <w:t xml:space="preserve"> or </w:t>
      </w:r>
      <w:r w:rsidR="002D6EBE" w:rsidRPr="009F2771">
        <w:rPr>
          <w:rFonts w:ascii="Times New Roman" w:hAnsi="Times New Roman"/>
          <w:sz w:val="24"/>
        </w:rPr>
        <w:t>disapproval.</w:t>
      </w:r>
    </w:p>
    <w:p w14:paraId="1B19D035" w14:textId="277BC446" w:rsidR="005E5029" w:rsidRPr="009F2771" w:rsidRDefault="002D6EBE" w:rsidP="00FE5384">
      <w:pPr>
        <w:pStyle w:val="ListParagraph"/>
        <w:numPr>
          <w:ilvl w:val="2"/>
          <w:numId w:val="7"/>
        </w:numPr>
        <w:spacing w:after="0" w:line="240" w:lineRule="auto"/>
        <w:ind w:left="1598" w:hanging="720"/>
      </w:pPr>
      <w:r w:rsidRPr="009F2771">
        <w:rPr>
          <w:rFonts w:ascii="Times New Roman" w:hAnsi="Times New Roman"/>
          <w:sz w:val="24"/>
        </w:rPr>
        <w:lastRenderedPageBreak/>
        <w:t>Review CA, provide comments, recommend approval</w:t>
      </w:r>
      <w:r w:rsidR="00454C32" w:rsidRPr="009F2771">
        <w:rPr>
          <w:rFonts w:ascii="Times New Roman" w:hAnsi="Times New Roman"/>
          <w:sz w:val="24"/>
        </w:rPr>
        <w:t xml:space="preserve"> or </w:t>
      </w:r>
      <w:r w:rsidR="00DB5532" w:rsidRPr="009F2771">
        <w:rPr>
          <w:rFonts w:ascii="Times New Roman" w:hAnsi="Times New Roman"/>
          <w:sz w:val="24"/>
        </w:rPr>
        <w:t>disapproval</w:t>
      </w:r>
      <w:r w:rsidR="00DB5532" w:rsidRPr="009F2771">
        <w:rPr>
          <w:rFonts w:ascii="Times New Roman" w:hAnsi="Times New Roman"/>
          <w:sz w:val="24"/>
          <w:szCs w:val="24"/>
        </w:rPr>
        <w:t>,</w:t>
      </w:r>
      <w:r w:rsidRPr="009F2771">
        <w:rPr>
          <w:rFonts w:ascii="Times New Roman" w:hAnsi="Times New Roman"/>
          <w:sz w:val="24"/>
        </w:rPr>
        <w:t xml:space="preserve"> and participate in </w:t>
      </w:r>
      <w:r w:rsidR="00454C32" w:rsidRPr="009F2771">
        <w:rPr>
          <w:rFonts w:ascii="Times New Roman" w:hAnsi="Times New Roman"/>
          <w:sz w:val="24"/>
        </w:rPr>
        <w:t xml:space="preserve">the program’s </w:t>
      </w:r>
      <w:r w:rsidRPr="009F2771">
        <w:rPr>
          <w:rFonts w:ascii="Times New Roman" w:hAnsi="Times New Roman"/>
          <w:sz w:val="24"/>
        </w:rPr>
        <w:t>CCB.</w:t>
      </w:r>
    </w:p>
    <w:p w14:paraId="5E36868E" w14:textId="395EFB7D" w:rsidR="002C2B49" w:rsidRPr="00E04526" w:rsidRDefault="00BA57B1" w:rsidP="00FE5384">
      <w:pPr>
        <w:pStyle w:val="ListParagraph"/>
        <w:numPr>
          <w:ilvl w:val="2"/>
          <w:numId w:val="7"/>
        </w:numPr>
        <w:spacing w:after="0" w:line="240" w:lineRule="auto"/>
        <w:ind w:left="1598" w:hanging="720"/>
      </w:pPr>
      <w:r w:rsidRPr="009F2771">
        <w:rPr>
          <w:rFonts w:ascii="Times New Roman" w:hAnsi="Times New Roman"/>
          <w:sz w:val="24"/>
        </w:rPr>
        <w:t xml:space="preserve">Can serve as </w:t>
      </w:r>
      <w:r w:rsidR="00703A29" w:rsidRPr="009F2771">
        <w:rPr>
          <w:rFonts w:ascii="Times New Roman" w:hAnsi="Times New Roman"/>
          <w:sz w:val="24"/>
        </w:rPr>
        <w:t>c</w:t>
      </w:r>
      <w:r w:rsidRPr="009F2771">
        <w:rPr>
          <w:rFonts w:ascii="Times New Roman" w:hAnsi="Times New Roman"/>
          <w:sz w:val="24"/>
        </w:rPr>
        <w:t xml:space="preserve">hange </w:t>
      </w:r>
      <w:r w:rsidR="00703A29" w:rsidRPr="009F2771">
        <w:rPr>
          <w:rFonts w:ascii="Times New Roman" w:hAnsi="Times New Roman"/>
          <w:sz w:val="24"/>
        </w:rPr>
        <w:t>i</w:t>
      </w:r>
      <w:r w:rsidRPr="009F2771">
        <w:rPr>
          <w:rFonts w:ascii="Times New Roman" w:hAnsi="Times New Roman"/>
          <w:sz w:val="24"/>
        </w:rPr>
        <w:t xml:space="preserve">mplementation </w:t>
      </w:r>
      <w:r w:rsidR="00703A29" w:rsidRPr="009F2771">
        <w:rPr>
          <w:rFonts w:ascii="Times New Roman" w:hAnsi="Times New Roman"/>
          <w:sz w:val="24"/>
        </w:rPr>
        <w:t>m</w:t>
      </w:r>
      <w:r w:rsidRPr="009F2771">
        <w:rPr>
          <w:rFonts w:ascii="Times New Roman" w:hAnsi="Times New Roman"/>
          <w:sz w:val="24"/>
        </w:rPr>
        <w:t>onitor</w:t>
      </w:r>
      <w:r w:rsidR="00772F23" w:rsidRPr="009F2771">
        <w:rPr>
          <w:rFonts w:ascii="Times New Roman" w:hAnsi="Times New Roman"/>
          <w:sz w:val="24"/>
        </w:rPr>
        <w:t>.</w:t>
      </w:r>
    </w:p>
    <w:p w14:paraId="59828650" w14:textId="77777777" w:rsidR="00E04526" w:rsidRPr="00CF430F" w:rsidRDefault="00E04526" w:rsidP="00E04526">
      <w:pPr>
        <w:pStyle w:val="ListParagraph"/>
        <w:spacing w:after="0" w:line="240" w:lineRule="auto"/>
        <w:ind w:left="1598"/>
      </w:pPr>
    </w:p>
    <w:p w14:paraId="7950EF52" w14:textId="62CE0753" w:rsidR="00CF430F" w:rsidRDefault="00B96DE7" w:rsidP="000A2E39">
      <w:pPr>
        <w:pStyle w:val="ListParagraph"/>
        <w:numPr>
          <w:ilvl w:val="1"/>
          <w:numId w:val="7"/>
        </w:numPr>
        <w:spacing w:after="0" w:line="240" w:lineRule="auto"/>
        <w:ind w:left="878" w:hanging="518"/>
        <w:rPr>
          <w:rFonts w:ascii="Times New Roman" w:hAnsi="Times New Roman"/>
          <w:sz w:val="24"/>
        </w:rPr>
      </w:pPr>
      <w:r w:rsidRPr="00B96DE7">
        <w:rPr>
          <w:rFonts w:ascii="Times New Roman" w:hAnsi="Times New Roman"/>
          <w:sz w:val="24"/>
        </w:rPr>
        <w:t>Program Office IPT:</w:t>
      </w:r>
    </w:p>
    <w:p w14:paraId="6755ECE3" w14:textId="77777777" w:rsidR="00325D30" w:rsidRPr="00B96DE7" w:rsidRDefault="00325D30" w:rsidP="00325D30">
      <w:pPr>
        <w:pStyle w:val="ListParagraph"/>
        <w:spacing w:after="0" w:line="240" w:lineRule="auto"/>
        <w:ind w:left="792"/>
        <w:rPr>
          <w:rFonts w:ascii="Times New Roman" w:hAnsi="Times New Roman"/>
          <w:sz w:val="24"/>
        </w:rPr>
      </w:pPr>
    </w:p>
    <w:p w14:paraId="50297E86" w14:textId="5784764D" w:rsidR="00B96DE7" w:rsidRPr="00B96DE7" w:rsidRDefault="007E6DF8" w:rsidP="00325D30">
      <w:pPr>
        <w:pStyle w:val="ListParagraph"/>
        <w:numPr>
          <w:ilvl w:val="2"/>
          <w:numId w:val="7"/>
        </w:numPr>
        <w:spacing w:after="0" w:line="240" w:lineRule="auto"/>
        <w:ind w:left="1598" w:hanging="720"/>
        <w:rPr>
          <w:rFonts w:ascii="Times New Roman" w:hAnsi="Times New Roman"/>
          <w:sz w:val="24"/>
        </w:rPr>
      </w:pPr>
      <w:r>
        <w:rPr>
          <w:rFonts w:ascii="Times New Roman" w:hAnsi="Times New Roman"/>
          <w:sz w:val="24"/>
        </w:rPr>
        <w:t>C</w:t>
      </w:r>
      <w:r w:rsidRPr="00DA1ED9">
        <w:rPr>
          <w:rFonts w:ascii="Times New Roman" w:hAnsi="Times New Roman"/>
          <w:sz w:val="24"/>
        </w:rPr>
        <w:t>onsis</w:t>
      </w:r>
      <w:r>
        <w:rPr>
          <w:rFonts w:ascii="Times New Roman" w:hAnsi="Times New Roman"/>
          <w:sz w:val="24"/>
        </w:rPr>
        <w:t>ts</w:t>
      </w:r>
      <w:r w:rsidR="00DA1ED9" w:rsidRPr="00DA1ED9">
        <w:rPr>
          <w:rFonts w:ascii="Times New Roman" w:hAnsi="Times New Roman"/>
          <w:sz w:val="24"/>
        </w:rPr>
        <w:t xml:space="preserve"> of, but not be limited to representatives from logistics, training, engineering, production management, contracting, finance, configuration management, test,</w:t>
      </w:r>
      <w:r w:rsidR="00C07494">
        <w:rPr>
          <w:rFonts w:ascii="Times New Roman" w:hAnsi="Times New Roman"/>
          <w:sz w:val="24"/>
        </w:rPr>
        <w:t xml:space="preserve"> cybersecurity,</w:t>
      </w:r>
      <w:r w:rsidR="00DA1ED9" w:rsidRPr="00DA1ED9">
        <w:rPr>
          <w:rFonts w:ascii="Times New Roman" w:hAnsi="Times New Roman"/>
          <w:sz w:val="24"/>
        </w:rPr>
        <w:t xml:space="preserve"> and other program related functional disciplines.</w:t>
      </w:r>
    </w:p>
    <w:p w14:paraId="62E7AE26" w14:textId="682F69B9" w:rsidR="00B96DE7" w:rsidRPr="00334F08" w:rsidRDefault="00B96DE7" w:rsidP="00334F08">
      <w:pPr>
        <w:pStyle w:val="ListParagraph"/>
        <w:numPr>
          <w:ilvl w:val="2"/>
          <w:numId w:val="7"/>
        </w:numPr>
        <w:spacing w:after="0"/>
        <w:ind w:left="1598" w:hanging="720"/>
        <w:rPr>
          <w:rFonts w:ascii="Times New Roman" w:hAnsi="Times New Roman"/>
          <w:sz w:val="24"/>
        </w:rPr>
      </w:pPr>
      <w:r w:rsidRPr="00B96DE7">
        <w:rPr>
          <w:rFonts w:ascii="Times New Roman" w:hAnsi="Times New Roman"/>
          <w:sz w:val="24"/>
        </w:rPr>
        <w:t>Review</w:t>
      </w:r>
      <w:r w:rsidR="00CC7E7D">
        <w:rPr>
          <w:rFonts w:ascii="Times New Roman" w:hAnsi="Times New Roman"/>
          <w:sz w:val="24"/>
        </w:rPr>
        <w:t>s</w:t>
      </w:r>
      <w:r w:rsidRPr="00B96DE7">
        <w:rPr>
          <w:rFonts w:ascii="Times New Roman" w:hAnsi="Times New Roman"/>
          <w:sz w:val="24"/>
        </w:rPr>
        <w:t xml:space="preserve"> CA and provide comments and recommendations to </w:t>
      </w:r>
      <w:r w:rsidR="00C722B5">
        <w:rPr>
          <w:rFonts w:ascii="Times New Roman" w:hAnsi="Times New Roman"/>
          <w:sz w:val="24"/>
        </w:rPr>
        <w:t xml:space="preserve">the </w:t>
      </w:r>
      <w:r w:rsidR="00E7665E">
        <w:rPr>
          <w:rFonts w:ascii="Times New Roman" w:hAnsi="Times New Roman"/>
          <w:sz w:val="24"/>
        </w:rPr>
        <w:t xml:space="preserve">PM, RTA, or </w:t>
      </w:r>
      <w:r w:rsidRPr="00B96DE7">
        <w:rPr>
          <w:rFonts w:ascii="Times New Roman" w:hAnsi="Times New Roman"/>
          <w:sz w:val="24"/>
        </w:rPr>
        <w:t>CM for inclusion into CCB documentation.</w:t>
      </w:r>
      <w:r w:rsidR="00334F08">
        <w:rPr>
          <w:rFonts w:ascii="Times New Roman" w:hAnsi="Times New Roman"/>
          <w:sz w:val="24"/>
        </w:rPr>
        <w:t xml:space="preserve"> </w:t>
      </w:r>
      <w:r w:rsidR="00334F08" w:rsidRPr="00334F08">
        <w:rPr>
          <w:rFonts w:ascii="Times New Roman" w:hAnsi="Times New Roman"/>
          <w:sz w:val="24"/>
        </w:rPr>
        <w:t>Asses</w:t>
      </w:r>
      <w:r w:rsidR="00334F08">
        <w:rPr>
          <w:rFonts w:ascii="Times New Roman" w:hAnsi="Times New Roman"/>
          <w:sz w:val="24"/>
        </w:rPr>
        <w:t>s</w:t>
      </w:r>
      <w:r w:rsidR="00334F08" w:rsidRPr="00334F08">
        <w:rPr>
          <w:rFonts w:ascii="Times New Roman" w:hAnsi="Times New Roman"/>
          <w:sz w:val="24"/>
        </w:rPr>
        <w:t xml:space="preserve"> the impact of the </w:t>
      </w:r>
      <w:r w:rsidR="00334F08">
        <w:rPr>
          <w:rFonts w:ascii="Times New Roman" w:hAnsi="Times New Roman"/>
          <w:sz w:val="24"/>
        </w:rPr>
        <w:t>CA</w:t>
      </w:r>
      <w:r w:rsidR="00334F08" w:rsidRPr="00334F08">
        <w:rPr>
          <w:rFonts w:ascii="Times New Roman" w:hAnsi="Times New Roman"/>
          <w:sz w:val="24"/>
        </w:rPr>
        <w:t>, including performance, cost, schedule, and risk</w:t>
      </w:r>
      <w:r w:rsidR="0052069C">
        <w:rPr>
          <w:rFonts w:ascii="Times New Roman" w:hAnsi="Times New Roman"/>
          <w:sz w:val="24"/>
        </w:rPr>
        <w:t>.</w:t>
      </w:r>
    </w:p>
    <w:p w14:paraId="6A8D273F" w14:textId="478D03F7" w:rsidR="00B96DE7" w:rsidRPr="008C31CF" w:rsidRDefault="008C31CF" w:rsidP="008C31CF">
      <w:pPr>
        <w:pStyle w:val="ListParagraph"/>
        <w:numPr>
          <w:ilvl w:val="2"/>
          <w:numId w:val="7"/>
        </w:numPr>
        <w:spacing w:after="0" w:line="240" w:lineRule="auto"/>
        <w:ind w:left="1598" w:hanging="720"/>
        <w:rPr>
          <w:rFonts w:ascii="Times New Roman" w:hAnsi="Times New Roman"/>
          <w:sz w:val="24"/>
        </w:rPr>
      </w:pPr>
      <w:r w:rsidRPr="008C31CF">
        <w:rPr>
          <w:rFonts w:ascii="Times New Roman" w:hAnsi="Times New Roman"/>
          <w:sz w:val="24"/>
        </w:rPr>
        <w:t>Participate</w:t>
      </w:r>
      <w:r w:rsidR="00CC7E7D">
        <w:rPr>
          <w:rFonts w:ascii="Times New Roman" w:hAnsi="Times New Roman"/>
          <w:sz w:val="24"/>
        </w:rPr>
        <w:t>s</w:t>
      </w:r>
      <w:r w:rsidRPr="008C31CF">
        <w:rPr>
          <w:rFonts w:ascii="Times New Roman" w:hAnsi="Times New Roman"/>
          <w:sz w:val="24"/>
        </w:rPr>
        <w:t xml:space="preserve"> in configuration control board (CCB) meetings and </w:t>
      </w:r>
      <w:r w:rsidR="001619A0">
        <w:rPr>
          <w:rFonts w:ascii="Times New Roman" w:hAnsi="Times New Roman"/>
          <w:sz w:val="24"/>
        </w:rPr>
        <w:t>provide</w:t>
      </w:r>
      <w:r w:rsidR="00F85252">
        <w:rPr>
          <w:rFonts w:ascii="Times New Roman" w:hAnsi="Times New Roman"/>
          <w:sz w:val="24"/>
        </w:rPr>
        <w:t>s</w:t>
      </w:r>
      <w:r w:rsidR="001619A0">
        <w:rPr>
          <w:rFonts w:ascii="Times New Roman" w:hAnsi="Times New Roman"/>
          <w:sz w:val="24"/>
        </w:rPr>
        <w:t xml:space="preserve"> </w:t>
      </w:r>
      <w:r w:rsidRPr="008C31CF">
        <w:rPr>
          <w:rFonts w:ascii="Times New Roman" w:hAnsi="Times New Roman"/>
          <w:sz w:val="24"/>
        </w:rPr>
        <w:t>input on proposed configuration changes</w:t>
      </w:r>
      <w:r w:rsidR="0052069C">
        <w:rPr>
          <w:rFonts w:ascii="Times New Roman" w:hAnsi="Times New Roman"/>
          <w:sz w:val="24"/>
        </w:rPr>
        <w:t>.</w:t>
      </w:r>
    </w:p>
    <w:p w14:paraId="0BE2B21F" w14:textId="52258B91" w:rsidR="00830BC2" w:rsidRPr="00830BC2" w:rsidRDefault="00830BC2" w:rsidP="00830BC2">
      <w:pPr>
        <w:spacing w:after="0" w:line="240" w:lineRule="auto"/>
        <w:ind w:left="878"/>
        <w:rPr>
          <w:rFonts w:ascii="Times New Roman" w:hAnsi="Times New Roman"/>
          <w:sz w:val="24"/>
          <w:szCs w:val="24"/>
        </w:rPr>
      </w:pPr>
    </w:p>
    <w:p w14:paraId="1C5791F5" w14:textId="0E4C9AC7" w:rsidR="002C2B49" w:rsidRDefault="002D6EBE" w:rsidP="00FE5384">
      <w:pPr>
        <w:pStyle w:val="ListParagraph"/>
        <w:numPr>
          <w:ilvl w:val="1"/>
          <w:numId w:val="7"/>
        </w:numPr>
        <w:spacing w:after="0" w:line="240" w:lineRule="auto"/>
        <w:ind w:left="878" w:hanging="518"/>
      </w:pPr>
      <w:r w:rsidRPr="009F2771">
        <w:rPr>
          <w:rFonts w:ascii="Times New Roman" w:hAnsi="Times New Roman"/>
          <w:sz w:val="24"/>
        </w:rPr>
        <w:t xml:space="preserve">Functional </w:t>
      </w:r>
      <w:r w:rsidR="00946B7D" w:rsidRPr="009F2771">
        <w:rPr>
          <w:rFonts w:ascii="Times New Roman" w:hAnsi="Times New Roman"/>
          <w:sz w:val="24"/>
        </w:rPr>
        <w:t>Staff</w:t>
      </w:r>
      <w:r w:rsidRPr="009F2771">
        <w:rPr>
          <w:rFonts w:ascii="Times New Roman" w:hAnsi="Times New Roman"/>
          <w:sz w:val="24"/>
        </w:rPr>
        <w:t xml:space="preserve"> (CCB </w:t>
      </w:r>
      <w:r w:rsidR="00D53E2B">
        <w:rPr>
          <w:rFonts w:ascii="Times New Roman" w:hAnsi="Times New Roman"/>
          <w:sz w:val="24"/>
        </w:rPr>
        <w:t xml:space="preserve">Charter </w:t>
      </w:r>
      <w:r w:rsidRPr="009F2771">
        <w:rPr>
          <w:rFonts w:ascii="Times New Roman" w:hAnsi="Times New Roman"/>
          <w:sz w:val="24"/>
        </w:rPr>
        <w:t xml:space="preserve">Members):  </w:t>
      </w:r>
    </w:p>
    <w:p w14:paraId="3A23A81F" w14:textId="0568273A" w:rsidR="00830BC2" w:rsidRPr="009F2771" w:rsidRDefault="00830BC2" w:rsidP="00830BC2">
      <w:pPr>
        <w:pStyle w:val="ListParagraph"/>
        <w:spacing w:after="0" w:line="240" w:lineRule="auto"/>
        <w:ind w:left="878"/>
        <w:rPr>
          <w:rFonts w:ascii="Times New Roman" w:hAnsi="Times New Roman"/>
          <w:sz w:val="24"/>
          <w:szCs w:val="24"/>
        </w:rPr>
      </w:pPr>
    </w:p>
    <w:p w14:paraId="33F82FD8" w14:textId="5F91E8C0" w:rsidR="002C2B49" w:rsidRPr="009F2771" w:rsidRDefault="00C84587" w:rsidP="00FE5384">
      <w:pPr>
        <w:pStyle w:val="ListParagraph"/>
        <w:numPr>
          <w:ilvl w:val="2"/>
          <w:numId w:val="7"/>
        </w:numPr>
        <w:spacing w:after="0" w:line="240" w:lineRule="auto"/>
        <w:ind w:left="1598" w:hanging="720"/>
      </w:pPr>
      <w:r w:rsidRPr="009F2771">
        <w:rPr>
          <w:rFonts w:ascii="Times New Roman" w:hAnsi="Times New Roman"/>
          <w:sz w:val="24"/>
        </w:rPr>
        <w:t>C</w:t>
      </w:r>
      <w:r w:rsidR="002D6EBE" w:rsidRPr="009F2771">
        <w:rPr>
          <w:rFonts w:ascii="Times New Roman" w:hAnsi="Times New Roman"/>
          <w:sz w:val="24"/>
        </w:rPr>
        <w:t>onsist</w:t>
      </w:r>
      <w:r w:rsidR="00D616FF">
        <w:rPr>
          <w:rFonts w:ascii="Times New Roman" w:hAnsi="Times New Roman"/>
          <w:sz w:val="24"/>
        </w:rPr>
        <w:t>s</w:t>
      </w:r>
      <w:r w:rsidR="002D6EBE" w:rsidRPr="009F2771">
        <w:rPr>
          <w:rFonts w:ascii="Times New Roman" w:hAnsi="Times New Roman"/>
          <w:sz w:val="24"/>
        </w:rPr>
        <w:t xml:space="preserve"> of </w:t>
      </w:r>
      <w:r w:rsidRPr="009F2771">
        <w:rPr>
          <w:rFonts w:ascii="Times New Roman" w:hAnsi="Times New Roman"/>
          <w:sz w:val="24"/>
        </w:rPr>
        <w:t>e</w:t>
      </w:r>
      <w:r w:rsidR="002D6EBE" w:rsidRPr="009F2771">
        <w:rPr>
          <w:rFonts w:ascii="Times New Roman" w:hAnsi="Times New Roman"/>
          <w:sz w:val="24"/>
        </w:rPr>
        <w:t xml:space="preserve">ngineering, </w:t>
      </w:r>
      <w:r w:rsidRPr="009F2771">
        <w:rPr>
          <w:rFonts w:ascii="Times New Roman" w:hAnsi="Times New Roman"/>
          <w:sz w:val="24"/>
        </w:rPr>
        <w:t>s</w:t>
      </w:r>
      <w:r w:rsidR="002D6EBE" w:rsidRPr="009F2771">
        <w:rPr>
          <w:rFonts w:ascii="Times New Roman" w:hAnsi="Times New Roman"/>
          <w:sz w:val="24"/>
        </w:rPr>
        <w:t>afety, C</w:t>
      </w:r>
      <w:r w:rsidRPr="009F2771">
        <w:rPr>
          <w:rFonts w:ascii="Times New Roman" w:hAnsi="Times New Roman"/>
          <w:sz w:val="24"/>
        </w:rPr>
        <w:t>M</w:t>
      </w:r>
      <w:r w:rsidR="002D6EBE" w:rsidRPr="009F2771">
        <w:rPr>
          <w:rFonts w:ascii="Times New Roman" w:hAnsi="Times New Roman"/>
          <w:sz w:val="24"/>
        </w:rPr>
        <w:t xml:space="preserve">, </w:t>
      </w:r>
      <w:r w:rsidRPr="009F2771">
        <w:rPr>
          <w:rFonts w:ascii="Times New Roman" w:hAnsi="Times New Roman"/>
          <w:sz w:val="24"/>
        </w:rPr>
        <w:t>l</w:t>
      </w:r>
      <w:r w:rsidR="002D6EBE" w:rsidRPr="009F2771">
        <w:rPr>
          <w:rFonts w:ascii="Times New Roman" w:hAnsi="Times New Roman"/>
          <w:sz w:val="24"/>
        </w:rPr>
        <w:t xml:space="preserve">ogistics, </w:t>
      </w:r>
      <w:r w:rsidRPr="009F2771">
        <w:rPr>
          <w:rFonts w:ascii="Times New Roman" w:hAnsi="Times New Roman"/>
          <w:sz w:val="24"/>
        </w:rPr>
        <w:t>f</w:t>
      </w:r>
      <w:r w:rsidR="002D6EBE" w:rsidRPr="009F2771">
        <w:rPr>
          <w:rFonts w:ascii="Times New Roman" w:hAnsi="Times New Roman"/>
          <w:sz w:val="24"/>
        </w:rPr>
        <w:t xml:space="preserve">inance, </w:t>
      </w:r>
      <w:r w:rsidRPr="009F2771">
        <w:rPr>
          <w:rFonts w:ascii="Times New Roman" w:hAnsi="Times New Roman"/>
          <w:sz w:val="24"/>
        </w:rPr>
        <w:t>c</w:t>
      </w:r>
      <w:r w:rsidR="002D6EBE" w:rsidRPr="009F2771">
        <w:rPr>
          <w:rFonts w:ascii="Times New Roman" w:hAnsi="Times New Roman"/>
          <w:sz w:val="24"/>
        </w:rPr>
        <w:t xml:space="preserve">ontracts, </w:t>
      </w:r>
      <w:r w:rsidRPr="009F2771">
        <w:rPr>
          <w:rFonts w:ascii="Times New Roman" w:hAnsi="Times New Roman"/>
          <w:sz w:val="24"/>
        </w:rPr>
        <w:t>t</w:t>
      </w:r>
      <w:r w:rsidR="002D6EBE" w:rsidRPr="009F2771">
        <w:rPr>
          <w:rFonts w:ascii="Times New Roman" w:hAnsi="Times New Roman"/>
          <w:sz w:val="24"/>
        </w:rPr>
        <w:t xml:space="preserve">est, </w:t>
      </w:r>
      <w:r w:rsidRPr="009F2771">
        <w:rPr>
          <w:rFonts w:ascii="Times New Roman" w:hAnsi="Times New Roman"/>
          <w:sz w:val="24"/>
        </w:rPr>
        <w:t>t</w:t>
      </w:r>
      <w:r w:rsidR="002D6EBE" w:rsidRPr="009F2771">
        <w:rPr>
          <w:rFonts w:ascii="Times New Roman" w:hAnsi="Times New Roman"/>
          <w:sz w:val="24"/>
        </w:rPr>
        <w:t>raining</w:t>
      </w:r>
      <w:r w:rsidR="00D07311" w:rsidRPr="009F2771">
        <w:rPr>
          <w:rFonts w:ascii="Times New Roman" w:hAnsi="Times New Roman"/>
          <w:sz w:val="24"/>
        </w:rPr>
        <w:t>,</w:t>
      </w:r>
      <w:r w:rsidR="002D6EBE" w:rsidRPr="009F2771">
        <w:rPr>
          <w:rFonts w:ascii="Times New Roman" w:hAnsi="Times New Roman"/>
          <w:sz w:val="24"/>
        </w:rPr>
        <w:t xml:space="preserve"> </w:t>
      </w:r>
      <w:r w:rsidR="00DB5532" w:rsidRPr="009F2771">
        <w:rPr>
          <w:rFonts w:ascii="Times New Roman" w:hAnsi="Times New Roman"/>
          <w:sz w:val="24"/>
        </w:rPr>
        <w:t>cybersecurity</w:t>
      </w:r>
      <w:r w:rsidR="00DB5532" w:rsidRPr="009F2771">
        <w:rPr>
          <w:rFonts w:ascii="Times New Roman" w:hAnsi="Times New Roman"/>
          <w:sz w:val="24"/>
          <w:szCs w:val="24"/>
        </w:rPr>
        <w:t>,</w:t>
      </w:r>
      <w:r w:rsidR="0088317F" w:rsidRPr="009F2771">
        <w:rPr>
          <w:rFonts w:ascii="Times New Roman" w:hAnsi="Times New Roman"/>
          <w:sz w:val="24"/>
        </w:rPr>
        <w:t xml:space="preserve"> </w:t>
      </w:r>
      <w:r w:rsidR="002D6EBE" w:rsidRPr="009F2771">
        <w:rPr>
          <w:rFonts w:ascii="Times New Roman" w:hAnsi="Times New Roman"/>
          <w:sz w:val="24"/>
        </w:rPr>
        <w:t xml:space="preserve">and others, as needed, and will be designated as members of the program office’s CCB membership. </w:t>
      </w:r>
    </w:p>
    <w:p w14:paraId="343FEA74" w14:textId="1D3AD171" w:rsidR="002C2B49" w:rsidRPr="009F2771" w:rsidRDefault="002D6EBE" w:rsidP="00FE5384">
      <w:pPr>
        <w:pStyle w:val="ListParagraph"/>
        <w:numPr>
          <w:ilvl w:val="2"/>
          <w:numId w:val="7"/>
        </w:numPr>
        <w:spacing w:after="0" w:line="240" w:lineRule="auto"/>
        <w:ind w:left="1598" w:hanging="720"/>
      </w:pPr>
      <w:r w:rsidRPr="009F2771">
        <w:rPr>
          <w:rFonts w:ascii="Times New Roman" w:hAnsi="Times New Roman"/>
          <w:sz w:val="24"/>
        </w:rPr>
        <w:t>Review</w:t>
      </w:r>
      <w:r w:rsidR="009B3540">
        <w:rPr>
          <w:rFonts w:ascii="Times New Roman" w:hAnsi="Times New Roman"/>
          <w:sz w:val="24"/>
        </w:rPr>
        <w:t>s</w:t>
      </w:r>
      <w:r w:rsidRPr="009F2771">
        <w:rPr>
          <w:rFonts w:ascii="Times New Roman" w:hAnsi="Times New Roman"/>
          <w:sz w:val="24"/>
        </w:rPr>
        <w:t xml:space="preserve"> CA and provide comments and recommendations to </w:t>
      </w:r>
      <w:r w:rsidR="00C84587" w:rsidRPr="009F2771">
        <w:rPr>
          <w:rFonts w:ascii="Times New Roman" w:hAnsi="Times New Roman"/>
          <w:sz w:val="24"/>
        </w:rPr>
        <w:t>CM</w:t>
      </w:r>
      <w:r w:rsidRPr="009F2771">
        <w:rPr>
          <w:rFonts w:ascii="Times New Roman" w:hAnsi="Times New Roman"/>
          <w:sz w:val="24"/>
        </w:rPr>
        <w:t xml:space="preserve"> for inclusion into CCB documentation.</w:t>
      </w:r>
    </w:p>
    <w:p w14:paraId="7D31FACE" w14:textId="1E8602D3" w:rsidR="00830BC2" w:rsidRDefault="002D6EBE" w:rsidP="00FE5384">
      <w:pPr>
        <w:pStyle w:val="ListParagraph"/>
        <w:numPr>
          <w:ilvl w:val="2"/>
          <w:numId w:val="7"/>
        </w:numPr>
        <w:spacing w:after="0" w:line="240" w:lineRule="auto"/>
        <w:ind w:left="1598" w:hanging="720"/>
      </w:pPr>
      <w:r w:rsidRPr="009F2771">
        <w:rPr>
          <w:rFonts w:ascii="Times New Roman" w:hAnsi="Times New Roman"/>
          <w:sz w:val="24"/>
        </w:rPr>
        <w:t>Attend</w:t>
      </w:r>
      <w:r w:rsidR="009B3540">
        <w:rPr>
          <w:rFonts w:ascii="Times New Roman" w:hAnsi="Times New Roman"/>
          <w:sz w:val="24"/>
        </w:rPr>
        <w:t>s</w:t>
      </w:r>
      <w:r w:rsidRPr="009F2771">
        <w:rPr>
          <w:rFonts w:ascii="Times New Roman" w:hAnsi="Times New Roman"/>
          <w:sz w:val="24"/>
        </w:rPr>
        <w:t xml:space="preserve"> CCB and </w:t>
      </w:r>
      <w:r w:rsidR="00E532D0" w:rsidRPr="009F2771">
        <w:rPr>
          <w:rFonts w:ascii="Times New Roman" w:hAnsi="Times New Roman"/>
          <w:sz w:val="24"/>
        </w:rPr>
        <w:t>recommend</w:t>
      </w:r>
      <w:r w:rsidR="009B3540">
        <w:rPr>
          <w:rFonts w:ascii="Times New Roman" w:hAnsi="Times New Roman"/>
          <w:sz w:val="24"/>
        </w:rPr>
        <w:t>s</w:t>
      </w:r>
      <w:r w:rsidR="00E532D0" w:rsidRPr="009F2771">
        <w:rPr>
          <w:rFonts w:ascii="Times New Roman" w:hAnsi="Times New Roman"/>
          <w:sz w:val="24"/>
        </w:rPr>
        <w:t xml:space="preserve"> </w:t>
      </w:r>
      <w:r w:rsidR="00CF14BB" w:rsidRPr="009F2771">
        <w:rPr>
          <w:rFonts w:ascii="Times New Roman" w:hAnsi="Times New Roman"/>
          <w:sz w:val="24"/>
        </w:rPr>
        <w:t>approv</w:t>
      </w:r>
      <w:r w:rsidR="00E532D0" w:rsidRPr="009F2771">
        <w:rPr>
          <w:rFonts w:ascii="Times New Roman" w:hAnsi="Times New Roman"/>
          <w:sz w:val="24"/>
        </w:rPr>
        <w:t>al</w:t>
      </w:r>
      <w:r w:rsidR="00CF14BB" w:rsidRPr="009F2771">
        <w:rPr>
          <w:rFonts w:ascii="Times New Roman" w:hAnsi="Times New Roman"/>
          <w:sz w:val="24"/>
        </w:rPr>
        <w:t xml:space="preserve"> or </w:t>
      </w:r>
      <w:r w:rsidR="00B178A6" w:rsidRPr="009F2771">
        <w:rPr>
          <w:rFonts w:ascii="Times New Roman" w:hAnsi="Times New Roman"/>
          <w:sz w:val="24"/>
        </w:rPr>
        <w:t>disapproval</w:t>
      </w:r>
      <w:r w:rsidR="00E532D0" w:rsidRPr="009F2771">
        <w:rPr>
          <w:rFonts w:ascii="Times New Roman" w:hAnsi="Times New Roman"/>
          <w:sz w:val="24"/>
        </w:rPr>
        <w:t xml:space="preserve">. </w:t>
      </w:r>
    </w:p>
    <w:p w14:paraId="011404D2" w14:textId="4BE39B82" w:rsidR="002F6C11" w:rsidRPr="009F2771" w:rsidRDefault="002D6EBE" w:rsidP="00830BC2">
      <w:pPr>
        <w:pStyle w:val="ListParagraph"/>
        <w:spacing w:after="0" w:line="240" w:lineRule="auto"/>
        <w:ind w:left="1598"/>
        <w:rPr>
          <w:rFonts w:ascii="Times New Roman" w:hAnsi="Times New Roman"/>
          <w:sz w:val="24"/>
          <w:szCs w:val="24"/>
        </w:rPr>
      </w:pPr>
      <w:r w:rsidRPr="009F2771">
        <w:rPr>
          <w:rFonts w:ascii="Times New Roman" w:hAnsi="Times New Roman"/>
          <w:sz w:val="24"/>
          <w:szCs w:val="24"/>
        </w:rPr>
        <w:t xml:space="preserve"> </w:t>
      </w:r>
    </w:p>
    <w:p w14:paraId="26DC1C6A" w14:textId="0AC66706" w:rsidR="002F6C11" w:rsidRDefault="002D6EBE" w:rsidP="00FE5384">
      <w:pPr>
        <w:pStyle w:val="ListParagraph"/>
        <w:numPr>
          <w:ilvl w:val="1"/>
          <w:numId w:val="7"/>
        </w:numPr>
        <w:spacing w:after="0" w:line="240" w:lineRule="auto"/>
        <w:ind w:left="878" w:hanging="518"/>
      </w:pPr>
      <w:r w:rsidRPr="009F2771">
        <w:rPr>
          <w:rFonts w:ascii="Times New Roman" w:hAnsi="Times New Roman"/>
          <w:sz w:val="24"/>
        </w:rPr>
        <w:t>Chief Engineer:</w:t>
      </w:r>
    </w:p>
    <w:p w14:paraId="786AFFA2" w14:textId="08BD98C3" w:rsidR="00830BC2" w:rsidRPr="009F2771" w:rsidRDefault="00830BC2" w:rsidP="00830BC2">
      <w:pPr>
        <w:pStyle w:val="ListParagraph"/>
        <w:spacing w:after="0" w:line="240" w:lineRule="auto"/>
        <w:ind w:left="878"/>
        <w:rPr>
          <w:rFonts w:ascii="Times New Roman" w:hAnsi="Times New Roman"/>
          <w:sz w:val="24"/>
          <w:szCs w:val="24"/>
        </w:rPr>
      </w:pPr>
    </w:p>
    <w:p w14:paraId="13134EFB" w14:textId="7ED2DC52" w:rsidR="002F6C11" w:rsidRPr="009F2771" w:rsidRDefault="00E826D1" w:rsidP="00FE5384">
      <w:pPr>
        <w:pStyle w:val="ListParagraph"/>
        <w:numPr>
          <w:ilvl w:val="2"/>
          <w:numId w:val="7"/>
        </w:numPr>
        <w:spacing w:after="0" w:line="240" w:lineRule="auto"/>
        <w:ind w:left="1598" w:hanging="720"/>
      </w:pPr>
      <w:r w:rsidRPr="009F2771">
        <w:rPr>
          <w:rFonts w:ascii="Times New Roman" w:hAnsi="Times New Roman"/>
          <w:sz w:val="24"/>
        </w:rPr>
        <w:t>Develop</w:t>
      </w:r>
      <w:r w:rsidR="009431E2">
        <w:rPr>
          <w:rFonts w:ascii="Times New Roman" w:hAnsi="Times New Roman"/>
          <w:sz w:val="24"/>
        </w:rPr>
        <w:t>s</w:t>
      </w:r>
      <w:r w:rsidRPr="009F2771">
        <w:rPr>
          <w:rFonts w:ascii="Times New Roman" w:hAnsi="Times New Roman"/>
          <w:sz w:val="24"/>
        </w:rPr>
        <w:t xml:space="preserve"> and implement a comprehensive systems engineering strategy that addresses the total life cycle of the system and documents the strategy.</w:t>
      </w:r>
    </w:p>
    <w:p w14:paraId="04F966E2" w14:textId="61815950" w:rsidR="002F6C11" w:rsidRPr="009F2771" w:rsidRDefault="00E826D1" w:rsidP="00FE5384">
      <w:pPr>
        <w:pStyle w:val="ListParagraph"/>
        <w:numPr>
          <w:ilvl w:val="2"/>
          <w:numId w:val="7"/>
        </w:numPr>
        <w:spacing w:after="0" w:line="240" w:lineRule="auto"/>
        <w:ind w:left="1598" w:hanging="720"/>
      </w:pPr>
      <w:r w:rsidRPr="009F2771">
        <w:rPr>
          <w:rFonts w:ascii="Times New Roman" w:hAnsi="Times New Roman"/>
          <w:sz w:val="24"/>
        </w:rPr>
        <w:t>Serve</w:t>
      </w:r>
      <w:r w:rsidR="009431E2">
        <w:rPr>
          <w:rFonts w:ascii="Times New Roman" w:hAnsi="Times New Roman"/>
          <w:sz w:val="24"/>
        </w:rPr>
        <w:t>s</w:t>
      </w:r>
      <w:r w:rsidRPr="009F2771">
        <w:rPr>
          <w:rFonts w:ascii="Times New Roman" w:hAnsi="Times New Roman"/>
          <w:sz w:val="24"/>
        </w:rPr>
        <w:t xml:space="preserve"> as the overall </w:t>
      </w:r>
      <w:r w:rsidR="00C84587" w:rsidRPr="009F2771">
        <w:rPr>
          <w:rFonts w:ascii="Times New Roman" w:hAnsi="Times New Roman"/>
          <w:sz w:val="24"/>
        </w:rPr>
        <w:t>e</w:t>
      </w:r>
      <w:r w:rsidRPr="009F2771">
        <w:rPr>
          <w:rFonts w:ascii="Times New Roman" w:hAnsi="Times New Roman"/>
          <w:sz w:val="24"/>
        </w:rPr>
        <w:t xml:space="preserve">ngineering and </w:t>
      </w:r>
      <w:r w:rsidR="00C84587" w:rsidRPr="009F2771">
        <w:rPr>
          <w:rFonts w:ascii="Times New Roman" w:hAnsi="Times New Roman"/>
          <w:sz w:val="24"/>
        </w:rPr>
        <w:t>t</w:t>
      </w:r>
      <w:r w:rsidRPr="009F2771">
        <w:rPr>
          <w:rFonts w:ascii="Times New Roman" w:hAnsi="Times New Roman"/>
          <w:sz w:val="24"/>
        </w:rPr>
        <w:t xml:space="preserve">echnical </w:t>
      </w:r>
      <w:r w:rsidR="00C84587" w:rsidRPr="009F2771">
        <w:rPr>
          <w:rFonts w:ascii="Times New Roman" w:hAnsi="Times New Roman"/>
          <w:sz w:val="24"/>
        </w:rPr>
        <w:t>a</w:t>
      </w:r>
      <w:r w:rsidRPr="009F2771">
        <w:rPr>
          <w:rFonts w:ascii="Times New Roman" w:hAnsi="Times New Roman"/>
          <w:sz w:val="24"/>
        </w:rPr>
        <w:t>uthority for the</w:t>
      </w:r>
      <w:r w:rsidR="00600D77">
        <w:rPr>
          <w:rFonts w:ascii="Times New Roman" w:hAnsi="Times New Roman"/>
          <w:sz w:val="24"/>
        </w:rPr>
        <w:t xml:space="preserve"> </w:t>
      </w:r>
      <w:r w:rsidR="00532BF3">
        <w:rPr>
          <w:rFonts w:ascii="Times New Roman" w:hAnsi="Times New Roman"/>
          <w:sz w:val="24"/>
        </w:rPr>
        <w:t>PO</w:t>
      </w:r>
      <w:r w:rsidR="00930684" w:rsidRPr="009F2771">
        <w:rPr>
          <w:rFonts w:ascii="Times New Roman" w:hAnsi="Times New Roman"/>
          <w:sz w:val="24"/>
        </w:rPr>
        <w:t xml:space="preserve">. </w:t>
      </w:r>
      <w:r w:rsidR="002D6EBE" w:rsidRPr="009F2771">
        <w:rPr>
          <w:rFonts w:ascii="Times New Roman" w:hAnsi="Times New Roman"/>
          <w:sz w:val="24"/>
        </w:rPr>
        <w:t xml:space="preserve"> </w:t>
      </w:r>
    </w:p>
    <w:p w14:paraId="0343209F" w14:textId="6ABEC7ED" w:rsidR="00844B71" w:rsidRPr="009F2771" w:rsidRDefault="002D6EBE" w:rsidP="00FE5384">
      <w:pPr>
        <w:pStyle w:val="ListParagraph"/>
        <w:numPr>
          <w:ilvl w:val="2"/>
          <w:numId w:val="7"/>
        </w:numPr>
        <w:spacing w:after="0" w:line="240" w:lineRule="auto"/>
        <w:ind w:left="1598" w:hanging="720"/>
      </w:pPr>
      <w:r w:rsidRPr="009F2771">
        <w:rPr>
          <w:rFonts w:ascii="Times New Roman" w:hAnsi="Times New Roman"/>
          <w:sz w:val="24"/>
        </w:rPr>
        <w:t>Ensure</w:t>
      </w:r>
      <w:r w:rsidR="009431E2">
        <w:rPr>
          <w:rFonts w:ascii="Times New Roman" w:hAnsi="Times New Roman"/>
          <w:sz w:val="24"/>
        </w:rPr>
        <w:t>s</w:t>
      </w:r>
      <w:r w:rsidRPr="009F2771">
        <w:rPr>
          <w:rFonts w:ascii="Times New Roman" w:hAnsi="Times New Roman"/>
          <w:sz w:val="24"/>
        </w:rPr>
        <w:t xml:space="preserve"> all changes address </w:t>
      </w:r>
      <w:r w:rsidR="00C84587" w:rsidRPr="009F2771">
        <w:rPr>
          <w:rFonts w:ascii="Times New Roman" w:hAnsi="Times New Roman"/>
          <w:sz w:val="24"/>
        </w:rPr>
        <w:t>c</w:t>
      </w:r>
      <w:r w:rsidR="00510BEB" w:rsidRPr="009F2771">
        <w:rPr>
          <w:rFonts w:ascii="Times New Roman" w:hAnsi="Times New Roman"/>
          <w:sz w:val="24"/>
        </w:rPr>
        <w:t xml:space="preserve">ybersecurity and </w:t>
      </w:r>
      <w:r w:rsidR="00C84587" w:rsidRPr="009F2771">
        <w:rPr>
          <w:rFonts w:ascii="Times New Roman" w:hAnsi="Times New Roman"/>
          <w:sz w:val="24"/>
        </w:rPr>
        <w:t>a</w:t>
      </w:r>
      <w:r w:rsidR="00930684" w:rsidRPr="009F2771">
        <w:rPr>
          <w:rFonts w:ascii="Times New Roman" w:hAnsi="Times New Roman"/>
          <w:sz w:val="24"/>
        </w:rPr>
        <w:t xml:space="preserve">irworthiness </w:t>
      </w:r>
      <w:r w:rsidRPr="009F2771">
        <w:rPr>
          <w:rFonts w:ascii="Times New Roman" w:hAnsi="Times New Roman"/>
          <w:sz w:val="24"/>
        </w:rPr>
        <w:t xml:space="preserve">potential </w:t>
      </w:r>
      <w:r w:rsidR="00930684" w:rsidRPr="009F2771">
        <w:rPr>
          <w:rFonts w:ascii="Times New Roman" w:hAnsi="Times New Roman"/>
          <w:sz w:val="24"/>
        </w:rPr>
        <w:t>i</w:t>
      </w:r>
      <w:r w:rsidRPr="009F2771">
        <w:rPr>
          <w:rFonts w:ascii="Times New Roman" w:hAnsi="Times New Roman"/>
          <w:sz w:val="24"/>
        </w:rPr>
        <w:t>mpacts.</w:t>
      </w:r>
    </w:p>
    <w:p w14:paraId="1A4FEA49" w14:textId="422592B9" w:rsidR="00F07FA3" w:rsidRPr="00F07FA3" w:rsidRDefault="00E826D1" w:rsidP="00FE5384">
      <w:pPr>
        <w:pStyle w:val="ListParagraph"/>
        <w:numPr>
          <w:ilvl w:val="2"/>
          <w:numId w:val="7"/>
        </w:numPr>
        <w:spacing w:after="0" w:line="240" w:lineRule="auto"/>
        <w:ind w:left="1598" w:hanging="720"/>
      </w:pPr>
      <w:r w:rsidRPr="009F2771">
        <w:rPr>
          <w:rFonts w:ascii="Times New Roman" w:hAnsi="Times New Roman"/>
          <w:sz w:val="24"/>
        </w:rPr>
        <w:t>Ensures the changes to delivered product design data satisfies Technical Data Package</w:t>
      </w:r>
      <w:r w:rsidR="00C84587" w:rsidRPr="009F2771">
        <w:rPr>
          <w:rFonts w:ascii="Times New Roman" w:hAnsi="Times New Roman"/>
          <w:sz w:val="24"/>
        </w:rPr>
        <w:t xml:space="preserve"> (TDP)</w:t>
      </w:r>
      <w:r w:rsidR="00CF44F1">
        <w:rPr>
          <w:rFonts w:ascii="Times New Roman" w:hAnsi="Times New Roman"/>
          <w:sz w:val="24"/>
        </w:rPr>
        <w:t xml:space="preserve"> </w:t>
      </w:r>
      <w:r w:rsidR="000B1B9E">
        <w:rPr>
          <w:rFonts w:ascii="Times New Roman" w:hAnsi="Times New Roman"/>
          <w:sz w:val="24"/>
        </w:rPr>
        <w:t xml:space="preserve">and </w:t>
      </w:r>
      <w:r w:rsidR="000B1B9E" w:rsidRPr="009F2771">
        <w:rPr>
          <w:rFonts w:ascii="Times New Roman" w:hAnsi="Times New Roman"/>
          <w:sz w:val="24"/>
        </w:rPr>
        <w:t>intellectual property strategy requirements</w:t>
      </w:r>
      <w:r w:rsidR="000B1B9E">
        <w:rPr>
          <w:rFonts w:ascii="Times New Roman" w:hAnsi="Times New Roman"/>
          <w:sz w:val="24"/>
        </w:rPr>
        <w:t xml:space="preserve"> </w:t>
      </w:r>
      <w:r w:rsidR="00CF44F1">
        <w:rPr>
          <w:rFonts w:ascii="Times New Roman" w:hAnsi="Times New Roman"/>
          <w:sz w:val="24"/>
        </w:rPr>
        <w:t>IAW</w:t>
      </w:r>
      <w:r w:rsidR="00F07FA3">
        <w:rPr>
          <w:rFonts w:ascii="Times New Roman" w:hAnsi="Times New Roman"/>
          <w:sz w:val="24"/>
        </w:rPr>
        <w:t xml:space="preserve"> </w:t>
      </w:r>
      <w:r w:rsidR="00167DFF">
        <w:rPr>
          <w:rFonts w:ascii="Times New Roman" w:hAnsi="Times New Roman"/>
          <w:sz w:val="24"/>
        </w:rPr>
        <w:t xml:space="preserve">the </w:t>
      </w:r>
      <w:r w:rsidR="00167DFF" w:rsidRPr="00751500">
        <w:rPr>
          <w:rFonts w:ascii="Times New Roman" w:hAnsi="Times New Roman"/>
          <w:i/>
          <w:iCs/>
          <w:sz w:val="24"/>
        </w:rPr>
        <w:t>AFLCMC</w:t>
      </w:r>
      <w:r w:rsidR="000931BF" w:rsidRPr="00751500">
        <w:rPr>
          <w:rFonts w:ascii="Times New Roman" w:hAnsi="Times New Roman"/>
          <w:i/>
          <w:iCs/>
          <w:sz w:val="24"/>
        </w:rPr>
        <w:t xml:space="preserve"> Standard Process for Engineering Data Management</w:t>
      </w:r>
      <w:r w:rsidR="000931BF">
        <w:rPr>
          <w:rFonts w:ascii="Times New Roman" w:hAnsi="Times New Roman"/>
          <w:sz w:val="24"/>
        </w:rPr>
        <w:t>.</w:t>
      </w:r>
      <w:r w:rsidR="002D7E2A" w:rsidRPr="009F2771">
        <w:rPr>
          <w:rFonts w:ascii="Times New Roman" w:hAnsi="Times New Roman"/>
          <w:sz w:val="24"/>
        </w:rPr>
        <w:t xml:space="preserve"> </w:t>
      </w:r>
    </w:p>
    <w:p w14:paraId="713DFE66" w14:textId="40C2EBD3" w:rsidR="00AF370F" w:rsidRDefault="00510BEB" w:rsidP="00FE5384">
      <w:pPr>
        <w:pStyle w:val="ListParagraph"/>
        <w:numPr>
          <w:ilvl w:val="2"/>
          <w:numId w:val="7"/>
        </w:numPr>
        <w:spacing w:after="0" w:line="240" w:lineRule="auto"/>
        <w:ind w:left="1598" w:hanging="720"/>
      </w:pPr>
      <w:r w:rsidRPr="009F2771">
        <w:rPr>
          <w:rFonts w:ascii="Times New Roman" w:hAnsi="Times New Roman"/>
          <w:sz w:val="24"/>
          <w:szCs w:val="24"/>
        </w:rPr>
        <w:t>When</w:t>
      </w:r>
      <w:r w:rsidRPr="009F2771">
        <w:rPr>
          <w:rFonts w:ascii="Times New Roman" w:hAnsi="Times New Roman"/>
          <w:sz w:val="24"/>
        </w:rPr>
        <w:t xml:space="preserve"> delegated, </w:t>
      </w:r>
      <w:r w:rsidR="002D6EBE" w:rsidRPr="009F2771">
        <w:rPr>
          <w:rFonts w:ascii="Times New Roman" w:hAnsi="Times New Roman"/>
          <w:sz w:val="24"/>
        </w:rPr>
        <w:t xml:space="preserve">serve as CCB </w:t>
      </w:r>
      <w:r w:rsidR="002D7E2A" w:rsidRPr="009F2771">
        <w:rPr>
          <w:rFonts w:ascii="Times New Roman" w:hAnsi="Times New Roman"/>
          <w:sz w:val="24"/>
        </w:rPr>
        <w:t>chairperson</w:t>
      </w:r>
      <w:r w:rsidR="002D7E2A" w:rsidRPr="009F2771">
        <w:rPr>
          <w:rFonts w:ascii="Times New Roman" w:hAnsi="Times New Roman"/>
          <w:sz w:val="24"/>
          <w:szCs w:val="24"/>
        </w:rPr>
        <w:t>.</w:t>
      </w:r>
    </w:p>
    <w:p w14:paraId="06C144F5" w14:textId="10DDE116" w:rsidR="00382439" w:rsidRPr="009F2771" w:rsidRDefault="00382439" w:rsidP="00382439">
      <w:pPr>
        <w:pStyle w:val="ListParagraph"/>
        <w:spacing w:after="0" w:line="240" w:lineRule="auto"/>
        <w:ind w:left="1598"/>
        <w:rPr>
          <w:rFonts w:ascii="Times New Roman" w:hAnsi="Times New Roman"/>
          <w:sz w:val="24"/>
          <w:szCs w:val="24"/>
        </w:rPr>
      </w:pPr>
    </w:p>
    <w:p w14:paraId="1A1C6226" w14:textId="4A0B280E" w:rsidR="00AF370F" w:rsidRDefault="002D6EBE" w:rsidP="00FE5384">
      <w:pPr>
        <w:pStyle w:val="ListParagraph"/>
        <w:numPr>
          <w:ilvl w:val="1"/>
          <w:numId w:val="7"/>
        </w:numPr>
        <w:spacing w:after="0" w:line="240" w:lineRule="auto"/>
        <w:ind w:left="878" w:hanging="518"/>
      </w:pPr>
      <w:r w:rsidRPr="009F2771">
        <w:rPr>
          <w:rFonts w:ascii="Times New Roman" w:hAnsi="Times New Roman"/>
          <w:sz w:val="24"/>
        </w:rPr>
        <w:t xml:space="preserve">Contracting Officer: </w:t>
      </w:r>
    </w:p>
    <w:p w14:paraId="290C6E7D" w14:textId="2B10BDE5" w:rsidR="00382439" w:rsidRPr="009F2771" w:rsidRDefault="00382439" w:rsidP="00382439">
      <w:pPr>
        <w:pStyle w:val="ListParagraph"/>
        <w:spacing w:after="0" w:line="240" w:lineRule="auto"/>
        <w:ind w:left="878"/>
        <w:rPr>
          <w:rFonts w:ascii="Times New Roman" w:hAnsi="Times New Roman"/>
          <w:sz w:val="24"/>
          <w:szCs w:val="24"/>
        </w:rPr>
      </w:pPr>
    </w:p>
    <w:p w14:paraId="79801A00" w14:textId="77777777" w:rsidR="00AF370F" w:rsidRPr="009F2771" w:rsidRDefault="002D6EBE" w:rsidP="00FE5384">
      <w:pPr>
        <w:pStyle w:val="ListParagraph"/>
        <w:numPr>
          <w:ilvl w:val="2"/>
          <w:numId w:val="7"/>
        </w:numPr>
        <w:spacing w:after="0" w:line="240" w:lineRule="auto"/>
        <w:ind w:left="1598" w:hanging="720"/>
      </w:pPr>
      <w:r w:rsidRPr="009F2771">
        <w:rPr>
          <w:rFonts w:ascii="Times New Roman" w:hAnsi="Times New Roman"/>
          <w:sz w:val="24"/>
        </w:rPr>
        <w:t xml:space="preserve">Recommends approval/disapproval of CA. </w:t>
      </w:r>
    </w:p>
    <w:p w14:paraId="39B78301" w14:textId="25DEFB04" w:rsidR="00AF370F" w:rsidRPr="009F2771" w:rsidRDefault="002D6EBE" w:rsidP="00FE5384">
      <w:pPr>
        <w:pStyle w:val="ListParagraph"/>
        <w:numPr>
          <w:ilvl w:val="2"/>
          <w:numId w:val="7"/>
        </w:numPr>
        <w:spacing w:after="0" w:line="240" w:lineRule="auto"/>
        <w:ind w:left="1598" w:hanging="720"/>
      </w:pPr>
      <w:r w:rsidRPr="009F2771">
        <w:rPr>
          <w:rFonts w:ascii="Times New Roman" w:hAnsi="Times New Roman"/>
          <w:sz w:val="24"/>
        </w:rPr>
        <w:t xml:space="preserve">Provides contractor notification of CCB results. </w:t>
      </w:r>
    </w:p>
    <w:p w14:paraId="726D767B" w14:textId="76509DCB" w:rsidR="00AF370F" w:rsidRPr="009F2771" w:rsidRDefault="002D6EBE" w:rsidP="00FE5384">
      <w:pPr>
        <w:pStyle w:val="ListParagraph"/>
        <w:numPr>
          <w:ilvl w:val="2"/>
          <w:numId w:val="7"/>
        </w:numPr>
        <w:spacing w:after="0" w:line="240" w:lineRule="auto"/>
        <w:ind w:left="1598" w:hanging="720"/>
      </w:pPr>
      <w:r w:rsidRPr="009F2771">
        <w:rPr>
          <w:rFonts w:ascii="Times New Roman" w:hAnsi="Times New Roman"/>
          <w:sz w:val="24"/>
        </w:rPr>
        <w:t xml:space="preserve">Negotiates contracts for changes and consideration for </w:t>
      </w:r>
      <w:r w:rsidR="00703A29" w:rsidRPr="009F2771">
        <w:rPr>
          <w:rFonts w:ascii="Times New Roman" w:hAnsi="Times New Roman"/>
          <w:sz w:val="24"/>
        </w:rPr>
        <w:t>v</w:t>
      </w:r>
      <w:r w:rsidRPr="009F2771">
        <w:rPr>
          <w:rFonts w:ascii="Times New Roman" w:hAnsi="Times New Roman"/>
          <w:sz w:val="24"/>
        </w:rPr>
        <w:t>ariances to requirements, to include implementation and corrective action plans.</w:t>
      </w:r>
    </w:p>
    <w:p w14:paraId="367CCFCF" w14:textId="0DC270AE" w:rsidR="00AF370F" w:rsidRPr="009F2771" w:rsidRDefault="002D6EBE" w:rsidP="00FE5384">
      <w:pPr>
        <w:pStyle w:val="ListParagraph"/>
        <w:numPr>
          <w:ilvl w:val="2"/>
          <w:numId w:val="7"/>
        </w:numPr>
        <w:spacing w:after="0" w:line="240" w:lineRule="auto"/>
        <w:ind w:left="1598" w:hanging="720"/>
      </w:pPr>
      <w:r w:rsidRPr="009F2771">
        <w:rPr>
          <w:rFonts w:ascii="Times New Roman" w:hAnsi="Times New Roman"/>
          <w:sz w:val="24"/>
        </w:rPr>
        <w:t>Issues contract</w:t>
      </w:r>
      <w:r w:rsidR="008615E6" w:rsidRPr="009F2771">
        <w:rPr>
          <w:rFonts w:ascii="Times New Roman" w:hAnsi="Times New Roman"/>
          <w:sz w:val="24"/>
        </w:rPr>
        <w:t xml:space="preserve"> modification</w:t>
      </w:r>
      <w:r w:rsidRPr="009F2771">
        <w:rPr>
          <w:rFonts w:ascii="Times New Roman" w:hAnsi="Times New Roman"/>
          <w:sz w:val="24"/>
        </w:rPr>
        <w:t xml:space="preserve"> to contractor.</w:t>
      </w:r>
    </w:p>
    <w:p w14:paraId="34C5256B" w14:textId="77698778" w:rsidR="00AF370F" w:rsidRDefault="002D6EBE" w:rsidP="00FE5384">
      <w:pPr>
        <w:pStyle w:val="ListParagraph"/>
        <w:numPr>
          <w:ilvl w:val="2"/>
          <w:numId w:val="7"/>
        </w:numPr>
        <w:spacing w:after="0" w:line="240" w:lineRule="auto"/>
        <w:ind w:left="1598" w:hanging="720"/>
      </w:pPr>
      <w:r w:rsidRPr="009F2771">
        <w:rPr>
          <w:rFonts w:ascii="Times New Roman" w:hAnsi="Times New Roman"/>
          <w:sz w:val="24"/>
        </w:rPr>
        <w:t>Maintains all contractual records/d</w:t>
      </w:r>
      <w:r w:rsidR="2547240A" w:rsidRPr="009F2771">
        <w:rPr>
          <w:rFonts w:ascii="Times New Roman" w:hAnsi="Times New Roman"/>
          <w:sz w:val="24"/>
        </w:rPr>
        <w:t xml:space="preserve">ata </w:t>
      </w:r>
      <w:r w:rsidRPr="009F2771">
        <w:rPr>
          <w:rFonts w:ascii="Times New Roman" w:hAnsi="Times New Roman"/>
          <w:sz w:val="24"/>
        </w:rPr>
        <w:t xml:space="preserve">related to changes. </w:t>
      </w:r>
    </w:p>
    <w:p w14:paraId="354E9157" w14:textId="6F2F54B8" w:rsidR="00B92737" w:rsidRPr="009F2771" w:rsidRDefault="00B92737" w:rsidP="00B92737">
      <w:pPr>
        <w:pStyle w:val="ListParagraph"/>
        <w:spacing w:after="0" w:line="240" w:lineRule="auto"/>
        <w:ind w:left="1598"/>
        <w:rPr>
          <w:rFonts w:ascii="Times New Roman" w:hAnsi="Times New Roman"/>
          <w:sz w:val="24"/>
          <w:szCs w:val="24"/>
        </w:rPr>
      </w:pPr>
    </w:p>
    <w:p w14:paraId="46049CC4" w14:textId="312F8BBE" w:rsidR="0041109D" w:rsidRDefault="00BA57B1" w:rsidP="00FE5384">
      <w:pPr>
        <w:pStyle w:val="ListParagraph"/>
        <w:numPr>
          <w:ilvl w:val="1"/>
          <w:numId w:val="7"/>
        </w:numPr>
        <w:spacing w:after="0" w:line="240" w:lineRule="auto"/>
        <w:ind w:left="878" w:hanging="518"/>
      </w:pPr>
      <w:r w:rsidRPr="009F2771">
        <w:rPr>
          <w:rFonts w:ascii="Times New Roman" w:hAnsi="Times New Roman"/>
          <w:sz w:val="24"/>
        </w:rPr>
        <w:lastRenderedPageBreak/>
        <w:t>Change Implementation Monitor</w:t>
      </w:r>
      <w:r w:rsidR="005700C2" w:rsidRPr="009F2771">
        <w:rPr>
          <w:rFonts w:ascii="Times New Roman" w:hAnsi="Times New Roman"/>
          <w:sz w:val="24"/>
        </w:rPr>
        <w:t>:</w:t>
      </w:r>
    </w:p>
    <w:p w14:paraId="0810C79A" w14:textId="05D1FA34" w:rsidR="00382439" w:rsidRPr="009F2771" w:rsidRDefault="00382439" w:rsidP="00382439">
      <w:pPr>
        <w:pStyle w:val="ListParagraph"/>
        <w:spacing w:after="0" w:line="240" w:lineRule="auto"/>
        <w:ind w:left="878"/>
        <w:rPr>
          <w:rFonts w:ascii="Times New Roman" w:hAnsi="Times New Roman"/>
          <w:sz w:val="24"/>
          <w:szCs w:val="24"/>
        </w:rPr>
      </w:pPr>
    </w:p>
    <w:p w14:paraId="296DC5E8" w14:textId="6E88B4F9" w:rsidR="0041109D" w:rsidRPr="009F2771" w:rsidRDefault="00BA57B1" w:rsidP="00FE5384">
      <w:pPr>
        <w:pStyle w:val="ListParagraph"/>
        <w:numPr>
          <w:ilvl w:val="2"/>
          <w:numId w:val="7"/>
        </w:numPr>
        <w:spacing w:after="0" w:line="240" w:lineRule="auto"/>
        <w:ind w:left="1598" w:hanging="720"/>
      </w:pPr>
      <w:r w:rsidRPr="009F2771">
        <w:rPr>
          <w:rFonts w:ascii="Times New Roman" w:hAnsi="Times New Roman"/>
          <w:sz w:val="24"/>
        </w:rPr>
        <w:t>Monitor</w:t>
      </w:r>
      <w:r w:rsidR="008864A6">
        <w:rPr>
          <w:rFonts w:ascii="Times New Roman" w:hAnsi="Times New Roman"/>
          <w:sz w:val="24"/>
        </w:rPr>
        <w:t>s</w:t>
      </w:r>
      <w:r w:rsidRPr="009F2771">
        <w:rPr>
          <w:rFonts w:ascii="Times New Roman" w:hAnsi="Times New Roman"/>
          <w:sz w:val="24"/>
        </w:rPr>
        <w:t xml:space="preserve"> </w:t>
      </w:r>
      <w:r w:rsidR="00312A9D" w:rsidRPr="009F2771">
        <w:rPr>
          <w:rFonts w:ascii="Times New Roman" w:hAnsi="Times New Roman"/>
          <w:sz w:val="24"/>
        </w:rPr>
        <w:t>c</w:t>
      </w:r>
      <w:r w:rsidRPr="009F2771">
        <w:rPr>
          <w:rFonts w:ascii="Times New Roman" w:hAnsi="Times New Roman"/>
          <w:sz w:val="24"/>
        </w:rPr>
        <w:t>hange implementation, corrective action, and modification removal.</w:t>
      </w:r>
    </w:p>
    <w:p w14:paraId="72208DD4" w14:textId="6B5C2C70" w:rsidR="0041109D" w:rsidRDefault="00444463" w:rsidP="00FE5384">
      <w:pPr>
        <w:pStyle w:val="ListParagraph"/>
        <w:numPr>
          <w:ilvl w:val="2"/>
          <w:numId w:val="7"/>
        </w:numPr>
        <w:spacing w:after="0" w:line="240" w:lineRule="auto"/>
        <w:ind w:left="1598" w:hanging="720"/>
      </w:pPr>
      <w:r w:rsidRPr="009F2771">
        <w:rPr>
          <w:rFonts w:ascii="Times New Roman" w:hAnsi="Times New Roman"/>
          <w:sz w:val="24"/>
        </w:rPr>
        <w:t>Sign</w:t>
      </w:r>
      <w:r w:rsidR="008864A6">
        <w:rPr>
          <w:rFonts w:ascii="Times New Roman" w:hAnsi="Times New Roman"/>
          <w:sz w:val="24"/>
        </w:rPr>
        <w:t>s</w:t>
      </w:r>
      <w:r w:rsidR="00BA57B1" w:rsidRPr="009F2771">
        <w:rPr>
          <w:rFonts w:ascii="Times New Roman" w:hAnsi="Times New Roman"/>
          <w:sz w:val="24"/>
        </w:rPr>
        <w:t xml:space="preserve"> evidence of completion of change incorporation</w:t>
      </w:r>
      <w:r w:rsidR="00312A9D" w:rsidRPr="009F2771">
        <w:rPr>
          <w:rFonts w:ascii="Times New Roman" w:hAnsi="Times New Roman"/>
          <w:sz w:val="24"/>
        </w:rPr>
        <w:t xml:space="preserve">, </w:t>
      </w:r>
      <w:r w:rsidR="00BA57B1" w:rsidRPr="009F2771">
        <w:rPr>
          <w:rFonts w:ascii="Times New Roman" w:hAnsi="Times New Roman"/>
          <w:sz w:val="24"/>
        </w:rPr>
        <w:t>corrective action</w:t>
      </w:r>
      <w:r w:rsidR="00312A9D" w:rsidRPr="009F2771">
        <w:rPr>
          <w:rFonts w:ascii="Times New Roman" w:hAnsi="Times New Roman"/>
          <w:sz w:val="24"/>
        </w:rPr>
        <w:t xml:space="preserve">, </w:t>
      </w:r>
      <w:r w:rsidR="00BA57B1" w:rsidRPr="009F2771">
        <w:rPr>
          <w:rFonts w:ascii="Times New Roman" w:hAnsi="Times New Roman"/>
          <w:sz w:val="24"/>
        </w:rPr>
        <w:t>modification removal</w:t>
      </w:r>
      <w:r w:rsidR="00312A9D" w:rsidRPr="009F2771">
        <w:rPr>
          <w:rFonts w:ascii="Times New Roman" w:hAnsi="Times New Roman"/>
          <w:sz w:val="24"/>
        </w:rPr>
        <w:t>,</w:t>
      </w:r>
      <w:r w:rsidR="00BA57B1" w:rsidRPr="009F2771">
        <w:rPr>
          <w:rFonts w:ascii="Times New Roman" w:hAnsi="Times New Roman"/>
          <w:sz w:val="24"/>
        </w:rPr>
        <w:t xml:space="preserve"> and forwards to </w:t>
      </w:r>
      <w:r w:rsidR="00E80CDC" w:rsidRPr="009F2771">
        <w:rPr>
          <w:rFonts w:ascii="Times New Roman" w:hAnsi="Times New Roman"/>
          <w:sz w:val="24"/>
        </w:rPr>
        <w:t xml:space="preserve">CM. </w:t>
      </w:r>
    </w:p>
    <w:p w14:paraId="188144E6" w14:textId="18E10122" w:rsidR="00382439" w:rsidRPr="009F2771" w:rsidRDefault="00382439" w:rsidP="00382439">
      <w:pPr>
        <w:pStyle w:val="ListParagraph"/>
        <w:spacing w:after="0" w:line="240" w:lineRule="auto"/>
        <w:ind w:left="1598"/>
        <w:rPr>
          <w:rFonts w:ascii="Times New Roman" w:hAnsi="Times New Roman"/>
          <w:sz w:val="24"/>
          <w:szCs w:val="24"/>
        </w:rPr>
      </w:pPr>
    </w:p>
    <w:p w14:paraId="21E549C5" w14:textId="67B9E245" w:rsidR="0041109D" w:rsidRDefault="00B76F7A" w:rsidP="00FE5384">
      <w:pPr>
        <w:pStyle w:val="ListParagraph"/>
        <w:numPr>
          <w:ilvl w:val="1"/>
          <w:numId w:val="7"/>
        </w:numPr>
        <w:spacing w:after="0" w:line="240" w:lineRule="auto"/>
        <w:ind w:left="878" w:hanging="518"/>
      </w:pPr>
      <w:r w:rsidRPr="009F2771">
        <w:rPr>
          <w:rFonts w:ascii="Times New Roman" w:hAnsi="Times New Roman"/>
          <w:sz w:val="24"/>
        </w:rPr>
        <w:t>Information System Security Manager (ISSM)</w:t>
      </w:r>
      <w:r w:rsidR="00361433" w:rsidRPr="009F2771">
        <w:rPr>
          <w:rFonts w:ascii="Times New Roman" w:hAnsi="Times New Roman"/>
          <w:sz w:val="24"/>
        </w:rPr>
        <w:t>:</w:t>
      </w:r>
    </w:p>
    <w:p w14:paraId="612A5C10" w14:textId="6B672ADF" w:rsidR="00382439" w:rsidRPr="00524DCA" w:rsidRDefault="00382439" w:rsidP="00524DCA">
      <w:pPr>
        <w:spacing w:after="0" w:line="240" w:lineRule="auto"/>
        <w:ind w:left="360"/>
        <w:rPr>
          <w:rFonts w:ascii="Times New Roman" w:hAnsi="Times New Roman"/>
          <w:sz w:val="24"/>
          <w:szCs w:val="24"/>
        </w:rPr>
      </w:pPr>
    </w:p>
    <w:p w14:paraId="5A86901A" w14:textId="77777777" w:rsidR="0041109D" w:rsidRPr="009F2771" w:rsidRDefault="00B76F7A" w:rsidP="00FE5384">
      <w:pPr>
        <w:pStyle w:val="ListParagraph"/>
        <w:numPr>
          <w:ilvl w:val="2"/>
          <w:numId w:val="7"/>
        </w:numPr>
        <w:spacing w:after="0" w:line="240" w:lineRule="auto"/>
        <w:ind w:left="1598" w:hanging="720"/>
      </w:pPr>
      <w:r w:rsidRPr="009F2771">
        <w:rPr>
          <w:rFonts w:ascii="Times New Roman" w:hAnsi="Times New Roman"/>
          <w:sz w:val="24"/>
        </w:rPr>
        <w:t>Serves as the primary cybersecurity technical advisor to the P</w:t>
      </w:r>
      <w:r w:rsidR="00C22CF6" w:rsidRPr="009F2771">
        <w:rPr>
          <w:rFonts w:ascii="Times New Roman" w:hAnsi="Times New Roman"/>
          <w:sz w:val="24"/>
        </w:rPr>
        <w:t>O</w:t>
      </w:r>
      <w:r w:rsidR="00235751" w:rsidRPr="009F2771">
        <w:rPr>
          <w:rFonts w:ascii="Times New Roman" w:hAnsi="Times New Roman"/>
          <w:sz w:val="24"/>
        </w:rPr>
        <w:t>.</w:t>
      </w:r>
    </w:p>
    <w:p w14:paraId="58E52E4D" w14:textId="0A1AC099" w:rsidR="0041109D" w:rsidRPr="009F2771" w:rsidRDefault="00B76F7A" w:rsidP="00FE5384">
      <w:pPr>
        <w:pStyle w:val="ListParagraph"/>
        <w:numPr>
          <w:ilvl w:val="2"/>
          <w:numId w:val="7"/>
        </w:numPr>
        <w:spacing w:after="0" w:line="240" w:lineRule="auto"/>
        <w:ind w:left="1598" w:hanging="720"/>
      </w:pPr>
      <w:r w:rsidRPr="009F2771">
        <w:rPr>
          <w:rFonts w:ascii="Times New Roman" w:hAnsi="Times New Roman"/>
          <w:sz w:val="24"/>
        </w:rPr>
        <w:t>Ensures the integration of cybersecurity into and throughout the life</w:t>
      </w:r>
      <w:r w:rsidR="00C077FE">
        <w:rPr>
          <w:rFonts w:ascii="Times New Roman" w:hAnsi="Times New Roman"/>
          <w:sz w:val="24"/>
        </w:rPr>
        <w:t xml:space="preserve"> </w:t>
      </w:r>
      <w:r w:rsidRPr="009F2771">
        <w:rPr>
          <w:rFonts w:ascii="Times New Roman" w:hAnsi="Times New Roman"/>
          <w:sz w:val="24"/>
        </w:rPr>
        <w:t xml:space="preserve">cycle of the </w:t>
      </w:r>
      <w:r w:rsidR="00361433" w:rsidRPr="009F2771">
        <w:rPr>
          <w:rFonts w:ascii="Times New Roman" w:hAnsi="Times New Roman"/>
          <w:sz w:val="24"/>
        </w:rPr>
        <w:t xml:space="preserve">weapon, </w:t>
      </w:r>
      <w:r w:rsidR="00ED444A" w:rsidRPr="00ED444A">
        <w:rPr>
          <w:rFonts w:ascii="Times New Roman" w:hAnsi="Times New Roman"/>
          <w:sz w:val="24"/>
          <w:szCs w:val="24"/>
        </w:rPr>
        <w:t xml:space="preserve">information </w:t>
      </w:r>
      <w:r w:rsidR="00EA4512" w:rsidRPr="00ED444A">
        <w:rPr>
          <w:rFonts w:ascii="Times New Roman" w:hAnsi="Times New Roman"/>
          <w:sz w:val="24"/>
          <w:szCs w:val="24"/>
        </w:rPr>
        <w:t>technology</w:t>
      </w:r>
      <w:r w:rsidR="00361433" w:rsidRPr="009F2771">
        <w:rPr>
          <w:rFonts w:ascii="Times New Roman" w:hAnsi="Times New Roman"/>
          <w:sz w:val="24"/>
        </w:rPr>
        <w:t>, and software programs</w:t>
      </w:r>
      <w:r w:rsidR="00235751" w:rsidRPr="009F2771">
        <w:rPr>
          <w:rFonts w:ascii="Times New Roman" w:hAnsi="Times New Roman"/>
          <w:sz w:val="24"/>
        </w:rPr>
        <w:t>.</w:t>
      </w:r>
    </w:p>
    <w:p w14:paraId="55F64F53" w14:textId="49F68686" w:rsidR="0041109D" w:rsidRPr="009F2771" w:rsidRDefault="00B76F7A" w:rsidP="00FE5384">
      <w:pPr>
        <w:pStyle w:val="ListParagraph"/>
        <w:numPr>
          <w:ilvl w:val="2"/>
          <w:numId w:val="7"/>
        </w:numPr>
        <w:spacing w:after="0" w:line="240" w:lineRule="auto"/>
        <w:ind w:left="1598" w:hanging="720"/>
      </w:pPr>
      <w:r w:rsidRPr="009F2771">
        <w:rPr>
          <w:rFonts w:ascii="Times New Roman" w:hAnsi="Times New Roman"/>
          <w:sz w:val="24"/>
        </w:rPr>
        <w:t>Ensures all cybersecurity-related d</w:t>
      </w:r>
      <w:r w:rsidR="5B4F6D45" w:rsidRPr="009F2771">
        <w:rPr>
          <w:rFonts w:ascii="Times New Roman" w:hAnsi="Times New Roman"/>
          <w:sz w:val="24"/>
        </w:rPr>
        <w:t xml:space="preserve">ata </w:t>
      </w:r>
      <w:r w:rsidRPr="009F2771">
        <w:rPr>
          <w:rFonts w:ascii="Times New Roman" w:hAnsi="Times New Roman"/>
          <w:sz w:val="24"/>
        </w:rPr>
        <w:t>is current and accessible to properly authorized individuals</w:t>
      </w:r>
      <w:r w:rsidR="00235751" w:rsidRPr="009F2771">
        <w:rPr>
          <w:rFonts w:ascii="Times New Roman" w:hAnsi="Times New Roman"/>
          <w:sz w:val="24"/>
        </w:rPr>
        <w:t>.</w:t>
      </w:r>
    </w:p>
    <w:p w14:paraId="447C5199" w14:textId="466FFBE8" w:rsidR="0041109D" w:rsidRPr="009F2771" w:rsidRDefault="00B76F7A" w:rsidP="00FE5384">
      <w:pPr>
        <w:pStyle w:val="ListParagraph"/>
        <w:numPr>
          <w:ilvl w:val="2"/>
          <w:numId w:val="7"/>
        </w:numPr>
        <w:spacing w:after="0" w:line="240" w:lineRule="auto"/>
        <w:ind w:left="1598" w:hanging="720"/>
      </w:pPr>
      <w:r w:rsidRPr="009F2771">
        <w:rPr>
          <w:rFonts w:ascii="Times New Roman" w:hAnsi="Times New Roman"/>
          <w:sz w:val="24"/>
        </w:rPr>
        <w:t xml:space="preserve">Continuously monitors the </w:t>
      </w:r>
      <w:r w:rsidR="00361433" w:rsidRPr="009F2771">
        <w:rPr>
          <w:rFonts w:ascii="Times New Roman" w:hAnsi="Times New Roman"/>
          <w:sz w:val="24"/>
        </w:rPr>
        <w:t xml:space="preserve">program </w:t>
      </w:r>
      <w:r w:rsidRPr="009F2771">
        <w:rPr>
          <w:rFonts w:ascii="Times New Roman" w:hAnsi="Times New Roman"/>
          <w:sz w:val="24"/>
        </w:rPr>
        <w:t xml:space="preserve">and environment for security-relevant events, assess proposed configuration changes for potential impact to the cybersecurity posture, and assess the quality of security controls implementation against performance indicators. </w:t>
      </w:r>
    </w:p>
    <w:p w14:paraId="4FC3D55D" w14:textId="5C2CE838" w:rsidR="005C4BBC" w:rsidRPr="00FC185B" w:rsidRDefault="00B76F7A" w:rsidP="00FE5384">
      <w:pPr>
        <w:pStyle w:val="ListParagraph"/>
        <w:numPr>
          <w:ilvl w:val="2"/>
          <w:numId w:val="7"/>
        </w:numPr>
        <w:spacing w:after="0" w:line="240" w:lineRule="auto"/>
        <w:ind w:left="1598" w:hanging="720"/>
      </w:pPr>
      <w:r w:rsidRPr="009F2771">
        <w:rPr>
          <w:rFonts w:ascii="Times New Roman" w:hAnsi="Times New Roman"/>
          <w:sz w:val="24"/>
        </w:rPr>
        <w:t xml:space="preserve">Ensures cybersecurity-related events or configuration changes that impact </w:t>
      </w:r>
      <w:r w:rsidR="00361433" w:rsidRPr="009F2771">
        <w:rPr>
          <w:rFonts w:ascii="Times New Roman" w:hAnsi="Times New Roman"/>
          <w:sz w:val="24"/>
        </w:rPr>
        <w:t xml:space="preserve">programs </w:t>
      </w:r>
      <w:r w:rsidRPr="009F2771">
        <w:rPr>
          <w:rFonts w:ascii="Times New Roman" w:hAnsi="Times New Roman"/>
          <w:sz w:val="24"/>
        </w:rPr>
        <w:t xml:space="preserve">or adversely impact the security posture are formally reported to the </w:t>
      </w:r>
      <w:r w:rsidR="00235751" w:rsidRPr="009F2771">
        <w:rPr>
          <w:rFonts w:ascii="Times New Roman" w:hAnsi="Times New Roman"/>
          <w:sz w:val="24"/>
        </w:rPr>
        <w:t>PM</w:t>
      </w:r>
      <w:r w:rsidRPr="009F2771">
        <w:rPr>
          <w:rFonts w:ascii="Times New Roman" w:hAnsi="Times New Roman"/>
          <w:sz w:val="24"/>
        </w:rPr>
        <w:t>.</w:t>
      </w:r>
      <w:bookmarkStart w:id="39" w:name="_Toc55912176"/>
      <w:bookmarkStart w:id="40" w:name="_Toc55913684"/>
      <w:bookmarkStart w:id="41" w:name="_Toc55913835"/>
      <w:bookmarkStart w:id="42" w:name="_Toc55913968"/>
      <w:bookmarkStart w:id="43" w:name="_Toc55914089"/>
      <w:bookmarkStart w:id="44" w:name="_Toc55914161"/>
      <w:bookmarkEnd w:id="39"/>
      <w:bookmarkEnd w:id="40"/>
      <w:bookmarkEnd w:id="41"/>
      <w:bookmarkEnd w:id="42"/>
      <w:bookmarkEnd w:id="43"/>
      <w:bookmarkEnd w:id="44"/>
    </w:p>
    <w:p w14:paraId="5921CD25" w14:textId="1E90461C" w:rsidR="00831187" w:rsidRPr="00FE5384" w:rsidRDefault="00723F9E" w:rsidP="00FE5384">
      <w:pPr>
        <w:pStyle w:val="Heading1"/>
        <w:spacing w:after="240"/>
        <w:ind w:left="360" w:hanging="360"/>
        <w:rPr>
          <w:rFonts w:ascii="Times New Roman" w:hAnsi="Times New Roman"/>
          <w:b w:val="0"/>
          <w:color w:val="auto"/>
          <w:sz w:val="24"/>
        </w:rPr>
      </w:pPr>
      <w:bookmarkStart w:id="45" w:name="_Toc114225421"/>
      <w:bookmarkStart w:id="46" w:name="ConfigControlTools"/>
      <w:bookmarkStart w:id="47" w:name="_Toc84770862"/>
      <w:r w:rsidRPr="00FE5384">
        <w:rPr>
          <w:rStyle w:val="Heading1Char"/>
          <w:rFonts w:ascii="Times New Roman" w:hAnsi="Times New Roman"/>
          <w:b/>
          <w:color w:val="auto"/>
          <w:sz w:val="24"/>
        </w:rPr>
        <w:t xml:space="preserve">7.0 </w:t>
      </w:r>
      <w:r w:rsidR="005C4BBC" w:rsidRPr="00FE5384">
        <w:rPr>
          <w:rStyle w:val="Heading1Char"/>
          <w:rFonts w:ascii="Times New Roman" w:hAnsi="Times New Roman"/>
          <w:b/>
          <w:color w:val="auto"/>
          <w:sz w:val="24"/>
        </w:rPr>
        <w:t>Tools</w:t>
      </w:r>
      <w:bookmarkEnd w:id="45"/>
      <w:bookmarkEnd w:id="46"/>
      <w:bookmarkEnd w:id="47"/>
    </w:p>
    <w:p w14:paraId="238485C6" w14:textId="6838646F" w:rsidR="00575DCA" w:rsidRDefault="002D6EBE" w:rsidP="00FE5384">
      <w:pPr>
        <w:pStyle w:val="ListParagraph"/>
        <w:numPr>
          <w:ilvl w:val="0"/>
          <w:numId w:val="21"/>
        </w:numPr>
        <w:spacing w:before="240" w:after="0" w:line="240" w:lineRule="auto"/>
        <w:ind w:left="878" w:hanging="518"/>
      </w:pPr>
      <w:r w:rsidRPr="0085772A">
        <w:rPr>
          <w:rFonts w:ascii="Times New Roman" w:hAnsi="Times New Roman"/>
          <w:sz w:val="24"/>
        </w:rPr>
        <w:t>MEARS (Multi-User ECP Automated Review System) is a low-cost, government-owned, automated tool that is available to handle ECP processing.</w:t>
      </w:r>
      <w:r w:rsidR="004E045D" w:rsidRPr="0085772A">
        <w:rPr>
          <w:rFonts w:ascii="Times New Roman" w:hAnsi="Times New Roman"/>
          <w:sz w:val="24"/>
        </w:rPr>
        <w:t xml:space="preserve"> </w:t>
      </w:r>
      <w:r w:rsidRPr="0085772A">
        <w:rPr>
          <w:rFonts w:ascii="Times New Roman" w:hAnsi="Times New Roman"/>
          <w:sz w:val="24"/>
        </w:rPr>
        <w:t>Contac</w:t>
      </w:r>
      <w:r w:rsidR="00E122BB" w:rsidRPr="0085772A">
        <w:rPr>
          <w:rFonts w:ascii="Times New Roman" w:hAnsi="Times New Roman"/>
          <w:sz w:val="24"/>
        </w:rPr>
        <w:t>t the A</w:t>
      </w:r>
      <w:r w:rsidRPr="0085772A">
        <w:rPr>
          <w:rFonts w:ascii="Times New Roman" w:hAnsi="Times New Roman"/>
          <w:sz w:val="24"/>
        </w:rPr>
        <w:t>FLCMC/EZSC</w:t>
      </w:r>
      <w:r w:rsidR="00E122BB" w:rsidRPr="0085772A">
        <w:rPr>
          <w:rFonts w:ascii="Times New Roman" w:hAnsi="Times New Roman"/>
          <w:sz w:val="24"/>
        </w:rPr>
        <w:t xml:space="preserve"> </w:t>
      </w:r>
      <w:r w:rsidR="2D57762F" w:rsidRPr="0085772A">
        <w:rPr>
          <w:rFonts w:ascii="Times New Roman" w:hAnsi="Times New Roman"/>
          <w:sz w:val="24"/>
        </w:rPr>
        <w:t>D</w:t>
      </w:r>
      <w:r w:rsidR="00E122BB" w:rsidRPr="0085772A">
        <w:rPr>
          <w:rFonts w:ascii="Times New Roman" w:hAnsi="Times New Roman"/>
          <w:sz w:val="24"/>
        </w:rPr>
        <w:t xml:space="preserve">ata </w:t>
      </w:r>
      <w:r w:rsidR="3485503B" w:rsidRPr="0085772A">
        <w:rPr>
          <w:rFonts w:ascii="Times New Roman" w:hAnsi="Times New Roman"/>
          <w:sz w:val="24"/>
        </w:rPr>
        <w:t>M</w:t>
      </w:r>
      <w:r w:rsidR="00E122BB" w:rsidRPr="0085772A">
        <w:rPr>
          <w:rFonts w:ascii="Times New Roman" w:hAnsi="Times New Roman"/>
          <w:sz w:val="24"/>
        </w:rPr>
        <w:t xml:space="preserve">anagement </w:t>
      </w:r>
      <w:r w:rsidR="003C2227" w:rsidRPr="0085772A">
        <w:rPr>
          <w:rFonts w:ascii="Times New Roman" w:hAnsi="Times New Roman"/>
          <w:sz w:val="24"/>
        </w:rPr>
        <w:t>P</w:t>
      </w:r>
      <w:r w:rsidR="008B0C34" w:rsidRPr="0085772A">
        <w:rPr>
          <w:rFonts w:ascii="Times New Roman" w:hAnsi="Times New Roman"/>
          <w:sz w:val="24"/>
        </w:rPr>
        <w:t>o</w:t>
      </w:r>
      <w:r w:rsidR="003C2227" w:rsidRPr="0085772A">
        <w:rPr>
          <w:rFonts w:ascii="Times New Roman" w:hAnsi="Times New Roman"/>
          <w:sz w:val="24"/>
        </w:rPr>
        <w:t xml:space="preserve">C </w:t>
      </w:r>
      <w:r w:rsidRPr="0085772A">
        <w:rPr>
          <w:rFonts w:ascii="Times New Roman" w:hAnsi="Times New Roman"/>
          <w:sz w:val="24"/>
        </w:rPr>
        <w:t>for more information</w:t>
      </w:r>
      <w:r w:rsidR="00E122BB" w:rsidRPr="0085772A">
        <w:rPr>
          <w:rFonts w:ascii="Times New Roman" w:hAnsi="Times New Roman"/>
          <w:sz w:val="24"/>
        </w:rPr>
        <w:t>.</w:t>
      </w:r>
      <w:r w:rsidR="4A702D38" w:rsidRPr="0085772A">
        <w:rPr>
          <w:rFonts w:ascii="Times New Roman" w:hAnsi="Times New Roman"/>
          <w:sz w:val="24"/>
        </w:rPr>
        <w:t xml:space="preserve"> </w:t>
      </w:r>
      <w:r w:rsidR="00AE48A7" w:rsidRPr="00AE48A7">
        <w:rPr>
          <w:rFonts w:ascii="Times New Roman" w:hAnsi="Times New Roman"/>
          <w:sz w:val="24"/>
          <w:szCs w:val="24"/>
        </w:rPr>
        <w:t xml:space="preserve">For more information visit the </w:t>
      </w:r>
      <w:r w:rsidR="00AE48A7">
        <w:rPr>
          <w:rFonts w:ascii="Times New Roman" w:hAnsi="Times New Roman"/>
          <w:sz w:val="24"/>
          <w:szCs w:val="24"/>
        </w:rPr>
        <w:t xml:space="preserve">SharePoint site at </w:t>
      </w:r>
      <w:hyperlink r:id="rId15" w:history="1">
        <w:r w:rsidR="005933A6" w:rsidRPr="00032F1C">
          <w:rPr>
            <w:rStyle w:val="Hyperlink"/>
            <w:rFonts w:ascii="Times New Roman" w:hAnsi="Times New Roman"/>
            <w:sz w:val="24"/>
            <w:szCs w:val="24"/>
          </w:rPr>
          <w:t>https://usaf.dps.mil/teams/23230/CDM/DataMgt/Contract%20Data%20Management/-%20MEARS</w:t>
        </w:r>
      </w:hyperlink>
      <w:r w:rsidR="005933A6">
        <w:rPr>
          <w:rFonts w:ascii="Times New Roman" w:hAnsi="Times New Roman"/>
          <w:sz w:val="24"/>
          <w:szCs w:val="24"/>
        </w:rPr>
        <w:t xml:space="preserve">. </w:t>
      </w:r>
      <w:r w:rsidR="00B66609" w:rsidRPr="0085772A">
        <w:rPr>
          <w:rFonts w:ascii="Times New Roman" w:hAnsi="Times New Roman"/>
          <w:sz w:val="24"/>
        </w:rPr>
        <w:t>.</w:t>
      </w:r>
    </w:p>
    <w:p w14:paraId="4148B35C" w14:textId="26D71333" w:rsidR="00575DCA" w:rsidRPr="00575DCA" w:rsidRDefault="00575DCA" w:rsidP="00575DCA">
      <w:pPr>
        <w:pStyle w:val="ListParagraph"/>
        <w:spacing w:after="0" w:line="240" w:lineRule="auto"/>
        <w:ind w:left="878" w:hanging="518"/>
        <w:rPr>
          <w:rFonts w:ascii="Times New Roman" w:hAnsi="Times New Roman"/>
          <w:sz w:val="24"/>
          <w:szCs w:val="24"/>
        </w:rPr>
      </w:pPr>
    </w:p>
    <w:p w14:paraId="6570F56E" w14:textId="324AC764" w:rsidR="00575DCA" w:rsidRPr="001D0BE9" w:rsidRDefault="00BF70B6" w:rsidP="001D0BE9">
      <w:pPr>
        <w:pStyle w:val="ListParagraph"/>
        <w:numPr>
          <w:ilvl w:val="0"/>
          <w:numId w:val="22"/>
        </w:numPr>
        <w:spacing w:after="0" w:line="240" w:lineRule="auto"/>
        <w:ind w:left="878" w:hanging="518"/>
        <w:rPr>
          <w:rFonts w:ascii="Times New Roman" w:hAnsi="Times New Roman"/>
          <w:sz w:val="24"/>
          <w:szCs w:val="24"/>
        </w:rPr>
      </w:pPr>
      <w:r w:rsidRPr="00575DCA">
        <w:rPr>
          <w:rFonts w:ascii="Times New Roman" w:hAnsi="Times New Roman"/>
          <w:sz w:val="24"/>
          <w:szCs w:val="24"/>
        </w:rPr>
        <w:t>Air Force Product Lifecycle Management (AF-PLM)</w:t>
      </w:r>
      <w:r w:rsidR="00825A62">
        <w:rPr>
          <w:rFonts w:ascii="Times New Roman" w:hAnsi="Times New Roman"/>
          <w:sz w:val="24"/>
          <w:szCs w:val="24"/>
        </w:rPr>
        <w:t xml:space="preserve"> is</w:t>
      </w:r>
      <w:r w:rsidR="00825A62" w:rsidRPr="00825A62">
        <w:rPr>
          <w:rFonts w:ascii="Times New Roman" w:hAnsi="Times New Roman"/>
          <w:sz w:val="24"/>
          <w:szCs w:val="24"/>
        </w:rPr>
        <w:t xml:space="preserve"> based on a single Product Lifecycle Management (PLM) enterprise solution (Siemens Teamcenter) and directly supports the implementation of PLM across the AF Enterprise. It enables digital data and processes across the AF Lifecycle enterprise</w:t>
      </w:r>
      <w:r w:rsidR="001D0BE9">
        <w:rPr>
          <w:rFonts w:ascii="Times New Roman" w:hAnsi="Times New Roman"/>
          <w:sz w:val="24"/>
          <w:szCs w:val="24"/>
        </w:rPr>
        <w:t xml:space="preserve">. </w:t>
      </w:r>
      <w:r w:rsidRPr="001D0BE9">
        <w:rPr>
          <w:rFonts w:ascii="Times New Roman" w:hAnsi="Times New Roman"/>
          <w:sz w:val="24"/>
          <w:szCs w:val="24"/>
        </w:rPr>
        <w:t xml:space="preserve">For more information visit the Capability Support Office (CSO) </w:t>
      </w:r>
      <w:r w:rsidR="00EA4512" w:rsidRPr="001D0BE9">
        <w:rPr>
          <w:rFonts w:ascii="Times New Roman" w:hAnsi="Times New Roman"/>
          <w:sz w:val="24"/>
          <w:szCs w:val="24"/>
        </w:rPr>
        <w:t>SharePoint</w:t>
      </w:r>
      <w:r w:rsidRPr="001D0BE9">
        <w:rPr>
          <w:rFonts w:ascii="Times New Roman" w:hAnsi="Times New Roman"/>
          <w:sz w:val="24"/>
          <w:szCs w:val="24"/>
        </w:rPr>
        <w:t xml:space="preserve"> site at</w:t>
      </w:r>
      <w:r w:rsidR="001D0BE9">
        <w:rPr>
          <w:rFonts w:ascii="Times New Roman" w:hAnsi="Times New Roman"/>
          <w:sz w:val="24"/>
          <w:szCs w:val="24"/>
        </w:rPr>
        <w:t xml:space="preserve"> </w:t>
      </w:r>
      <w:hyperlink r:id="rId16" w:history="1">
        <w:r w:rsidR="00F248CA" w:rsidRPr="001D0BE9">
          <w:rPr>
            <w:rStyle w:val="Hyperlink"/>
            <w:rFonts w:ascii="Times New Roman" w:hAnsi="Times New Roman"/>
            <w:sz w:val="24"/>
            <w:szCs w:val="24"/>
          </w:rPr>
          <w:t>https://usaf.dps.mil/teams/AirForceProductLifecycleManagement/SitePages/SCHome.aspx</w:t>
        </w:r>
      </w:hyperlink>
      <w:r w:rsidR="00F248CA" w:rsidRPr="001D0BE9">
        <w:rPr>
          <w:rFonts w:ascii="Times New Roman" w:hAnsi="Times New Roman"/>
          <w:sz w:val="24"/>
          <w:szCs w:val="24"/>
        </w:rPr>
        <w:t xml:space="preserve">. </w:t>
      </w:r>
    </w:p>
    <w:p w14:paraId="68E54E35" w14:textId="77777777" w:rsidR="00575DCA" w:rsidRDefault="00575DCA" w:rsidP="00575DCA">
      <w:pPr>
        <w:pStyle w:val="ListParagraph"/>
        <w:spacing w:after="0" w:line="240" w:lineRule="auto"/>
        <w:ind w:left="878" w:hanging="518"/>
        <w:rPr>
          <w:rFonts w:ascii="Times New Roman" w:hAnsi="Times New Roman"/>
          <w:sz w:val="24"/>
          <w:szCs w:val="24"/>
        </w:rPr>
      </w:pPr>
    </w:p>
    <w:p w14:paraId="00CDF28F" w14:textId="20C91C11" w:rsidR="0083739D" w:rsidRPr="00FE5384" w:rsidRDefault="002D6EBE" w:rsidP="00FE5384">
      <w:pPr>
        <w:pStyle w:val="ListParagraph"/>
        <w:numPr>
          <w:ilvl w:val="0"/>
          <w:numId w:val="23"/>
        </w:numPr>
        <w:spacing w:after="0" w:line="240" w:lineRule="auto"/>
        <w:ind w:left="878" w:hanging="518"/>
      </w:pPr>
      <w:r w:rsidRPr="00575DCA">
        <w:rPr>
          <w:rFonts w:ascii="Times New Roman" w:hAnsi="Times New Roman"/>
          <w:sz w:val="24"/>
        </w:rPr>
        <w:t>Other third-party automated tools developed and owned by contractors.</w:t>
      </w:r>
    </w:p>
    <w:p w14:paraId="5E467265" w14:textId="24084E37" w:rsidR="00575DCA" w:rsidRPr="00575DCA" w:rsidRDefault="00575DCA" w:rsidP="00575DCA">
      <w:pPr>
        <w:pStyle w:val="ListParagraph"/>
        <w:spacing w:after="0" w:line="240" w:lineRule="auto"/>
        <w:ind w:left="878" w:hanging="518"/>
        <w:rPr>
          <w:rFonts w:ascii="Times New Roman" w:hAnsi="Times New Roman"/>
          <w:sz w:val="24"/>
          <w:szCs w:val="24"/>
        </w:rPr>
      </w:pPr>
    </w:p>
    <w:p w14:paraId="4C30045B" w14:textId="6DAD60C8" w:rsidR="0085772A" w:rsidRPr="00FE5384" w:rsidRDefault="002D6EBE" w:rsidP="00FE5384">
      <w:pPr>
        <w:pStyle w:val="ListParagraph"/>
        <w:numPr>
          <w:ilvl w:val="1"/>
          <w:numId w:val="24"/>
        </w:numPr>
        <w:spacing w:after="0" w:line="240" w:lineRule="auto"/>
        <w:ind w:left="878" w:hanging="518"/>
        <w:rPr>
          <w:rStyle w:val="Hyperlink"/>
          <w:color w:val="auto"/>
          <w:u w:val="none"/>
        </w:rPr>
      </w:pPr>
      <w:r w:rsidRPr="00575DCA">
        <w:rPr>
          <w:rFonts w:ascii="Times New Roman" w:hAnsi="Times New Roman"/>
          <w:sz w:val="24"/>
        </w:rPr>
        <w:t>The Configuration Management SharePoint site is available for sharing configuration management documents, i.e., training document</w:t>
      </w:r>
      <w:r w:rsidR="00FC50C8" w:rsidRPr="00575DCA">
        <w:rPr>
          <w:rFonts w:ascii="Times New Roman" w:hAnsi="Times New Roman"/>
          <w:sz w:val="24"/>
        </w:rPr>
        <w:t xml:space="preserve">ation, process documents, etc. </w:t>
      </w:r>
      <w:hyperlink r:id="rId17" w:history="1">
        <w:r w:rsidR="00274032" w:rsidRPr="00274032">
          <w:rPr>
            <w:rStyle w:val="Hyperlink"/>
            <w:rFonts w:ascii="Times New Roman" w:hAnsi="Times New Roman"/>
            <w:sz w:val="24"/>
            <w:szCs w:val="24"/>
          </w:rPr>
          <w:t>https://usaf.dps.mil/teams/23230/CDM/SitePages/Home.aspx</w:t>
        </w:r>
      </w:hyperlink>
      <w:r w:rsidR="00274032">
        <w:rPr>
          <w:rFonts w:ascii="Times New Roman" w:hAnsi="Times New Roman"/>
          <w:sz w:val="24"/>
          <w:szCs w:val="24"/>
        </w:rPr>
        <w:t>.</w:t>
      </w:r>
    </w:p>
    <w:p w14:paraId="60D62088" w14:textId="2F66B977" w:rsidR="00720CEB" w:rsidRPr="00575DCA" w:rsidRDefault="00720CEB" w:rsidP="00720CEB">
      <w:pPr>
        <w:pStyle w:val="ListParagraph"/>
        <w:spacing w:after="0" w:line="240" w:lineRule="auto"/>
        <w:ind w:left="878"/>
        <w:rPr>
          <w:rStyle w:val="Hyperlink"/>
          <w:rFonts w:ascii="Times New Roman" w:hAnsi="Times New Roman"/>
          <w:color w:val="auto"/>
          <w:sz w:val="24"/>
          <w:szCs w:val="24"/>
          <w:u w:val="none"/>
        </w:rPr>
      </w:pPr>
    </w:p>
    <w:p w14:paraId="4EBDD866" w14:textId="7BF855BE" w:rsidR="0085772A" w:rsidRDefault="002D6EBE" w:rsidP="00FE5384">
      <w:pPr>
        <w:pStyle w:val="ListParagraph"/>
        <w:numPr>
          <w:ilvl w:val="1"/>
          <w:numId w:val="24"/>
        </w:numPr>
        <w:spacing w:after="0" w:line="240" w:lineRule="auto"/>
        <w:ind w:left="878" w:hanging="518"/>
      </w:pPr>
      <w:r w:rsidRPr="00575DCA">
        <w:rPr>
          <w:rFonts w:ascii="Times New Roman" w:hAnsi="Times New Roman"/>
          <w:sz w:val="24"/>
        </w:rPr>
        <w:lastRenderedPageBreak/>
        <w:t>Acquisition Streamlining and Standardization Information System (ASSIST).  A database system for DoD-wide standardization document information.  ASSIST is located at the Document Automation and Production Service (DAPS), Philadelphia, PA.  ASSIST-Online provides web-based access to digital documents on the ASSIST database.  ASSIST is the official source of DoD specification</w:t>
      </w:r>
      <w:r w:rsidR="00FF3603" w:rsidRPr="00575DCA">
        <w:rPr>
          <w:rFonts w:ascii="Times New Roman" w:hAnsi="Times New Roman"/>
          <w:sz w:val="24"/>
        </w:rPr>
        <w:t>s</w:t>
      </w:r>
      <w:r w:rsidRPr="00575DCA">
        <w:rPr>
          <w:rFonts w:ascii="Times New Roman" w:hAnsi="Times New Roman"/>
          <w:sz w:val="24"/>
        </w:rPr>
        <w:t xml:space="preserve"> and standards.  Also, ASSIST provides online, interactive listing of source documents and Data Item Descriptions (DID) that DoD has approved for repetitive contractual application in DoD acquisitions and those DoD has cancelled or superseded.  ASSIST can be accessed at </w:t>
      </w:r>
      <w:hyperlink r:id="rId18" w:history="1">
        <w:r w:rsidR="00FE3519" w:rsidRPr="00575DCA">
          <w:rPr>
            <w:rStyle w:val="Hyperlink"/>
            <w:rFonts w:ascii="Times New Roman" w:hAnsi="Times New Roman"/>
            <w:sz w:val="24"/>
          </w:rPr>
          <w:t>https://assist.dla.mil/online/start/</w:t>
        </w:r>
      </w:hyperlink>
      <w:r w:rsidR="004E564A" w:rsidRPr="00FE5384">
        <w:rPr>
          <w:rStyle w:val="Hyperlink"/>
          <w:rFonts w:ascii="Times New Roman" w:hAnsi="Times New Roman"/>
          <w:color w:val="auto"/>
          <w:sz w:val="24"/>
          <w:u w:val="none"/>
        </w:rPr>
        <w:t xml:space="preserve">. </w:t>
      </w:r>
      <w:r w:rsidR="008B0C34" w:rsidRPr="00FE5384">
        <w:rPr>
          <w:rStyle w:val="Hyperlink"/>
          <w:rFonts w:ascii="Times New Roman" w:hAnsi="Times New Roman"/>
          <w:color w:val="auto"/>
          <w:sz w:val="24"/>
          <w:u w:val="none"/>
        </w:rPr>
        <w:t>The public site use</w:t>
      </w:r>
      <w:r w:rsidR="004E564A" w:rsidRPr="00FE5384">
        <w:rPr>
          <w:rStyle w:val="Hyperlink"/>
          <w:rFonts w:ascii="Times New Roman" w:hAnsi="Times New Roman"/>
          <w:color w:val="auto"/>
          <w:sz w:val="24"/>
          <w:u w:val="none"/>
        </w:rPr>
        <w:t xml:space="preserve"> </w:t>
      </w:r>
      <w:hyperlink r:id="rId19" w:history="1">
        <w:r w:rsidR="004E564A" w:rsidRPr="00F533FE">
          <w:rPr>
            <w:rStyle w:val="Hyperlink"/>
            <w:rFonts w:ascii="Times New Roman" w:hAnsi="Times New Roman"/>
            <w:sz w:val="24"/>
          </w:rPr>
          <w:t>https://quicksearch.dla.mil/qsSearch.aspx</w:t>
        </w:r>
      </w:hyperlink>
      <w:r w:rsidR="00003E78" w:rsidRPr="00575DCA">
        <w:rPr>
          <w:rFonts w:ascii="Times New Roman" w:hAnsi="Times New Roman"/>
          <w:sz w:val="24"/>
        </w:rPr>
        <w:t>.</w:t>
      </w:r>
    </w:p>
    <w:p w14:paraId="3A86063A" w14:textId="440812F0" w:rsidR="00575DCA" w:rsidRDefault="00575DCA" w:rsidP="00575DCA">
      <w:pPr>
        <w:pStyle w:val="ListParagraph"/>
        <w:spacing w:after="0" w:line="240" w:lineRule="auto"/>
        <w:ind w:left="878"/>
        <w:rPr>
          <w:rFonts w:ascii="Times New Roman" w:hAnsi="Times New Roman"/>
          <w:sz w:val="24"/>
          <w:szCs w:val="24"/>
        </w:rPr>
      </w:pPr>
    </w:p>
    <w:p w14:paraId="3BE8622A" w14:textId="2F75A054" w:rsidR="004A2D11" w:rsidRPr="00575DCA" w:rsidRDefault="002D6EBE" w:rsidP="00FE5384">
      <w:pPr>
        <w:pStyle w:val="ListParagraph"/>
        <w:numPr>
          <w:ilvl w:val="1"/>
          <w:numId w:val="24"/>
        </w:numPr>
        <w:spacing w:after="0" w:line="240" w:lineRule="auto"/>
        <w:ind w:left="878" w:hanging="518"/>
      </w:pPr>
      <w:r w:rsidRPr="00575DCA">
        <w:rPr>
          <w:rFonts w:ascii="Times New Roman" w:hAnsi="Times New Roman"/>
          <w:sz w:val="24"/>
        </w:rPr>
        <w:t xml:space="preserve">Various </w:t>
      </w:r>
      <w:r w:rsidR="00E34FD2" w:rsidRPr="00575DCA">
        <w:rPr>
          <w:rFonts w:ascii="Times New Roman" w:hAnsi="Times New Roman"/>
          <w:sz w:val="24"/>
        </w:rPr>
        <w:t>p</w:t>
      </w:r>
      <w:r w:rsidRPr="00575DCA">
        <w:rPr>
          <w:rFonts w:ascii="Times New Roman" w:hAnsi="Times New Roman"/>
          <w:sz w:val="24"/>
        </w:rPr>
        <w:t xml:space="preserve">rime </w:t>
      </w:r>
      <w:r w:rsidR="00E34FD2" w:rsidRPr="00575DCA">
        <w:rPr>
          <w:rFonts w:ascii="Times New Roman" w:hAnsi="Times New Roman"/>
          <w:sz w:val="24"/>
        </w:rPr>
        <w:t>c</w:t>
      </w:r>
      <w:r w:rsidRPr="00575DCA">
        <w:rPr>
          <w:rFonts w:ascii="Times New Roman" w:hAnsi="Times New Roman"/>
          <w:sz w:val="24"/>
        </w:rPr>
        <w:t>ontractor</w:t>
      </w:r>
      <w:r w:rsidR="00903DD2" w:rsidRPr="00575DCA">
        <w:rPr>
          <w:rFonts w:ascii="Times New Roman" w:hAnsi="Times New Roman"/>
          <w:sz w:val="24"/>
        </w:rPr>
        <w:t>’s</w:t>
      </w:r>
      <w:r w:rsidRPr="00575DCA">
        <w:rPr>
          <w:rFonts w:ascii="Times New Roman" w:hAnsi="Times New Roman"/>
          <w:sz w:val="24"/>
        </w:rPr>
        <w:t xml:space="preserve"> </w:t>
      </w:r>
      <w:r w:rsidR="00E34FD2" w:rsidRPr="00575DCA">
        <w:rPr>
          <w:rFonts w:ascii="Times New Roman" w:hAnsi="Times New Roman"/>
          <w:sz w:val="24"/>
        </w:rPr>
        <w:t>w</w:t>
      </w:r>
      <w:r w:rsidRPr="00575DCA">
        <w:rPr>
          <w:rFonts w:ascii="Times New Roman" w:hAnsi="Times New Roman"/>
          <w:sz w:val="24"/>
        </w:rPr>
        <w:t xml:space="preserve">ebsite and database applications provided for access to submittals of documentation required by </w:t>
      </w:r>
      <w:r w:rsidR="00903DD2" w:rsidRPr="00575DCA">
        <w:rPr>
          <w:rFonts w:ascii="Times New Roman" w:hAnsi="Times New Roman"/>
          <w:sz w:val="24"/>
        </w:rPr>
        <w:t xml:space="preserve">contract </w:t>
      </w:r>
      <w:r w:rsidRPr="00575DCA">
        <w:rPr>
          <w:rFonts w:ascii="Times New Roman" w:hAnsi="Times New Roman"/>
          <w:sz w:val="24"/>
        </w:rPr>
        <w:t>CDRLs.</w:t>
      </w:r>
    </w:p>
    <w:p w14:paraId="3229E61B" w14:textId="64667503" w:rsidR="00E34FD2" w:rsidRPr="00FE5384" w:rsidRDefault="002D6EBE" w:rsidP="00FE5384">
      <w:pPr>
        <w:pStyle w:val="Heading1"/>
        <w:numPr>
          <w:ilvl w:val="0"/>
          <w:numId w:val="13"/>
        </w:numPr>
        <w:spacing w:after="240"/>
        <w:rPr>
          <w:rFonts w:ascii="Times New Roman" w:hAnsi="Times New Roman"/>
          <w:color w:val="auto"/>
          <w:sz w:val="24"/>
        </w:rPr>
      </w:pPr>
      <w:bookmarkStart w:id="48" w:name="ConfigControlTraining"/>
      <w:bookmarkStart w:id="49" w:name="_Toc114225422"/>
      <w:bookmarkStart w:id="50" w:name="_Toc84770863"/>
      <w:r w:rsidRPr="00FE5384">
        <w:rPr>
          <w:rFonts w:ascii="Times New Roman" w:hAnsi="Times New Roman"/>
          <w:color w:val="auto"/>
          <w:sz w:val="24"/>
        </w:rPr>
        <w:t>Training</w:t>
      </w:r>
      <w:bookmarkEnd w:id="48"/>
      <w:bookmarkEnd w:id="49"/>
      <w:bookmarkEnd w:id="50"/>
      <w:r w:rsidRPr="00FE5384">
        <w:rPr>
          <w:rFonts w:ascii="Times New Roman" w:hAnsi="Times New Roman"/>
          <w:color w:val="auto"/>
          <w:sz w:val="24"/>
        </w:rPr>
        <w:t xml:space="preserve"> </w:t>
      </w:r>
    </w:p>
    <w:p w14:paraId="0636CFE0" w14:textId="2EF3E7EC" w:rsidR="00272DD7" w:rsidRPr="00272DD7" w:rsidRDefault="002D6EBE" w:rsidP="00272DD7">
      <w:pPr>
        <w:pStyle w:val="NoSpacing"/>
        <w:numPr>
          <w:ilvl w:val="0"/>
          <w:numId w:val="12"/>
        </w:numPr>
        <w:ind w:left="878" w:hanging="518"/>
        <w:rPr>
          <w:szCs w:val="24"/>
        </w:rPr>
      </w:pPr>
      <w:r w:rsidRPr="001D1C5C">
        <w:rPr>
          <w:szCs w:val="24"/>
        </w:rPr>
        <w:t xml:space="preserve">C/DM </w:t>
      </w:r>
      <w:r w:rsidR="000C0AD4">
        <w:rPr>
          <w:szCs w:val="24"/>
        </w:rPr>
        <w:t>t</w:t>
      </w:r>
      <w:r w:rsidR="00B178A6" w:rsidRPr="001D1C5C">
        <w:rPr>
          <w:szCs w:val="24"/>
        </w:rPr>
        <w:t>raining</w:t>
      </w:r>
      <w:r w:rsidR="00E34FD2">
        <w:rPr>
          <w:szCs w:val="24"/>
        </w:rPr>
        <w:t xml:space="preserve"> and </w:t>
      </w:r>
      <w:r w:rsidR="000C0AD4">
        <w:rPr>
          <w:szCs w:val="24"/>
        </w:rPr>
        <w:t>c</w:t>
      </w:r>
      <w:r w:rsidRPr="001D1C5C">
        <w:rPr>
          <w:szCs w:val="24"/>
        </w:rPr>
        <w:t xml:space="preserve">ertification </w:t>
      </w:r>
      <w:r w:rsidR="000C0AD4">
        <w:rPr>
          <w:szCs w:val="24"/>
        </w:rPr>
        <w:t>r</w:t>
      </w:r>
      <w:r w:rsidRPr="001D1C5C">
        <w:rPr>
          <w:szCs w:val="24"/>
        </w:rPr>
        <w:t xml:space="preserve">equirements. </w:t>
      </w:r>
    </w:p>
    <w:p w14:paraId="5448C499" w14:textId="3D454672" w:rsidR="00272DD7" w:rsidRDefault="002D6EBE" w:rsidP="00FE5384">
      <w:pPr>
        <w:pStyle w:val="ListParagraph"/>
        <w:numPr>
          <w:ilvl w:val="2"/>
          <w:numId w:val="13"/>
        </w:numPr>
        <w:spacing w:before="240" w:after="0" w:line="240" w:lineRule="auto"/>
        <w:ind w:left="1598"/>
      </w:pPr>
      <w:r w:rsidRPr="00116E48">
        <w:rPr>
          <w:rFonts w:ascii="Times New Roman" w:hAnsi="Times New Roman"/>
          <w:sz w:val="24"/>
        </w:rPr>
        <w:t xml:space="preserve">C/DM personnel, as identified in </w:t>
      </w:r>
      <w:proofErr w:type="gramStart"/>
      <w:r w:rsidR="00E76BCD">
        <w:rPr>
          <w:rFonts w:ascii="Times New Roman" w:hAnsi="Times New Roman"/>
          <w:sz w:val="24"/>
          <w:szCs w:val="24"/>
        </w:rPr>
        <w:t>P</w:t>
      </w:r>
      <w:r w:rsidRPr="00116E48">
        <w:rPr>
          <w:rFonts w:ascii="Times New Roman" w:hAnsi="Times New Roman"/>
          <w:sz w:val="24"/>
          <w:szCs w:val="24"/>
        </w:rPr>
        <w:t>ara</w:t>
      </w:r>
      <w:proofErr w:type="gramEnd"/>
      <w:r w:rsidRPr="00116E48">
        <w:rPr>
          <w:rFonts w:ascii="Times New Roman" w:hAnsi="Times New Roman"/>
          <w:sz w:val="24"/>
        </w:rPr>
        <w:t xml:space="preserve"> 6.6, </w:t>
      </w:r>
      <w:r w:rsidR="00FC3117" w:rsidRPr="00116E48">
        <w:rPr>
          <w:rFonts w:ascii="Times New Roman" w:hAnsi="Times New Roman"/>
          <w:sz w:val="24"/>
        </w:rPr>
        <w:t xml:space="preserve">6.7, and 6.8 </w:t>
      </w:r>
      <w:r w:rsidRPr="00116E48">
        <w:rPr>
          <w:rFonts w:ascii="Times New Roman" w:hAnsi="Times New Roman"/>
          <w:sz w:val="24"/>
        </w:rPr>
        <w:t xml:space="preserve">are responsible for executing this standard process and are required to be </w:t>
      </w:r>
      <w:r w:rsidR="003A4E84" w:rsidRPr="00116E48">
        <w:rPr>
          <w:rFonts w:ascii="Times New Roman" w:hAnsi="Times New Roman"/>
          <w:sz w:val="24"/>
        </w:rPr>
        <w:t>Acquisition Professional Development Program (</w:t>
      </w:r>
      <w:r w:rsidRPr="00116E48">
        <w:rPr>
          <w:rFonts w:ascii="Times New Roman" w:hAnsi="Times New Roman"/>
          <w:sz w:val="24"/>
        </w:rPr>
        <w:t>APDP</w:t>
      </w:r>
      <w:r w:rsidR="003A4E84" w:rsidRPr="00116E48">
        <w:rPr>
          <w:rFonts w:ascii="Times New Roman" w:hAnsi="Times New Roman"/>
          <w:sz w:val="24"/>
        </w:rPr>
        <w:t xml:space="preserve">) </w:t>
      </w:r>
      <w:r w:rsidRPr="00116E48">
        <w:rPr>
          <w:rFonts w:ascii="Times New Roman" w:hAnsi="Times New Roman"/>
          <w:sz w:val="24"/>
        </w:rPr>
        <w:t>certified</w:t>
      </w:r>
      <w:r w:rsidR="003A4E84" w:rsidRPr="00116E48">
        <w:rPr>
          <w:rFonts w:ascii="Times New Roman" w:hAnsi="Times New Roman"/>
          <w:sz w:val="24"/>
        </w:rPr>
        <w:t xml:space="preserve">. </w:t>
      </w:r>
      <w:r w:rsidR="003A4E84" w:rsidRPr="00116E48">
        <w:rPr>
          <w:rFonts w:ascii="Times New Roman" w:hAnsi="Times New Roman"/>
          <w:i/>
          <w:sz w:val="24"/>
        </w:rPr>
        <w:t xml:space="preserve">This </w:t>
      </w:r>
      <w:r w:rsidR="002D7E2A" w:rsidRPr="00116E48">
        <w:rPr>
          <w:rFonts w:ascii="Times New Roman" w:hAnsi="Times New Roman"/>
          <w:i/>
          <w:sz w:val="24"/>
        </w:rPr>
        <w:t>certification applies</w:t>
      </w:r>
      <w:r w:rsidR="003A4E84" w:rsidRPr="00116E48">
        <w:rPr>
          <w:rFonts w:ascii="Times New Roman" w:hAnsi="Times New Roman"/>
          <w:i/>
          <w:sz w:val="24"/>
        </w:rPr>
        <w:t xml:space="preserve"> to government C/DM only</w:t>
      </w:r>
      <w:r w:rsidR="00A62A0F" w:rsidRPr="00116E48">
        <w:rPr>
          <w:rFonts w:ascii="Times New Roman" w:hAnsi="Times New Roman"/>
          <w:i/>
          <w:sz w:val="24"/>
        </w:rPr>
        <w:t>!</w:t>
      </w:r>
      <w:r w:rsidRPr="00116E48">
        <w:rPr>
          <w:rFonts w:ascii="Times New Roman" w:hAnsi="Times New Roman"/>
          <w:sz w:val="24"/>
        </w:rPr>
        <w:t xml:space="preserve"> C/DM personnel </w:t>
      </w:r>
      <w:r w:rsidR="00A62A0F" w:rsidRPr="00116E48">
        <w:rPr>
          <w:rFonts w:ascii="Times New Roman" w:hAnsi="Times New Roman"/>
          <w:sz w:val="24"/>
        </w:rPr>
        <w:t xml:space="preserve">are </w:t>
      </w:r>
      <w:r w:rsidRPr="00116E48">
        <w:rPr>
          <w:rFonts w:ascii="Times New Roman" w:hAnsi="Times New Roman"/>
          <w:sz w:val="24"/>
        </w:rPr>
        <w:t xml:space="preserve">responsible for meeting </w:t>
      </w:r>
      <w:r w:rsidR="005A11C6" w:rsidRPr="00116E48">
        <w:rPr>
          <w:rFonts w:ascii="Times New Roman" w:hAnsi="Times New Roman"/>
          <w:sz w:val="24"/>
        </w:rPr>
        <w:t xml:space="preserve">these </w:t>
      </w:r>
      <w:r w:rsidRPr="00116E48">
        <w:rPr>
          <w:rFonts w:ascii="Times New Roman" w:hAnsi="Times New Roman"/>
          <w:sz w:val="24"/>
        </w:rPr>
        <w:t xml:space="preserve">elements in the C/DM </w:t>
      </w:r>
      <w:r w:rsidR="00903DD2" w:rsidRPr="00116E48">
        <w:rPr>
          <w:rFonts w:ascii="Times New Roman" w:hAnsi="Times New Roman"/>
          <w:sz w:val="24"/>
        </w:rPr>
        <w:t>t</w:t>
      </w:r>
      <w:r w:rsidRPr="00116E48">
        <w:rPr>
          <w:rFonts w:ascii="Times New Roman" w:hAnsi="Times New Roman"/>
          <w:sz w:val="24"/>
        </w:rPr>
        <w:t xml:space="preserve">raining </w:t>
      </w:r>
      <w:r w:rsidR="00903DD2" w:rsidRPr="00116E48">
        <w:rPr>
          <w:rFonts w:ascii="Times New Roman" w:hAnsi="Times New Roman"/>
          <w:sz w:val="24"/>
        </w:rPr>
        <w:t>p</w:t>
      </w:r>
      <w:r w:rsidRPr="00116E48">
        <w:rPr>
          <w:rFonts w:ascii="Times New Roman" w:hAnsi="Times New Roman"/>
          <w:sz w:val="24"/>
        </w:rPr>
        <w:t xml:space="preserve">lan.  AFLCMC/EZSC manages the standard C/DM </w:t>
      </w:r>
      <w:r w:rsidR="00E34FD2" w:rsidRPr="00116E48">
        <w:rPr>
          <w:rFonts w:ascii="Times New Roman" w:hAnsi="Times New Roman"/>
          <w:sz w:val="24"/>
        </w:rPr>
        <w:t>t</w:t>
      </w:r>
      <w:r w:rsidRPr="00116E48">
        <w:rPr>
          <w:rFonts w:ascii="Times New Roman" w:hAnsi="Times New Roman"/>
          <w:sz w:val="24"/>
        </w:rPr>
        <w:t xml:space="preserve">raining </w:t>
      </w:r>
      <w:r w:rsidR="00E34FD2" w:rsidRPr="00116E48">
        <w:rPr>
          <w:rFonts w:ascii="Times New Roman" w:hAnsi="Times New Roman"/>
          <w:sz w:val="24"/>
        </w:rPr>
        <w:t>p</w:t>
      </w:r>
      <w:r w:rsidRPr="00116E48">
        <w:rPr>
          <w:rFonts w:ascii="Times New Roman" w:hAnsi="Times New Roman"/>
          <w:sz w:val="24"/>
        </w:rPr>
        <w:t>lan a</w:t>
      </w:r>
      <w:r w:rsidR="00577D19" w:rsidRPr="00116E48">
        <w:rPr>
          <w:rFonts w:ascii="Times New Roman" w:hAnsi="Times New Roman"/>
          <w:sz w:val="24"/>
        </w:rPr>
        <w:t xml:space="preserve">nd is </w:t>
      </w:r>
      <w:r w:rsidRPr="00116E48">
        <w:rPr>
          <w:rFonts w:ascii="Times New Roman" w:hAnsi="Times New Roman"/>
          <w:sz w:val="24"/>
        </w:rPr>
        <w:t>implemented by the</w:t>
      </w:r>
      <w:r w:rsidR="00577D19" w:rsidRPr="00116E48">
        <w:rPr>
          <w:rFonts w:ascii="Times New Roman" w:hAnsi="Times New Roman"/>
          <w:sz w:val="24"/>
        </w:rPr>
        <w:t>ir</w:t>
      </w:r>
      <w:r w:rsidRPr="00116E48">
        <w:rPr>
          <w:rFonts w:ascii="Times New Roman" w:hAnsi="Times New Roman"/>
          <w:sz w:val="24"/>
        </w:rPr>
        <w:t xml:space="preserve"> super</w:t>
      </w:r>
      <w:r w:rsidR="008C4B40" w:rsidRPr="00116E48">
        <w:rPr>
          <w:rFonts w:ascii="Times New Roman" w:hAnsi="Times New Roman"/>
          <w:sz w:val="24"/>
        </w:rPr>
        <w:t xml:space="preserve">visors of all C/DM personnel. </w:t>
      </w:r>
      <w:r w:rsidR="00577D19" w:rsidRPr="00116E48">
        <w:rPr>
          <w:rFonts w:ascii="Times New Roman" w:hAnsi="Times New Roman"/>
          <w:sz w:val="24"/>
        </w:rPr>
        <w:t>The C/DM training plan is available on the C/DM SharePoint site at</w:t>
      </w:r>
      <w:r w:rsidR="00911E7E">
        <w:rPr>
          <w:rFonts w:ascii="Times New Roman" w:hAnsi="Times New Roman"/>
          <w:sz w:val="24"/>
        </w:rPr>
        <w:t xml:space="preserve"> </w:t>
      </w:r>
      <w:hyperlink r:id="rId20" w:history="1">
        <w:r w:rsidR="00911E7E" w:rsidRPr="0040367E">
          <w:rPr>
            <w:rStyle w:val="Hyperlink"/>
            <w:rFonts w:ascii="Times New Roman" w:hAnsi="Times New Roman"/>
            <w:sz w:val="24"/>
          </w:rPr>
          <w:t>https://usaf.dps.mil/:f:/r/teams/23230/CDM/TrngMat/CDM%20Training%20Plans?csf=1&amp;web=1&amp;e=AsiI9r</w:t>
        </w:r>
      </w:hyperlink>
      <w:hyperlink w:history="1"/>
      <w:r w:rsidR="00116E48">
        <w:rPr>
          <w:rFonts w:ascii="Times New Roman" w:hAnsi="Times New Roman"/>
          <w:sz w:val="24"/>
          <w:szCs w:val="24"/>
        </w:rPr>
        <w:t>.</w:t>
      </w:r>
    </w:p>
    <w:p w14:paraId="7BF1E8EA" w14:textId="7F2E7FAD" w:rsidR="00116E48" w:rsidRPr="00116E48" w:rsidRDefault="00116E48" w:rsidP="00116E48">
      <w:pPr>
        <w:pStyle w:val="ListParagraph"/>
        <w:spacing w:before="240" w:after="0" w:line="240" w:lineRule="auto"/>
        <w:ind w:left="1598"/>
        <w:rPr>
          <w:rFonts w:ascii="Times New Roman" w:hAnsi="Times New Roman"/>
          <w:sz w:val="24"/>
          <w:szCs w:val="24"/>
        </w:rPr>
      </w:pPr>
    </w:p>
    <w:p w14:paraId="3993DF0F" w14:textId="35E51CF0" w:rsidR="00DF44A1" w:rsidRPr="0060070F" w:rsidRDefault="002D6EBE" w:rsidP="00FE5384">
      <w:pPr>
        <w:pStyle w:val="ListParagraph"/>
        <w:numPr>
          <w:ilvl w:val="2"/>
          <w:numId w:val="13"/>
        </w:numPr>
        <w:spacing w:after="0" w:line="240" w:lineRule="auto"/>
        <w:ind w:left="1598"/>
      </w:pPr>
      <w:r w:rsidRPr="0091525D">
        <w:rPr>
          <w:rFonts w:ascii="Times New Roman" w:hAnsi="Times New Roman"/>
          <w:sz w:val="24"/>
        </w:rPr>
        <w:t xml:space="preserve">LOG </w:t>
      </w:r>
      <w:r w:rsidRPr="0091525D">
        <w:rPr>
          <w:rFonts w:ascii="Times New Roman" w:hAnsi="Times New Roman"/>
          <w:sz w:val="24"/>
          <w:szCs w:val="24"/>
        </w:rPr>
        <w:t>204</w:t>
      </w:r>
      <w:r w:rsidR="0083739D">
        <w:rPr>
          <w:rFonts w:ascii="Times New Roman" w:hAnsi="Times New Roman"/>
          <w:sz w:val="24"/>
          <w:szCs w:val="24"/>
        </w:rPr>
        <w:t>0</w:t>
      </w:r>
      <w:r w:rsidRPr="0091525D">
        <w:rPr>
          <w:rFonts w:ascii="Times New Roman" w:hAnsi="Times New Roman"/>
          <w:sz w:val="24"/>
        </w:rPr>
        <w:t xml:space="preserve">, </w:t>
      </w:r>
      <w:r w:rsidRPr="0091525D">
        <w:rPr>
          <w:rFonts w:ascii="Times New Roman" w:hAnsi="Times New Roman"/>
          <w:i/>
          <w:sz w:val="24"/>
        </w:rPr>
        <w:t>Configuration Management</w:t>
      </w:r>
      <w:r w:rsidRPr="0091525D">
        <w:rPr>
          <w:rFonts w:ascii="Times New Roman" w:hAnsi="Times New Roman"/>
          <w:sz w:val="24"/>
        </w:rPr>
        <w:t xml:space="preserve"> (</w:t>
      </w:r>
      <w:r w:rsidR="00B178A6" w:rsidRPr="0091525D">
        <w:rPr>
          <w:rFonts w:ascii="Times New Roman" w:hAnsi="Times New Roman"/>
          <w:sz w:val="24"/>
        </w:rPr>
        <w:t>Defense</w:t>
      </w:r>
      <w:r w:rsidR="00506B32" w:rsidRPr="0091525D">
        <w:rPr>
          <w:rFonts w:ascii="Times New Roman" w:hAnsi="Times New Roman"/>
          <w:sz w:val="24"/>
        </w:rPr>
        <w:t xml:space="preserve"> </w:t>
      </w:r>
      <w:r w:rsidR="00B178A6" w:rsidRPr="0091525D">
        <w:rPr>
          <w:rFonts w:ascii="Times New Roman" w:hAnsi="Times New Roman"/>
          <w:sz w:val="24"/>
        </w:rPr>
        <w:t>Acquisition</w:t>
      </w:r>
      <w:r w:rsidR="00506B32" w:rsidRPr="0091525D">
        <w:rPr>
          <w:rFonts w:ascii="Times New Roman" w:hAnsi="Times New Roman"/>
          <w:sz w:val="24"/>
        </w:rPr>
        <w:t xml:space="preserve"> </w:t>
      </w:r>
      <w:r w:rsidRPr="0091525D">
        <w:rPr>
          <w:rFonts w:ascii="Times New Roman" w:hAnsi="Times New Roman"/>
          <w:sz w:val="24"/>
        </w:rPr>
        <w:t>U</w:t>
      </w:r>
      <w:r w:rsidR="00506B32" w:rsidRPr="0091525D">
        <w:rPr>
          <w:rFonts w:ascii="Times New Roman" w:hAnsi="Times New Roman"/>
          <w:sz w:val="24"/>
        </w:rPr>
        <w:t xml:space="preserve">niversity </w:t>
      </w:r>
      <w:r w:rsidR="000C0AD4" w:rsidRPr="0091525D">
        <w:rPr>
          <w:rFonts w:ascii="Times New Roman" w:hAnsi="Times New Roman"/>
          <w:sz w:val="24"/>
        </w:rPr>
        <w:t>[</w:t>
      </w:r>
      <w:r w:rsidR="00506B32" w:rsidRPr="0091525D">
        <w:rPr>
          <w:rFonts w:ascii="Times New Roman" w:hAnsi="Times New Roman"/>
          <w:sz w:val="24"/>
        </w:rPr>
        <w:t>DAU</w:t>
      </w:r>
      <w:r w:rsidR="000C0AD4" w:rsidRPr="0091525D">
        <w:rPr>
          <w:rFonts w:ascii="Times New Roman" w:hAnsi="Times New Roman"/>
          <w:sz w:val="24"/>
        </w:rPr>
        <w:t>]</w:t>
      </w:r>
      <w:r w:rsidR="00506B32" w:rsidRPr="0091525D">
        <w:rPr>
          <w:rFonts w:ascii="Times New Roman" w:hAnsi="Times New Roman"/>
          <w:sz w:val="24"/>
        </w:rPr>
        <w:t>)</w:t>
      </w:r>
      <w:r w:rsidRPr="0091525D">
        <w:rPr>
          <w:rFonts w:ascii="Times New Roman" w:hAnsi="Times New Roman"/>
          <w:sz w:val="24"/>
        </w:rPr>
        <w:t xml:space="preserve">. </w:t>
      </w:r>
    </w:p>
    <w:p w14:paraId="337CF4F8" w14:textId="77777777" w:rsidR="0060070F" w:rsidRPr="00E65E8A" w:rsidRDefault="0060070F" w:rsidP="0060070F">
      <w:pPr>
        <w:pStyle w:val="ListParagraph"/>
        <w:spacing w:after="0" w:line="240" w:lineRule="auto"/>
        <w:ind w:left="1598"/>
      </w:pPr>
    </w:p>
    <w:p w14:paraId="7310F287" w14:textId="11564BAF" w:rsidR="00E65E8A" w:rsidRPr="0060070F" w:rsidRDefault="0093041F" w:rsidP="00FE5384">
      <w:pPr>
        <w:pStyle w:val="ListParagraph"/>
        <w:numPr>
          <w:ilvl w:val="2"/>
          <w:numId w:val="13"/>
        </w:numPr>
        <w:spacing w:after="0" w:line="240" w:lineRule="auto"/>
        <w:ind w:left="1598"/>
        <w:rPr>
          <w:rFonts w:ascii="Times New Roman" w:hAnsi="Times New Roman"/>
          <w:sz w:val="24"/>
          <w:szCs w:val="24"/>
        </w:rPr>
      </w:pPr>
      <w:r w:rsidRPr="0060070F">
        <w:rPr>
          <w:rFonts w:ascii="Times New Roman" w:hAnsi="Times New Roman"/>
          <w:sz w:val="24"/>
          <w:szCs w:val="24"/>
        </w:rPr>
        <w:t>EZS</w:t>
      </w:r>
      <w:r w:rsidR="0060070F" w:rsidRPr="0060070F">
        <w:rPr>
          <w:rFonts w:ascii="Times New Roman" w:hAnsi="Times New Roman"/>
          <w:sz w:val="24"/>
          <w:szCs w:val="24"/>
        </w:rPr>
        <w:t xml:space="preserve">-120, </w:t>
      </w:r>
      <w:r w:rsidR="0060070F" w:rsidRPr="0060070F">
        <w:rPr>
          <w:rFonts w:ascii="Times New Roman" w:hAnsi="Times New Roman"/>
          <w:i/>
          <w:iCs/>
          <w:sz w:val="24"/>
          <w:szCs w:val="24"/>
        </w:rPr>
        <w:t>Change Management</w:t>
      </w:r>
      <w:r w:rsidR="0060070F" w:rsidRPr="0060070F">
        <w:rPr>
          <w:rFonts w:ascii="Times New Roman" w:hAnsi="Times New Roman"/>
          <w:sz w:val="24"/>
          <w:szCs w:val="24"/>
        </w:rPr>
        <w:t xml:space="preserve"> (offered during Focus Week and On Demand)</w:t>
      </w:r>
    </w:p>
    <w:p w14:paraId="204EEA9F" w14:textId="3193FE3A" w:rsidR="00272DD7" w:rsidRPr="00272DD7" w:rsidRDefault="00272DD7" w:rsidP="00272DD7">
      <w:pPr>
        <w:spacing w:after="0" w:line="240" w:lineRule="auto"/>
        <w:rPr>
          <w:rFonts w:ascii="Times New Roman" w:hAnsi="Times New Roman"/>
          <w:sz w:val="24"/>
          <w:szCs w:val="24"/>
        </w:rPr>
      </w:pPr>
    </w:p>
    <w:p w14:paraId="59C93A9D" w14:textId="78FAC9EB" w:rsidR="0083739D" w:rsidRDefault="00DF44A1" w:rsidP="00272DD7">
      <w:pPr>
        <w:pStyle w:val="ListParagraph"/>
        <w:numPr>
          <w:ilvl w:val="2"/>
          <w:numId w:val="13"/>
        </w:numPr>
        <w:spacing w:after="0" w:line="240" w:lineRule="auto"/>
        <w:ind w:left="1598"/>
        <w:rPr>
          <w:rFonts w:ascii="Times New Roman" w:hAnsi="Times New Roman"/>
          <w:sz w:val="24"/>
          <w:szCs w:val="24"/>
        </w:rPr>
      </w:pPr>
      <w:r w:rsidRPr="00DF44A1">
        <w:rPr>
          <w:rFonts w:ascii="Times New Roman" w:hAnsi="Times New Roman"/>
          <w:sz w:val="24"/>
          <w:szCs w:val="24"/>
        </w:rPr>
        <w:t xml:space="preserve">AFIT CM Course available in </w:t>
      </w:r>
      <w:hyperlink r:id="rId21" w:history="1">
        <w:r w:rsidR="00116E48" w:rsidRPr="00A6148E">
          <w:rPr>
            <w:rStyle w:val="Hyperlink"/>
            <w:rFonts w:ascii="Times New Roman" w:hAnsi="Times New Roman"/>
            <w:sz w:val="24"/>
            <w:szCs w:val="24"/>
          </w:rPr>
          <w:t>https://avolve.apps.dso.mil/</w:t>
        </w:r>
      </w:hyperlink>
      <w:r w:rsidRPr="00DF44A1">
        <w:rPr>
          <w:rFonts w:ascii="Times New Roman" w:hAnsi="Times New Roman"/>
          <w:sz w:val="24"/>
          <w:szCs w:val="24"/>
        </w:rPr>
        <w:t>.</w:t>
      </w:r>
    </w:p>
    <w:p w14:paraId="28E87E16" w14:textId="77777777" w:rsidR="00272DD7" w:rsidRDefault="00272DD7" w:rsidP="00272DD7">
      <w:pPr>
        <w:pStyle w:val="ListParagraph"/>
        <w:spacing w:after="0" w:line="240" w:lineRule="auto"/>
        <w:ind w:left="1598"/>
        <w:rPr>
          <w:rFonts w:ascii="Times New Roman" w:hAnsi="Times New Roman"/>
          <w:sz w:val="24"/>
          <w:szCs w:val="24"/>
        </w:rPr>
      </w:pPr>
    </w:p>
    <w:p w14:paraId="4E0F9557" w14:textId="0715749F" w:rsidR="0091525D" w:rsidRDefault="002D6EBE" w:rsidP="00FE5384">
      <w:pPr>
        <w:pStyle w:val="ListParagraph"/>
        <w:numPr>
          <w:ilvl w:val="2"/>
          <w:numId w:val="13"/>
        </w:numPr>
        <w:spacing w:after="0" w:line="240" w:lineRule="auto"/>
        <w:ind w:left="1598"/>
      </w:pPr>
      <w:r w:rsidRPr="0091525D">
        <w:rPr>
          <w:rFonts w:ascii="Times New Roman" w:hAnsi="Times New Roman"/>
          <w:sz w:val="24"/>
        </w:rPr>
        <w:t xml:space="preserve">AFLCMC C/DM </w:t>
      </w:r>
      <w:r w:rsidR="00E34FD2" w:rsidRPr="0091525D">
        <w:rPr>
          <w:rFonts w:ascii="Times New Roman" w:hAnsi="Times New Roman"/>
          <w:sz w:val="24"/>
        </w:rPr>
        <w:t>f</w:t>
      </w:r>
      <w:r w:rsidRPr="0091525D">
        <w:rPr>
          <w:rFonts w:ascii="Times New Roman" w:hAnsi="Times New Roman"/>
          <w:sz w:val="24"/>
        </w:rPr>
        <w:t>orums and</w:t>
      </w:r>
      <w:r w:rsidR="00E13C83">
        <w:rPr>
          <w:rFonts w:ascii="Times New Roman" w:hAnsi="Times New Roman"/>
          <w:sz w:val="24"/>
        </w:rPr>
        <w:t xml:space="preserve"> newsletters</w:t>
      </w:r>
      <w:r w:rsidRPr="0091525D">
        <w:rPr>
          <w:rFonts w:ascii="Times New Roman" w:hAnsi="Times New Roman"/>
          <w:sz w:val="24"/>
        </w:rPr>
        <w:t>.</w:t>
      </w:r>
    </w:p>
    <w:p w14:paraId="4D6E402E" w14:textId="158CC526" w:rsidR="00272DD7" w:rsidRPr="00272DD7" w:rsidRDefault="00272DD7" w:rsidP="00272DD7">
      <w:pPr>
        <w:spacing w:after="0" w:line="240" w:lineRule="auto"/>
        <w:rPr>
          <w:rFonts w:ascii="Times New Roman" w:hAnsi="Times New Roman"/>
          <w:sz w:val="24"/>
          <w:szCs w:val="24"/>
        </w:rPr>
      </w:pPr>
    </w:p>
    <w:p w14:paraId="2D5A1AD5" w14:textId="3E05F35F" w:rsidR="0091525D" w:rsidRDefault="00FC3117" w:rsidP="00FE5384">
      <w:pPr>
        <w:pStyle w:val="ListParagraph"/>
        <w:numPr>
          <w:ilvl w:val="2"/>
          <w:numId w:val="13"/>
        </w:numPr>
        <w:spacing w:after="0" w:line="240" w:lineRule="auto"/>
        <w:ind w:left="1598"/>
      </w:pPr>
      <w:r w:rsidRPr="0091525D">
        <w:rPr>
          <w:rFonts w:ascii="Times New Roman" w:hAnsi="Times New Roman"/>
          <w:sz w:val="24"/>
        </w:rPr>
        <w:t xml:space="preserve">Additional </w:t>
      </w:r>
      <w:r w:rsidR="00E34FD2" w:rsidRPr="0091525D">
        <w:rPr>
          <w:rFonts w:ascii="Times New Roman" w:hAnsi="Times New Roman"/>
          <w:sz w:val="24"/>
        </w:rPr>
        <w:t>r</w:t>
      </w:r>
      <w:r w:rsidR="002D6EBE" w:rsidRPr="0091525D">
        <w:rPr>
          <w:rFonts w:ascii="Times New Roman" w:hAnsi="Times New Roman"/>
          <w:sz w:val="24"/>
        </w:rPr>
        <w:t>eading</w:t>
      </w:r>
      <w:r w:rsidR="0088317F" w:rsidRPr="0091525D">
        <w:rPr>
          <w:rFonts w:ascii="Times New Roman" w:hAnsi="Times New Roman"/>
          <w:sz w:val="24"/>
        </w:rPr>
        <w:t>s</w:t>
      </w:r>
      <w:r w:rsidR="002D6EBE" w:rsidRPr="0091525D">
        <w:rPr>
          <w:rFonts w:ascii="Times New Roman" w:hAnsi="Times New Roman"/>
          <w:sz w:val="24"/>
        </w:rPr>
        <w:t xml:space="preserve">: </w:t>
      </w:r>
      <w:r w:rsidR="0088317F" w:rsidRPr="0091525D">
        <w:rPr>
          <w:rFonts w:ascii="Times New Roman" w:hAnsi="Times New Roman"/>
          <w:sz w:val="24"/>
        </w:rPr>
        <w:t>DoDI 5000.</w:t>
      </w:r>
      <w:r w:rsidR="00B41092" w:rsidRPr="0091525D">
        <w:rPr>
          <w:rFonts w:ascii="Times New Roman" w:hAnsi="Times New Roman"/>
          <w:sz w:val="24"/>
        </w:rPr>
        <w:t>88</w:t>
      </w:r>
      <w:r w:rsidR="0088317F" w:rsidRPr="0091525D">
        <w:rPr>
          <w:rFonts w:ascii="Times New Roman" w:hAnsi="Times New Roman"/>
          <w:sz w:val="24"/>
        </w:rPr>
        <w:t xml:space="preserve">, </w:t>
      </w:r>
      <w:r w:rsidR="0027350B">
        <w:rPr>
          <w:rFonts w:ascii="Times New Roman" w:hAnsi="Times New Roman"/>
          <w:sz w:val="24"/>
        </w:rPr>
        <w:t>D</w:t>
      </w:r>
      <w:r w:rsidR="0088317F" w:rsidRPr="0091525D">
        <w:rPr>
          <w:rFonts w:ascii="Times New Roman" w:hAnsi="Times New Roman"/>
          <w:sz w:val="24"/>
        </w:rPr>
        <w:t xml:space="preserve">AFI 63-101/20-101, </w:t>
      </w:r>
      <w:r w:rsidR="002D6EBE" w:rsidRPr="0091525D">
        <w:rPr>
          <w:rFonts w:ascii="Times New Roman" w:hAnsi="Times New Roman"/>
          <w:sz w:val="24"/>
        </w:rPr>
        <w:t>MIL-HDBK-61</w:t>
      </w:r>
      <w:r w:rsidR="00003E78" w:rsidRPr="0091525D">
        <w:rPr>
          <w:rFonts w:ascii="Times New Roman" w:hAnsi="Times New Roman"/>
          <w:sz w:val="24"/>
        </w:rPr>
        <w:t>B</w:t>
      </w:r>
      <w:r w:rsidR="002D6EBE" w:rsidRPr="0091525D">
        <w:rPr>
          <w:rFonts w:ascii="Times New Roman" w:hAnsi="Times New Roman"/>
          <w:sz w:val="24"/>
        </w:rPr>
        <w:t>, EIA-649</w:t>
      </w:r>
      <w:r w:rsidR="00003E78" w:rsidRPr="0091525D">
        <w:rPr>
          <w:rFonts w:ascii="Times New Roman" w:hAnsi="Times New Roman"/>
          <w:sz w:val="24"/>
        </w:rPr>
        <w:t>C</w:t>
      </w:r>
      <w:r w:rsidR="002D6EBE" w:rsidRPr="0091525D">
        <w:rPr>
          <w:rFonts w:ascii="Times New Roman" w:hAnsi="Times New Roman"/>
          <w:sz w:val="24"/>
        </w:rPr>
        <w:t>,</w:t>
      </w:r>
      <w:r w:rsidR="00FF3603" w:rsidRPr="0091525D">
        <w:rPr>
          <w:rFonts w:ascii="Times New Roman" w:hAnsi="Times New Roman"/>
          <w:sz w:val="24"/>
        </w:rPr>
        <w:t xml:space="preserve"> EIA-649-1</w:t>
      </w:r>
      <w:r w:rsidR="00581C33" w:rsidRPr="0091525D">
        <w:rPr>
          <w:rFonts w:ascii="Times New Roman" w:hAnsi="Times New Roman"/>
          <w:sz w:val="24"/>
        </w:rPr>
        <w:t>A</w:t>
      </w:r>
      <w:r w:rsidR="00FF3603" w:rsidRPr="0091525D">
        <w:rPr>
          <w:rFonts w:ascii="Times New Roman" w:hAnsi="Times New Roman"/>
          <w:sz w:val="24"/>
        </w:rPr>
        <w:t xml:space="preserve">, </w:t>
      </w:r>
      <w:r w:rsidR="0088317F" w:rsidRPr="0091525D">
        <w:rPr>
          <w:rFonts w:ascii="Times New Roman" w:hAnsi="Times New Roman"/>
          <w:sz w:val="24"/>
        </w:rPr>
        <w:t xml:space="preserve">and </w:t>
      </w:r>
      <w:r w:rsidR="00FF3603" w:rsidRPr="0091525D">
        <w:rPr>
          <w:rFonts w:ascii="Times New Roman" w:hAnsi="Times New Roman"/>
          <w:sz w:val="24"/>
        </w:rPr>
        <w:t>GEIA-HB-649A</w:t>
      </w:r>
      <w:r w:rsidR="4C89A61C" w:rsidRPr="0091525D">
        <w:rPr>
          <w:rFonts w:ascii="Times New Roman" w:hAnsi="Times New Roman"/>
          <w:sz w:val="24"/>
        </w:rPr>
        <w:t>.</w:t>
      </w:r>
      <w:r w:rsidR="006D31CC" w:rsidRPr="0091525D">
        <w:rPr>
          <w:rFonts w:ascii="Times New Roman" w:hAnsi="Times New Roman"/>
          <w:sz w:val="24"/>
        </w:rPr>
        <w:t xml:space="preserve"> </w:t>
      </w:r>
    </w:p>
    <w:p w14:paraId="6A094ADB" w14:textId="5474009F" w:rsidR="00272DD7" w:rsidRPr="00272DD7" w:rsidRDefault="00272DD7" w:rsidP="00272DD7">
      <w:pPr>
        <w:spacing w:after="0" w:line="240" w:lineRule="auto"/>
        <w:rPr>
          <w:rFonts w:ascii="Times New Roman" w:hAnsi="Times New Roman"/>
          <w:sz w:val="24"/>
          <w:szCs w:val="24"/>
        </w:rPr>
      </w:pPr>
    </w:p>
    <w:p w14:paraId="35ABD1F1" w14:textId="3D360B76" w:rsidR="002D6EBE" w:rsidRDefault="002D6EBE" w:rsidP="00FE5384">
      <w:pPr>
        <w:pStyle w:val="ListParagraph"/>
        <w:numPr>
          <w:ilvl w:val="2"/>
          <w:numId w:val="13"/>
        </w:numPr>
        <w:spacing w:after="0" w:line="240" w:lineRule="auto"/>
        <w:ind w:left="1598"/>
      </w:pPr>
      <w:r w:rsidRPr="0091525D">
        <w:rPr>
          <w:rFonts w:ascii="Times New Roman" w:hAnsi="Times New Roman"/>
          <w:sz w:val="24"/>
        </w:rPr>
        <w:t xml:space="preserve">Tool </w:t>
      </w:r>
      <w:r w:rsidR="00E34FD2" w:rsidRPr="0091525D">
        <w:rPr>
          <w:rFonts w:ascii="Times New Roman" w:hAnsi="Times New Roman"/>
          <w:sz w:val="24"/>
        </w:rPr>
        <w:t>t</w:t>
      </w:r>
      <w:r w:rsidRPr="0091525D">
        <w:rPr>
          <w:rFonts w:ascii="Times New Roman" w:hAnsi="Times New Roman"/>
          <w:sz w:val="24"/>
        </w:rPr>
        <w:t xml:space="preserve">raining: </w:t>
      </w:r>
      <w:r w:rsidR="003B0D87">
        <w:rPr>
          <w:rFonts w:ascii="Times New Roman" w:hAnsi="Times New Roman"/>
          <w:sz w:val="24"/>
        </w:rPr>
        <w:t>T</w:t>
      </w:r>
      <w:r w:rsidR="003B0D87" w:rsidRPr="003B0D87">
        <w:rPr>
          <w:rFonts w:ascii="Times New Roman" w:hAnsi="Times New Roman"/>
          <w:sz w:val="24"/>
        </w:rPr>
        <w:t>raining for either MEARS or AF-PLM tool, or a local/organizational change management tool, depending on what is applicable.</w:t>
      </w:r>
      <w:r w:rsidRPr="0091525D">
        <w:rPr>
          <w:rFonts w:ascii="Times New Roman" w:hAnsi="Times New Roman"/>
          <w:sz w:val="24"/>
        </w:rPr>
        <w:t xml:space="preserve"> </w:t>
      </w:r>
    </w:p>
    <w:p w14:paraId="306CA790" w14:textId="5B612851" w:rsidR="00934F92" w:rsidRPr="00FE5384" w:rsidRDefault="00934F92" w:rsidP="00FE5384">
      <w:pPr>
        <w:pStyle w:val="Heading1"/>
        <w:numPr>
          <w:ilvl w:val="0"/>
          <w:numId w:val="20"/>
        </w:numPr>
        <w:spacing w:after="240"/>
        <w:rPr>
          <w:rFonts w:ascii="Times New Roman" w:hAnsi="Times New Roman"/>
          <w:color w:val="auto"/>
          <w:sz w:val="24"/>
        </w:rPr>
      </w:pPr>
      <w:bookmarkStart w:id="51" w:name="_Toc114225423"/>
      <w:bookmarkStart w:id="52" w:name="ConfigControlDefinitions"/>
      <w:bookmarkStart w:id="53" w:name="_Toc84770864"/>
      <w:r w:rsidRPr="00FE5384">
        <w:rPr>
          <w:rFonts w:ascii="Times New Roman" w:hAnsi="Times New Roman"/>
          <w:color w:val="auto"/>
          <w:sz w:val="24"/>
        </w:rPr>
        <w:lastRenderedPageBreak/>
        <w:t>Definitions, Guiding Principles and/or Ground Rules &amp; Assumptions</w:t>
      </w:r>
      <w:bookmarkEnd w:id="51"/>
      <w:bookmarkEnd w:id="52"/>
      <w:bookmarkEnd w:id="53"/>
      <w:r w:rsidRPr="00FE5384">
        <w:rPr>
          <w:rFonts w:ascii="Times New Roman" w:hAnsi="Times New Roman"/>
          <w:color w:val="auto"/>
          <w:sz w:val="24"/>
        </w:rPr>
        <w:t xml:space="preserve"> </w:t>
      </w:r>
    </w:p>
    <w:p w14:paraId="723B32B1" w14:textId="2B859FAC" w:rsidR="00FC2E53" w:rsidRDefault="0091525D" w:rsidP="000B0EB4">
      <w:pPr>
        <w:pStyle w:val="NoSpacing"/>
        <w:numPr>
          <w:ilvl w:val="1"/>
          <w:numId w:val="20"/>
        </w:numPr>
        <w:spacing w:before="120"/>
        <w:ind w:left="720"/>
      </w:pPr>
      <w:r>
        <w:t>Definitions:</w:t>
      </w:r>
    </w:p>
    <w:p w14:paraId="2E409F4E" w14:textId="77777777" w:rsidR="00B97ED7" w:rsidRPr="00B97ED7" w:rsidRDefault="00B97ED7" w:rsidP="00B97ED7"/>
    <w:p w14:paraId="223E251F" w14:textId="17FE5BFA" w:rsidR="00FC2E53" w:rsidRDefault="002D6EBE" w:rsidP="00B97ED7">
      <w:pPr>
        <w:pStyle w:val="ListParagraph"/>
        <w:numPr>
          <w:ilvl w:val="2"/>
          <w:numId w:val="20"/>
        </w:numPr>
        <w:spacing w:after="0" w:line="240" w:lineRule="auto"/>
        <w:ind w:left="1598"/>
        <w:contextualSpacing w:val="0"/>
        <w:rPr>
          <w:rFonts w:ascii="Times New Roman" w:hAnsi="Times New Roman"/>
          <w:sz w:val="24"/>
          <w:szCs w:val="24"/>
        </w:rPr>
      </w:pPr>
      <w:r w:rsidRPr="00934F92">
        <w:rPr>
          <w:rFonts w:ascii="Times New Roman" w:hAnsi="Times New Roman"/>
          <w:sz w:val="24"/>
          <w:szCs w:val="24"/>
        </w:rPr>
        <w:t xml:space="preserve">AF Form 1067, </w:t>
      </w:r>
      <w:r w:rsidRPr="00934F92">
        <w:rPr>
          <w:rFonts w:ascii="Times New Roman" w:hAnsi="Times New Roman"/>
          <w:i/>
          <w:sz w:val="24"/>
          <w:szCs w:val="24"/>
        </w:rPr>
        <w:t>Modification Proposal</w:t>
      </w:r>
      <w:r w:rsidRPr="00934F92">
        <w:rPr>
          <w:rFonts w:ascii="Times New Roman" w:hAnsi="Times New Roman"/>
          <w:sz w:val="24"/>
          <w:szCs w:val="24"/>
        </w:rPr>
        <w:t xml:space="preserve"> – Documents the requirements for temporary or</w:t>
      </w:r>
      <w:r w:rsidR="00966B91" w:rsidRPr="00934F92">
        <w:rPr>
          <w:rFonts w:ascii="Times New Roman" w:hAnsi="Times New Roman"/>
          <w:sz w:val="24"/>
          <w:szCs w:val="24"/>
        </w:rPr>
        <w:t>, in conjunction with ECPs,</w:t>
      </w:r>
      <w:r w:rsidRPr="00934F92">
        <w:rPr>
          <w:rFonts w:ascii="Times New Roman" w:hAnsi="Times New Roman"/>
          <w:sz w:val="24"/>
          <w:szCs w:val="24"/>
        </w:rPr>
        <w:t xml:space="preserve"> permanent modifications to existing systems.  (</w:t>
      </w:r>
      <w:r w:rsidR="00C5328D">
        <w:rPr>
          <w:rFonts w:ascii="Times New Roman" w:hAnsi="Times New Roman"/>
          <w:sz w:val="24"/>
          <w:szCs w:val="24"/>
        </w:rPr>
        <w:t>D</w:t>
      </w:r>
      <w:r w:rsidRPr="00934F92">
        <w:rPr>
          <w:rFonts w:ascii="Times New Roman" w:hAnsi="Times New Roman"/>
          <w:sz w:val="24"/>
          <w:szCs w:val="24"/>
        </w:rPr>
        <w:t xml:space="preserve">AFI </w:t>
      </w:r>
      <w:r w:rsidR="004C7EC4" w:rsidRPr="00934F92">
        <w:rPr>
          <w:rFonts w:ascii="Times New Roman" w:hAnsi="Times New Roman"/>
          <w:sz w:val="24"/>
          <w:szCs w:val="24"/>
        </w:rPr>
        <w:t>63</w:t>
      </w:r>
      <w:r w:rsidRPr="00934F92">
        <w:rPr>
          <w:rFonts w:ascii="Times New Roman" w:hAnsi="Times New Roman"/>
          <w:sz w:val="24"/>
          <w:szCs w:val="24"/>
        </w:rPr>
        <w:t>-</w:t>
      </w:r>
      <w:r w:rsidR="004C7EC4" w:rsidRPr="00934F92">
        <w:rPr>
          <w:rFonts w:ascii="Times New Roman" w:hAnsi="Times New Roman"/>
          <w:sz w:val="24"/>
          <w:szCs w:val="24"/>
        </w:rPr>
        <w:t>1</w:t>
      </w:r>
      <w:r w:rsidRPr="00934F92">
        <w:rPr>
          <w:rFonts w:ascii="Times New Roman" w:hAnsi="Times New Roman"/>
          <w:sz w:val="24"/>
          <w:szCs w:val="24"/>
        </w:rPr>
        <w:t>01/</w:t>
      </w:r>
      <w:r w:rsidR="004C7EC4" w:rsidRPr="00934F92">
        <w:rPr>
          <w:rFonts w:ascii="Times New Roman" w:hAnsi="Times New Roman"/>
          <w:sz w:val="24"/>
          <w:szCs w:val="24"/>
        </w:rPr>
        <w:t>20</w:t>
      </w:r>
      <w:r w:rsidRPr="00934F92">
        <w:rPr>
          <w:rFonts w:ascii="Times New Roman" w:hAnsi="Times New Roman"/>
          <w:sz w:val="24"/>
          <w:szCs w:val="24"/>
        </w:rPr>
        <w:t>-1</w:t>
      </w:r>
      <w:r w:rsidR="004C7EC4" w:rsidRPr="00934F92">
        <w:rPr>
          <w:rFonts w:ascii="Times New Roman" w:hAnsi="Times New Roman"/>
          <w:sz w:val="24"/>
          <w:szCs w:val="24"/>
        </w:rPr>
        <w:t>0</w:t>
      </w:r>
      <w:r w:rsidRPr="00934F92">
        <w:rPr>
          <w:rFonts w:ascii="Times New Roman" w:hAnsi="Times New Roman"/>
          <w:sz w:val="24"/>
          <w:szCs w:val="24"/>
        </w:rPr>
        <w:t>1).</w:t>
      </w:r>
    </w:p>
    <w:p w14:paraId="74D8C5CE" w14:textId="233D4638" w:rsidR="00FC2E53" w:rsidRPr="00FC2E53" w:rsidRDefault="00FC2E53" w:rsidP="00B97ED7">
      <w:pPr>
        <w:pStyle w:val="ListParagraph"/>
        <w:spacing w:after="0" w:line="240" w:lineRule="auto"/>
        <w:ind w:left="1598" w:hanging="720"/>
        <w:contextualSpacing w:val="0"/>
        <w:rPr>
          <w:rFonts w:ascii="Times New Roman" w:hAnsi="Times New Roman"/>
          <w:sz w:val="24"/>
          <w:szCs w:val="24"/>
        </w:rPr>
      </w:pPr>
    </w:p>
    <w:p w14:paraId="498B9F36" w14:textId="76FEE81A" w:rsidR="00934F92" w:rsidRDefault="002D6EBE" w:rsidP="00B97ED7">
      <w:pPr>
        <w:pStyle w:val="ListParagraph"/>
        <w:numPr>
          <w:ilvl w:val="2"/>
          <w:numId w:val="20"/>
        </w:numPr>
        <w:spacing w:after="0" w:line="240" w:lineRule="auto"/>
        <w:ind w:left="1598"/>
        <w:contextualSpacing w:val="0"/>
      </w:pPr>
      <w:r w:rsidRPr="00934F92">
        <w:rPr>
          <w:rFonts w:ascii="Times New Roman" w:hAnsi="Times New Roman"/>
          <w:sz w:val="24"/>
        </w:rPr>
        <w:t xml:space="preserve">AFMC Form 244, </w:t>
      </w:r>
      <w:r w:rsidRPr="00934F92">
        <w:rPr>
          <w:rFonts w:ascii="Times New Roman" w:hAnsi="Times New Roman"/>
          <w:i/>
          <w:sz w:val="24"/>
        </w:rPr>
        <w:t>T-2 Modification Configuration Control Board Directive</w:t>
      </w:r>
      <w:r w:rsidRPr="00934F92">
        <w:rPr>
          <w:rFonts w:ascii="Times New Roman" w:hAnsi="Times New Roman"/>
          <w:sz w:val="24"/>
        </w:rPr>
        <w:t xml:space="preserve"> – The document that records the approval</w:t>
      </w:r>
      <w:r w:rsidR="0039756B" w:rsidRPr="00934F92">
        <w:rPr>
          <w:rFonts w:ascii="Times New Roman" w:hAnsi="Times New Roman"/>
          <w:sz w:val="24"/>
        </w:rPr>
        <w:t xml:space="preserve"> or </w:t>
      </w:r>
      <w:r w:rsidRPr="00934F92">
        <w:rPr>
          <w:rFonts w:ascii="Times New Roman" w:hAnsi="Times New Roman"/>
          <w:sz w:val="24"/>
        </w:rPr>
        <w:t xml:space="preserve">disapproval decision of the CCB for a </w:t>
      </w:r>
      <w:r w:rsidR="00B178A6" w:rsidRPr="00934F92">
        <w:rPr>
          <w:rFonts w:ascii="Times New Roman" w:hAnsi="Times New Roman"/>
          <w:sz w:val="24"/>
        </w:rPr>
        <w:t>temporary T</w:t>
      </w:r>
      <w:r w:rsidR="009038F1" w:rsidRPr="00934F92">
        <w:rPr>
          <w:rFonts w:ascii="Times New Roman" w:hAnsi="Times New Roman"/>
          <w:sz w:val="24"/>
        </w:rPr>
        <w:t xml:space="preserve">-2 </w:t>
      </w:r>
      <w:r w:rsidRPr="00934F92">
        <w:rPr>
          <w:rFonts w:ascii="Times New Roman" w:hAnsi="Times New Roman"/>
          <w:sz w:val="24"/>
        </w:rPr>
        <w:t xml:space="preserve">modification. </w:t>
      </w:r>
    </w:p>
    <w:p w14:paraId="2C1B2170" w14:textId="00BBA06C" w:rsidR="00CE0ED6" w:rsidRPr="00CE0ED6" w:rsidRDefault="00CE0ED6" w:rsidP="00B97ED7">
      <w:pPr>
        <w:spacing w:after="0" w:line="240" w:lineRule="auto"/>
        <w:ind w:left="1598" w:hanging="720"/>
        <w:rPr>
          <w:rFonts w:ascii="Times New Roman" w:hAnsi="Times New Roman"/>
          <w:sz w:val="24"/>
          <w:szCs w:val="24"/>
        </w:rPr>
      </w:pPr>
    </w:p>
    <w:p w14:paraId="4DAD90C3" w14:textId="024D78D3" w:rsidR="00934F92" w:rsidRDefault="00E74A57" w:rsidP="00B97ED7">
      <w:pPr>
        <w:pStyle w:val="ListParagraph"/>
        <w:numPr>
          <w:ilvl w:val="2"/>
          <w:numId w:val="20"/>
        </w:numPr>
        <w:spacing w:after="0" w:line="240" w:lineRule="auto"/>
        <w:ind w:left="1598"/>
        <w:contextualSpacing w:val="0"/>
      </w:pPr>
      <w:r w:rsidRPr="00934F92">
        <w:rPr>
          <w:rFonts w:ascii="Times New Roman" w:hAnsi="Times New Roman"/>
          <w:sz w:val="24"/>
        </w:rPr>
        <w:t>AFTO</w:t>
      </w:r>
      <w:r w:rsidR="0039756B" w:rsidRPr="00934F92">
        <w:rPr>
          <w:rFonts w:ascii="Times New Roman" w:hAnsi="Times New Roman"/>
          <w:sz w:val="24"/>
          <w:szCs w:val="24"/>
        </w:rPr>
        <w:t xml:space="preserve"> </w:t>
      </w:r>
      <w:r w:rsidR="00DF44A1">
        <w:rPr>
          <w:rFonts w:ascii="Times New Roman" w:hAnsi="Times New Roman"/>
          <w:sz w:val="24"/>
          <w:szCs w:val="24"/>
        </w:rPr>
        <w:t>Form</w:t>
      </w:r>
      <w:r w:rsidR="00DF44A1">
        <w:rPr>
          <w:rFonts w:ascii="Times New Roman" w:hAnsi="Times New Roman"/>
          <w:sz w:val="24"/>
        </w:rPr>
        <w:t xml:space="preserve"> </w:t>
      </w:r>
      <w:r w:rsidRPr="00934F92">
        <w:rPr>
          <w:rFonts w:ascii="Times New Roman" w:hAnsi="Times New Roman"/>
          <w:sz w:val="24"/>
        </w:rPr>
        <w:t>872</w:t>
      </w:r>
      <w:r w:rsidR="002D6EBE" w:rsidRPr="00934F92">
        <w:rPr>
          <w:rFonts w:ascii="Times New Roman" w:hAnsi="Times New Roman"/>
          <w:sz w:val="24"/>
        </w:rPr>
        <w:t xml:space="preserve">, </w:t>
      </w:r>
      <w:r w:rsidR="002D6EBE" w:rsidRPr="00934F92">
        <w:rPr>
          <w:rFonts w:ascii="Times New Roman" w:hAnsi="Times New Roman"/>
          <w:i/>
          <w:sz w:val="24"/>
        </w:rPr>
        <w:t xml:space="preserve">Configuration Control Board </w:t>
      </w:r>
      <w:r w:rsidR="002D7E2A" w:rsidRPr="00934F92">
        <w:rPr>
          <w:rFonts w:ascii="Times New Roman" w:hAnsi="Times New Roman"/>
          <w:i/>
          <w:sz w:val="24"/>
        </w:rPr>
        <w:t>Directive (</w:t>
      </w:r>
      <w:r w:rsidR="00CD34A4" w:rsidRPr="00934F92">
        <w:rPr>
          <w:rFonts w:ascii="Times New Roman" w:hAnsi="Times New Roman"/>
          <w:i/>
          <w:sz w:val="24"/>
        </w:rPr>
        <w:t>CCBD)</w:t>
      </w:r>
      <w:r w:rsidR="002D6EBE" w:rsidRPr="00934F92">
        <w:rPr>
          <w:rFonts w:ascii="Times New Roman" w:hAnsi="Times New Roman"/>
          <w:sz w:val="24"/>
        </w:rPr>
        <w:t xml:space="preserve"> – A document that records approval</w:t>
      </w:r>
      <w:r w:rsidR="0039756B" w:rsidRPr="00934F92">
        <w:rPr>
          <w:rFonts w:ascii="Times New Roman" w:hAnsi="Times New Roman"/>
          <w:sz w:val="24"/>
        </w:rPr>
        <w:t xml:space="preserve"> or </w:t>
      </w:r>
      <w:r w:rsidR="002D6EBE" w:rsidRPr="00934F92">
        <w:rPr>
          <w:rFonts w:ascii="Times New Roman" w:hAnsi="Times New Roman"/>
          <w:sz w:val="24"/>
        </w:rPr>
        <w:t xml:space="preserve">disapproval decision of the CCB and provides the direction to the contracting activity.  </w:t>
      </w:r>
    </w:p>
    <w:p w14:paraId="7120EDF2" w14:textId="39060D0D" w:rsidR="00FC2E53" w:rsidRPr="00934F92" w:rsidRDefault="00FC2E53" w:rsidP="00B97ED7">
      <w:pPr>
        <w:pStyle w:val="ListParagraph"/>
        <w:spacing w:after="0" w:line="240" w:lineRule="auto"/>
        <w:ind w:left="1598" w:hanging="720"/>
        <w:contextualSpacing w:val="0"/>
        <w:rPr>
          <w:rFonts w:ascii="Times New Roman" w:hAnsi="Times New Roman"/>
          <w:sz w:val="24"/>
          <w:szCs w:val="24"/>
        </w:rPr>
      </w:pPr>
    </w:p>
    <w:p w14:paraId="72674D57" w14:textId="5D627772" w:rsidR="00934F92" w:rsidRDefault="00EF116A" w:rsidP="00B97ED7">
      <w:pPr>
        <w:pStyle w:val="ListParagraph"/>
        <w:numPr>
          <w:ilvl w:val="2"/>
          <w:numId w:val="20"/>
        </w:numPr>
        <w:spacing w:after="0" w:line="240" w:lineRule="auto"/>
        <w:ind w:left="1598"/>
        <w:contextualSpacing w:val="0"/>
      </w:pPr>
      <w:r w:rsidRPr="00934F92">
        <w:rPr>
          <w:rFonts w:ascii="Times New Roman" w:hAnsi="Times New Roman"/>
          <w:sz w:val="24"/>
        </w:rPr>
        <w:t xml:space="preserve">Allocated </w:t>
      </w:r>
      <w:r w:rsidR="000D4A4D" w:rsidRPr="00934F92">
        <w:rPr>
          <w:rFonts w:ascii="Times New Roman" w:hAnsi="Times New Roman"/>
          <w:sz w:val="24"/>
        </w:rPr>
        <w:t>b</w:t>
      </w:r>
      <w:r w:rsidRPr="00934F92">
        <w:rPr>
          <w:rFonts w:ascii="Times New Roman" w:hAnsi="Times New Roman"/>
          <w:sz w:val="24"/>
        </w:rPr>
        <w:t xml:space="preserve">aseline – The approved allocated configuration performance-oriented </w:t>
      </w:r>
      <w:r w:rsidR="66973405" w:rsidRPr="00934F92">
        <w:rPr>
          <w:rFonts w:ascii="Times New Roman" w:hAnsi="Times New Roman"/>
          <w:sz w:val="24"/>
        </w:rPr>
        <w:t xml:space="preserve">information </w:t>
      </w:r>
      <w:r w:rsidRPr="00934F92">
        <w:rPr>
          <w:rFonts w:ascii="Times New Roman" w:hAnsi="Times New Roman"/>
          <w:sz w:val="24"/>
        </w:rPr>
        <w:t>for a work product or configuration item to be developed. It describes the functional and interface characteristics that are allocated from those of the higher-level C</w:t>
      </w:r>
      <w:r w:rsidR="00CD34A4" w:rsidRPr="00934F92">
        <w:rPr>
          <w:rFonts w:ascii="Times New Roman" w:hAnsi="Times New Roman"/>
          <w:sz w:val="24"/>
        </w:rPr>
        <w:t>onfiguration Item (CI)</w:t>
      </w:r>
      <w:r w:rsidRPr="00934F92">
        <w:rPr>
          <w:rFonts w:ascii="Times New Roman" w:hAnsi="Times New Roman"/>
          <w:sz w:val="24"/>
        </w:rPr>
        <w:t xml:space="preserve"> and the verification required to demonstrate achievement of those specified characteristics.</w:t>
      </w:r>
    </w:p>
    <w:p w14:paraId="4DE8CED2" w14:textId="382F7FF2" w:rsidR="00FC2E53" w:rsidRPr="00FC2E53" w:rsidRDefault="00FC2E53" w:rsidP="00B97ED7">
      <w:pPr>
        <w:spacing w:after="0" w:line="240" w:lineRule="auto"/>
        <w:ind w:left="1598" w:hanging="720"/>
        <w:rPr>
          <w:rFonts w:ascii="Times New Roman" w:hAnsi="Times New Roman"/>
          <w:sz w:val="24"/>
          <w:szCs w:val="24"/>
        </w:rPr>
      </w:pPr>
    </w:p>
    <w:p w14:paraId="77732412" w14:textId="114C2C27" w:rsidR="00934F92" w:rsidRPr="001D46F1" w:rsidRDefault="00F43AFF" w:rsidP="00B97ED7">
      <w:pPr>
        <w:pStyle w:val="ListParagraph"/>
        <w:numPr>
          <w:ilvl w:val="2"/>
          <w:numId w:val="20"/>
        </w:numPr>
        <w:spacing w:after="0" w:line="240" w:lineRule="auto"/>
        <w:ind w:left="1598"/>
        <w:contextualSpacing w:val="0"/>
      </w:pPr>
      <w:r w:rsidRPr="00934F92">
        <w:rPr>
          <w:rFonts w:ascii="Times New Roman" w:hAnsi="Times New Roman"/>
          <w:sz w:val="24"/>
        </w:rPr>
        <w:t>Baseline – An approved description of the attributes of a product, d</w:t>
      </w:r>
      <w:r w:rsidR="6AC49690" w:rsidRPr="00934F92">
        <w:rPr>
          <w:rFonts w:ascii="Times New Roman" w:hAnsi="Times New Roman"/>
          <w:sz w:val="24"/>
        </w:rPr>
        <w:t>ata and sets of d</w:t>
      </w:r>
      <w:r w:rsidRPr="00934F92">
        <w:rPr>
          <w:rFonts w:ascii="Times New Roman" w:hAnsi="Times New Roman"/>
          <w:sz w:val="24"/>
        </w:rPr>
        <w:t>ocument</w:t>
      </w:r>
      <w:r w:rsidR="753737C4" w:rsidRPr="00934F92">
        <w:rPr>
          <w:rFonts w:ascii="Times New Roman" w:hAnsi="Times New Roman"/>
          <w:sz w:val="24"/>
        </w:rPr>
        <w:t>s</w:t>
      </w:r>
      <w:r w:rsidRPr="00934F92">
        <w:rPr>
          <w:rFonts w:ascii="Times New Roman" w:hAnsi="Times New Roman"/>
          <w:sz w:val="24"/>
        </w:rPr>
        <w:t>, or set of d</w:t>
      </w:r>
      <w:r w:rsidR="4E9C53F8" w:rsidRPr="00934F92">
        <w:rPr>
          <w:rFonts w:ascii="Times New Roman" w:hAnsi="Times New Roman"/>
          <w:sz w:val="24"/>
        </w:rPr>
        <w:t xml:space="preserve">ata </w:t>
      </w:r>
      <w:r w:rsidRPr="00934F92">
        <w:rPr>
          <w:rFonts w:ascii="Times New Roman" w:hAnsi="Times New Roman"/>
          <w:sz w:val="24"/>
        </w:rPr>
        <w:t>at a point in time, which serves as a basis for defining change, for conducting verifications, and for other management activities.</w:t>
      </w:r>
    </w:p>
    <w:p w14:paraId="7B310973" w14:textId="77777777" w:rsidR="001D46F1" w:rsidRDefault="001D46F1" w:rsidP="00B97ED7">
      <w:pPr>
        <w:pStyle w:val="ListParagraph"/>
        <w:spacing w:after="0" w:line="240" w:lineRule="auto"/>
        <w:ind w:left="1598" w:hanging="720"/>
        <w:contextualSpacing w:val="0"/>
      </w:pPr>
    </w:p>
    <w:p w14:paraId="1BA0E72A" w14:textId="20037D8F" w:rsidR="001D46F1" w:rsidRPr="002269FF" w:rsidRDefault="001D46F1" w:rsidP="00B97ED7">
      <w:pPr>
        <w:pStyle w:val="ListParagraph"/>
        <w:numPr>
          <w:ilvl w:val="2"/>
          <w:numId w:val="20"/>
        </w:numPr>
        <w:spacing w:after="0" w:line="240" w:lineRule="auto"/>
        <w:ind w:left="1598"/>
        <w:contextualSpacing w:val="0"/>
      </w:pPr>
      <w:r w:rsidRPr="00934F92">
        <w:rPr>
          <w:rFonts w:ascii="Times New Roman" w:hAnsi="Times New Roman"/>
          <w:sz w:val="24"/>
        </w:rPr>
        <w:t xml:space="preserve">Change Action (CA) – Formal developed change package after identification of CR type and classification to be dispositioned by the CCB.  Can be an ECP, RFV, Modification or CCP. </w:t>
      </w:r>
    </w:p>
    <w:p w14:paraId="3B3F99BE" w14:textId="77777777" w:rsidR="002269FF" w:rsidRDefault="002269FF" w:rsidP="00B97ED7">
      <w:pPr>
        <w:pStyle w:val="ListParagraph"/>
        <w:spacing w:after="0" w:line="240" w:lineRule="auto"/>
        <w:ind w:left="1598" w:hanging="720"/>
        <w:contextualSpacing w:val="0"/>
      </w:pPr>
    </w:p>
    <w:p w14:paraId="025613BB" w14:textId="3DB11698" w:rsidR="002269FF" w:rsidRDefault="002269FF" w:rsidP="00B97ED7">
      <w:pPr>
        <w:pStyle w:val="ListParagraph"/>
        <w:numPr>
          <w:ilvl w:val="2"/>
          <w:numId w:val="20"/>
        </w:numPr>
        <w:spacing w:after="0" w:line="240" w:lineRule="auto"/>
        <w:ind w:left="1598"/>
        <w:contextualSpacing w:val="0"/>
      </w:pPr>
      <w:r w:rsidRPr="00881D1D">
        <w:rPr>
          <w:rFonts w:ascii="Times New Roman" w:hAnsi="Times New Roman"/>
          <w:sz w:val="24"/>
        </w:rPr>
        <w:t xml:space="preserve">Change request (CR) – Means by which a change is proposed, described, justified, and submitted to the PO or RTA to have its type and classification validated.  </w:t>
      </w:r>
    </w:p>
    <w:p w14:paraId="7314B79E" w14:textId="3246815A" w:rsidR="00764D1A" w:rsidRPr="00764D1A" w:rsidRDefault="00764D1A" w:rsidP="00B97ED7">
      <w:pPr>
        <w:pStyle w:val="ListParagraph"/>
        <w:spacing w:after="0" w:line="240" w:lineRule="auto"/>
        <w:ind w:left="1598" w:hanging="720"/>
        <w:contextualSpacing w:val="0"/>
        <w:rPr>
          <w:rFonts w:ascii="Times New Roman" w:hAnsi="Times New Roman"/>
          <w:sz w:val="24"/>
          <w:szCs w:val="24"/>
        </w:rPr>
      </w:pPr>
    </w:p>
    <w:p w14:paraId="1AE234EA" w14:textId="3C37D9A7" w:rsidR="00764D1A" w:rsidRDefault="00764D1A" w:rsidP="00B97ED7">
      <w:pPr>
        <w:pStyle w:val="ListParagraph"/>
        <w:numPr>
          <w:ilvl w:val="2"/>
          <w:numId w:val="20"/>
        </w:numPr>
        <w:spacing w:after="0" w:line="240" w:lineRule="auto"/>
        <w:ind w:left="1598"/>
        <w:contextualSpacing w:val="0"/>
        <w:rPr>
          <w:rFonts w:ascii="Times New Roman" w:hAnsi="Times New Roman"/>
          <w:sz w:val="24"/>
          <w:szCs w:val="24"/>
        </w:rPr>
      </w:pPr>
      <w:r>
        <w:rPr>
          <w:rFonts w:ascii="Times New Roman" w:hAnsi="Times New Roman"/>
          <w:sz w:val="24"/>
          <w:szCs w:val="24"/>
        </w:rPr>
        <w:t xml:space="preserve">Configuration </w:t>
      </w:r>
      <w:r w:rsidR="000C460F">
        <w:rPr>
          <w:rFonts w:ascii="Times New Roman" w:hAnsi="Times New Roman"/>
          <w:sz w:val="24"/>
          <w:szCs w:val="24"/>
        </w:rPr>
        <w:t>–</w:t>
      </w:r>
      <w:r>
        <w:rPr>
          <w:rFonts w:ascii="Times New Roman" w:hAnsi="Times New Roman"/>
          <w:sz w:val="24"/>
          <w:szCs w:val="24"/>
        </w:rPr>
        <w:t xml:space="preserve"> </w:t>
      </w:r>
      <w:r w:rsidR="000C460F">
        <w:rPr>
          <w:rFonts w:ascii="Times New Roman" w:hAnsi="Times New Roman"/>
          <w:sz w:val="24"/>
          <w:szCs w:val="24"/>
        </w:rPr>
        <w:t xml:space="preserve">A collection of an item’s descriptive and </w:t>
      </w:r>
      <w:r w:rsidR="007575D2">
        <w:rPr>
          <w:rFonts w:ascii="Times New Roman" w:hAnsi="Times New Roman"/>
          <w:sz w:val="24"/>
          <w:szCs w:val="24"/>
        </w:rPr>
        <w:t>governing</w:t>
      </w:r>
      <w:r w:rsidR="000C460F">
        <w:rPr>
          <w:rFonts w:ascii="Times New Roman" w:hAnsi="Times New Roman"/>
          <w:sz w:val="24"/>
          <w:szCs w:val="24"/>
        </w:rPr>
        <w:t xml:space="preserve"> characteristics that can be expressed in functional terms and in physical terms</w:t>
      </w:r>
      <w:r w:rsidR="007575D2">
        <w:rPr>
          <w:rFonts w:ascii="Times New Roman" w:hAnsi="Times New Roman"/>
          <w:sz w:val="24"/>
          <w:szCs w:val="24"/>
        </w:rPr>
        <w:t xml:space="preserve">. Configuration represents the requirements, architecture, design, and implementation that define a particular version of a system or system component. </w:t>
      </w:r>
    </w:p>
    <w:p w14:paraId="7C4395F6" w14:textId="77777777" w:rsidR="00323302" w:rsidRPr="00323302" w:rsidRDefault="00323302" w:rsidP="00B97ED7">
      <w:pPr>
        <w:pStyle w:val="ListParagraph"/>
        <w:spacing w:after="0" w:line="240" w:lineRule="auto"/>
        <w:ind w:left="1598" w:hanging="720"/>
        <w:contextualSpacing w:val="0"/>
        <w:rPr>
          <w:rFonts w:ascii="Times New Roman" w:hAnsi="Times New Roman"/>
          <w:sz w:val="24"/>
          <w:szCs w:val="24"/>
        </w:rPr>
      </w:pPr>
    </w:p>
    <w:p w14:paraId="642BB820" w14:textId="223C4A80" w:rsidR="00323302" w:rsidRDefault="00323302" w:rsidP="00B97ED7">
      <w:pPr>
        <w:pStyle w:val="ListParagraph"/>
        <w:numPr>
          <w:ilvl w:val="2"/>
          <w:numId w:val="20"/>
        </w:numPr>
        <w:spacing w:after="0" w:line="240" w:lineRule="auto"/>
        <w:ind w:left="1598"/>
        <w:contextualSpacing w:val="0"/>
        <w:rPr>
          <w:rFonts w:ascii="Times New Roman" w:hAnsi="Times New Roman"/>
          <w:sz w:val="24"/>
          <w:szCs w:val="24"/>
        </w:rPr>
      </w:pPr>
      <w:r>
        <w:rPr>
          <w:rFonts w:ascii="Times New Roman" w:hAnsi="Times New Roman"/>
          <w:sz w:val="24"/>
          <w:szCs w:val="24"/>
        </w:rPr>
        <w:t xml:space="preserve">Configuration Change Management (CCM) </w:t>
      </w:r>
      <w:r w:rsidR="002766D9">
        <w:rPr>
          <w:rFonts w:ascii="Times New Roman" w:hAnsi="Times New Roman"/>
          <w:sz w:val="24"/>
          <w:szCs w:val="24"/>
        </w:rPr>
        <w:t>–</w:t>
      </w:r>
      <w:r>
        <w:rPr>
          <w:rFonts w:ascii="Times New Roman" w:hAnsi="Times New Roman"/>
          <w:sz w:val="24"/>
          <w:szCs w:val="24"/>
        </w:rPr>
        <w:t xml:space="preserve"> </w:t>
      </w:r>
      <w:r w:rsidR="002766D9">
        <w:rPr>
          <w:rFonts w:ascii="Times New Roman" w:hAnsi="Times New Roman"/>
          <w:sz w:val="24"/>
          <w:szCs w:val="24"/>
        </w:rPr>
        <w:t>the</w:t>
      </w:r>
      <w:r w:rsidR="003C12C7">
        <w:rPr>
          <w:rFonts w:ascii="Times New Roman" w:hAnsi="Times New Roman"/>
          <w:sz w:val="24"/>
          <w:szCs w:val="24"/>
        </w:rPr>
        <w:t xml:space="preserve"> CM function that ensures that changes to and variances from a configuration baseline are properly identified, recorded, evaluated, dispositioned, and incorporated and verified as appropriate. </w:t>
      </w:r>
    </w:p>
    <w:p w14:paraId="6CFECD8A" w14:textId="77777777" w:rsidR="00FC2E53" w:rsidRPr="00FC2E53" w:rsidRDefault="00FC2E53" w:rsidP="00B97ED7">
      <w:pPr>
        <w:spacing w:after="0" w:line="240" w:lineRule="auto"/>
        <w:ind w:left="1598" w:hanging="720"/>
        <w:rPr>
          <w:rFonts w:ascii="Times New Roman" w:hAnsi="Times New Roman"/>
          <w:sz w:val="24"/>
          <w:szCs w:val="24"/>
        </w:rPr>
      </w:pPr>
    </w:p>
    <w:p w14:paraId="6E00AEE0" w14:textId="148C2013" w:rsidR="00934F92" w:rsidRDefault="002D6EBE" w:rsidP="00B97ED7">
      <w:pPr>
        <w:pStyle w:val="ListParagraph"/>
        <w:numPr>
          <w:ilvl w:val="2"/>
          <w:numId w:val="20"/>
        </w:numPr>
        <w:spacing w:after="0" w:line="240" w:lineRule="auto"/>
        <w:ind w:left="1598"/>
        <w:contextualSpacing w:val="0"/>
      </w:pPr>
      <w:r w:rsidRPr="00934F92">
        <w:rPr>
          <w:rFonts w:ascii="Times New Roman" w:hAnsi="Times New Roman"/>
          <w:sz w:val="24"/>
        </w:rPr>
        <w:t>C</w:t>
      </w:r>
      <w:r w:rsidR="00EE1808" w:rsidRPr="00934F92">
        <w:rPr>
          <w:rFonts w:ascii="Times New Roman" w:hAnsi="Times New Roman"/>
          <w:sz w:val="24"/>
        </w:rPr>
        <w:t xml:space="preserve">onfiguration </w:t>
      </w:r>
      <w:r w:rsidRPr="00934F92">
        <w:rPr>
          <w:rFonts w:ascii="Times New Roman" w:hAnsi="Times New Roman"/>
          <w:sz w:val="24"/>
        </w:rPr>
        <w:t>C</w:t>
      </w:r>
      <w:r w:rsidR="00EE1808" w:rsidRPr="00934F92">
        <w:rPr>
          <w:rFonts w:ascii="Times New Roman" w:hAnsi="Times New Roman"/>
          <w:sz w:val="24"/>
        </w:rPr>
        <w:t xml:space="preserve">ontrol </w:t>
      </w:r>
      <w:r w:rsidRPr="00934F92">
        <w:rPr>
          <w:rFonts w:ascii="Times New Roman" w:hAnsi="Times New Roman"/>
          <w:sz w:val="24"/>
        </w:rPr>
        <w:t>B</w:t>
      </w:r>
      <w:r w:rsidR="00EE1808" w:rsidRPr="00934F92">
        <w:rPr>
          <w:rFonts w:ascii="Times New Roman" w:hAnsi="Times New Roman"/>
          <w:sz w:val="24"/>
        </w:rPr>
        <w:t>oard</w:t>
      </w:r>
      <w:r w:rsidR="002D5DA7" w:rsidRPr="00934F92">
        <w:rPr>
          <w:rFonts w:ascii="Times New Roman" w:hAnsi="Times New Roman"/>
          <w:sz w:val="24"/>
        </w:rPr>
        <w:t xml:space="preserve"> (CCB)</w:t>
      </w:r>
      <w:r w:rsidRPr="00934F92">
        <w:rPr>
          <w:rFonts w:ascii="Times New Roman" w:hAnsi="Times New Roman"/>
          <w:sz w:val="24"/>
        </w:rPr>
        <w:t xml:space="preserve"> – A </w:t>
      </w:r>
      <w:r w:rsidR="00866576" w:rsidRPr="00934F92">
        <w:rPr>
          <w:rFonts w:ascii="Times New Roman" w:hAnsi="Times New Roman"/>
          <w:sz w:val="24"/>
        </w:rPr>
        <w:t xml:space="preserve">chartered </w:t>
      </w:r>
      <w:r w:rsidRPr="00934F92">
        <w:rPr>
          <w:rFonts w:ascii="Times New Roman" w:hAnsi="Times New Roman"/>
          <w:sz w:val="24"/>
        </w:rPr>
        <w:t xml:space="preserve">board composed of representatives who recommend approval or disapproval of proposed engineering changes to, and proposed </w:t>
      </w:r>
      <w:r w:rsidR="007808B9" w:rsidRPr="00934F92">
        <w:rPr>
          <w:rFonts w:ascii="Times New Roman" w:hAnsi="Times New Roman"/>
          <w:sz w:val="24"/>
        </w:rPr>
        <w:t>v</w:t>
      </w:r>
      <w:r w:rsidRPr="00934F92">
        <w:rPr>
          <w:rFonts w:ascii="Times New Roman" w:hAnsi="Times New Roman"/>
          <w:sz w:val="24"/>
        </w:rPr>
        <w:t xml:space="preserve">ariances from, a </w:t>
      </w:r>
      <w:r w:rsidR="002D7E2A" w:rsidRPr="00934F92">
        <w:rPr>
          <w:rFonts w:ascii="Times New Roman" w:hAnsi="Times New Roman"/>
          <w:sz w:val="24"/>
        </w:rPr>
        <w:t>CI current</w:t>
      </w:r>
      <w:r w:rsidRPr="00934F92">
        <w:rPr>
          <w:rFonts w:ascii="Times New Roman" w:hAnsi="Times New Roman"/>
          <w:sz w:val="24"/>
        </w:rPr>
        <w:t xml:space="preserve"> approved configuration documentation. </w:t>
      </w:r>
    </w:p>
    <w:p w14:paraId="5EB730DF" w14:textId="55DD217A" w:rsidR="00FC2E53" w:rsidRPr="00FC2E53" w:rsidRDefault="00FC2E53" w:rsidP="00B97ED7">
      <w:pPr>
        <w:spacing w:after="0" w:line="240" w:lineRule="auto"/>
        <w:ind w:left="1598" w:hanging="720"/>
        <w:rPr>
          <w:rFonts w:ascii="Times New Roman" w:hAnsi="Times New Roman"/>
          <w:sz w:val="24"/>
          <w:szCs w:val="24"/>
        </w:rPr>
      </w:pPr>
    </w:p>
    <w:p w14:paraId="45B75FD7" w14:textId="4DBC891A" w:rsidR="00934F92" w:rsidRPr="00EE7CF8" w:rsidRDefault="00B03682" w:rsidP="00B97ED7">
      <w:pPr>
        <w:pStyle w:val="ListParagraph"/>
        <w:numPr>
          <w:ilvl w:val="2"/>
          <w:numId w:val="20"/>
        </w:numPr>
        <w:spacing w:after="0" w:line="240" w:lineRule="auto"/>
        <w:ind w:left="1598"/>
        <w:contextualSpacing w:val="0"/>
      </w:pPr>
      <w:r w:rsidRPr="00B03682">
        <w:rPr>
          <w:rFonts w:ascii="Times New Roman" w:hAnsi="Times New Roman"/>
          <w:sz w:val="24"/>
        </w:rPr>
        <w:t>Configuration Control Board (CCB)</w:t>
      </w:r>
      <w:r w:rsidR="002D6EBE" w:rsidRPr="00934F92">
        <w:rPr>
          <w:rFonts w:ascii="Times New Roman" w:hAnsi="Times New Roman"/>
          <w:sz w:val="24"/>
        </w:rPr>
        <w:t xml:space="preserve"> </w:t>
      </w:r>
      <w:r w:rsidR="007808B9" w:rsidRPr="00934F92">
        <w:rPr>
          <w:rFonts w:ascii="Times New Roman" w:hAnsi="Times New Roman"/>
          <w:sz w:val="24"/>
        </w:rPr>
        <w:t>c</w:t>
      </w:r>
      <w:r w:rsidR="002D6EBE" w:rsidRPr="00934F92">
        <w:rPr>
          <w:rFonts w:ascii="Times New Roman" w:hAnsi="Times New Roman"/>
          <w:sz w:val="24"/>
        </w:rPr>
        <w:t xml:space="preserve">hairperson – The person </w:t>
      </w:r>
      <w:r w:rsidR="00FB5C1C" w:rsidRPr="00934F92">
        <w:rPr>
          <w:rFonts w:ascii="Times New Roman" w:hAnsi="Times New Roman"/>
          <w:sz w:val="24"/>
        </w:rPr>
        <w:t xml:space="preserve">who </w:t>
      </w:r>
      <w:r w:rsidR="002D6EBE" w:rsidRPr="00934F92">
        <w:rPr>
          <w:rFonts w:ascii="Times New Roman" w:hAnsi="Times New Roman"/>
          <w:sz w:val="24"/>
        </w:rPr>
        <w:t>has the authority to approve/disapprove changes and chairs the CCB.</w:t>
      </w:r>
      <w:r w:rsidR="003A5BE0" w:rsidRPr="00934F92">
        <w:rPr>
          <w:rFonts w:ascii="Times New Roman" w:hAnsi="Times New Roman"/>
          <w:sz w:val="24"/>
          <w:szCs w:val="24"/>
        </w:rPr>
        <w:t xml:space="preserve"> </w:t>
      </w:r>
    </w:p>
    <w:p w14:paraId="03EA7BCB" w14:textId="77777777" w:rsidR="00EE7CF8" w:rsidRDefault="00EE7CF8" w:rsidP="00B97ED7">
      <w:pPr>
        <w:pStyle w:val="ListParagraph"/>
        <w:spacing w:after="0" w:line="240" w:lineRule="auto"/>
        <w:ind w:left="1598" w:hanging="720"/>
        <w:contextualSpacing w:val="0"/>
      </w:pPr>
    </w:p>
    <w:p w14:paraId="7A57587C" w14:textId="51B10B30" w:rsidR="00EE7CF8" w:rsidRPr="00881D1D" w:rsidRDefault="00EE7CF8" w:rsidP="00B97ED7">
      <w:pPr>
        <w:pStyle w:val="ListParagraph"/>
        <w:numPr>
          <w:ilvl w:val="2"/>
          <w:numId w:val="20"/>
        </w:numPr>
        <w:spacing w:after="0" w:line="240" w:lineRule="auto"/>
        <w:ind w:left="1598"/>
        <w:contextualSpacing w:val="0"/>
      </w:pPr>
      <w:r w:rsidRPr="00B03682">
        <w:rPr>
          <w:rFonts w:ascii="Times New Roman" w:hAnsi="Times New Roman"/>
          <w:sz w:val="24"/>
        </w:rPr>
        <w:t>Configuration Control Board (CCB)</w:t>
      </w:r>
      <w:r w:rsidRPr="00934F92">
        <w:rPr>
          <w:rFonts w:ascii="Times New Roman" w:hAnsi="Times New Roman"/>
          <w:sz w:val="24"/>
        </w:rPr>
        <w:t xml:space="preserve"> members – Individuals that have been designated as CCB representatives to review and recommend approval/disapproval to requested changes.  They will be designated in writing by the CCB chairperson and will attend the CCBs.</w:t>
      </w:r>
    </w:p>
    <w:p w14:paraId="755C3970" w14:textId="77777777" w:rsidR="00881D1D" w:rsidRDefault="00881D1D" w:rsidP="00B97ED7">
      <w:pPr>
        <w:pStyle w:val="ListParagraph"/>
        <w:spacing w:after="0" w:line="240" w:lineRule="auto"/>
        <w:ind w:left="1598" w:hanging="720"/>
        <w:contextualSpacing w:val="0"/>
      </w:pPr>
    </w:p>
    <w:p w14:paraId="03467735" w14:textId="32C37218" w:rsidR="009D67D6" w:rsidRDefault="00881D1D" w:rsidP="00B97ED7">
      <w:pPr>
        <w:pStyle w:val="ListParagraph"/>
        <w:numPr>
          <w:ilvl w:val="2"/>
          <w:numId w:val="20"/>
        </w:numPr>
        <w:spacing w:after="0" w:line="240" w:lineRule="auto"/>
        <w:ind w:left="1598"/>
        <w:contextualSpacing w:val="0"/>
        <w:rPr>
          <w:rFonts w:ascii="Times New Roman" w:hAnsi="Times New Roman"/>
          <w:sz w:val="24"/>
        </w:rPr>
      </w:pPr>
      <w:r w:rsidRPr="00881D1D">
        <w:rPr>
          <w:rFonts w:ascii="Times New Roman" w:hAnsi="Times New Roman"/>
          <w:sz w:val="24"/>
        </w:rPr>
        <w:t xml:space="preserve">Configuration Item (CI) – Any hardware, software, or combination of both that satisfies an end use function and is designated for separate configuration management. Configuration items are typically referred to by an alphanumeric identifier which also serves as the unchanging base for the assignment of serial numbers to uniquely identify individual units of the CI. (See also: Product-Tracking Base-Identifier.) Note: The terms “CI” and “Product” are identified as aliases in EIA 649 and are used interchangeably within this document.  </w:t>
      </w:r>
    </w:p>
    <w:p w14:paraId="76F5AB88" w14:textId="77777777" w:rsidR="009D67D6" w:rsidRDefault="009D67D6" w:rsidP="00B97ED7">
      <w:pPr>
        <w:spacing w:after="0" w:line="240" w:lineRule="auto"/>
        <w:ind w:left="1598" w:hanging="720"/>
      </w:pPr>
    </w:p>
    <w:p w14:paraId="1483AE55" w14:textId="5EF40D3A" w:rsidR="00881D1D" w:rsidRDefault="009D67D6" w:rsidP="00B97ED7">
      <w:pPr>
        <w:pStyle w:val="ListParagraph"/>
        <w:numPr>
          <w:ilvl w:val="2"/>
          <w:numId w:val="20"/>
        </w:numPr>
        <w:spacing w:after="0" w:line="240" w:lineRule="auto"/>
        <w:ind w:left="1598"/>
        <w:contextualSpacing w:val="0"/>
        <w:rPr>
          <w:rFonts w:ascii="Times New Roman" w:hAnsi="Times New Roman"/>
          <w:sz w:val="24"/>
        </w:rPr>
      </w:pPr>
      <w:r w:rsidRPr="009D67D6">
        <w:rPr>
          <w:rFonts w:ascii="Times New Roman" w:hAnsi="Times New Roman"/>
          <w:sz w:val="24"/>
        </w:rPr>
        <w:t>Configuration Management – a technical and management process applying appropriate process, resources, and controls, to establish and maintain consistency between product configuration information, and the product.</w:t>
      </w:r>
    </w:p>
    <w:p w14:paraId="3D723D14" w14:textId="77777777" w:rsidR="00B97ED7" w:rsidRDefault="00B97ED7" w:rsidP="00B97ED7">
      <w:pPr>
        <w:pStyle w:val="ListParagraph"/>
        <w:spacing w:after="0" w:line="240" w:lineRule="auto"/>
        <w:ind w:left="1598"/>
        <w:contextualSpacing w:val="0"/>
        <w:rPr>
          <w:rFonts w:ascii="Times New Roman" w:hAnsi="Times New Roman"/>
          <w:sz w:val="24"/>
        </w:rPr>
      </w:pPr>
    </w:p>
    <w:p w14:paraId="5A21E893" w14:textId="1C7A9737" w:rsidR="00B97ED7" w:rsidRDefault="009D67D6" w:rsidP="00B97ED7">
      <w:pPr>
        <w:pStyle w:val="ListParagraph"/>
        <w:numPr>
          <w:ilvl w:val="2"/>
          <w:numId w:val="20"/>
        </w:numPr>
        <w:spacing w:after="0" w:line="240" w:lineRule="auto"/>
        <w:ind w:left="1598"/>
        <w:contextualSpacing w:val="0"/>
        <w:rPr>
          <w:rFonts w:ascii="Times New Roman" w:hAnsi="Times New Roman"/>
          <w:sz w:val="24"/>
        </w:rPr>
      </w:pPr>
      <w:r w:rsidRPr="009D67D6">
        <w:rPr>
          <w:rFonts w:ascii="Times New Roman" w:hAnsi="Times New Roman"/>
          <w:sz w:val="24"/>
        </w:rPr>
        <w:t>Configuration Manager– The configuration manager assigned responsibility for a particular CA.</w:t>
      </w:r>
    </w:p>
    <w:p w14:paraId="6326BE2C" w14:textId="77777777" w:rsidR="00615EE7" w:rsidRPr="00615EE7" w:rsidRDefault="00615EE7" w:rsidP="00615EE7">
      <w:pPr>
        <w:spacing w:after="0" w:line="240" w:lineRule="auto"/>
        <w:rPr>
          <w:rFonts w:ascii="Times New Roman" w:hAnsi="Times New Roman"/>
          <w:sz w:val="24"/>
        </w:rPr>
      </w:pPr>
    </w:p>
    <w:p w14:paraId="007D1882" w14:textId="77761462" w:rsidR="00B97ED7" w:rsidRDefault="00B97ED7" w:rsidP="00B97ED7">
      <w:pPr>
        <w:pStyle w:val="ListParagraph"/>
        <w:numPr>
          <w:ilvl w:val="2"/>
          <w:numId w:val="20"/>
        </w:numPr>
        <w:spacing w:after="0" w:line="240" w:lineRule="auto"/>
        <w:ind w:left="1598"/>
        <w:contextualSpacing w:val="0"/>
        <w:rPr>
          <w:rFonts w:ascii="Times New Roman" w:hAnsi="Times New Roman"/>
          <w:sz w:val="24"/>
        </w:rPr>
      </w:pPr>
      <w:r w:rsidRPr="00B97ED7">
        <w:rPr>
          <w:rFonts w:ascii="Times New Roman" w:hAnsi="Times New Roman"/>
          <w:sz w:val="24"/>
        </w:rPr>
        <w:t>Configuration technical baseline – The approved configuration of a product, at a specific point in time, which serves as a basis for defining change.</w:t>
      </w:r>
    </w:p>
    <w:p w14:paraId="17CE51A5" w14:textId="77777777" w:rsidR="00B97ED7" w:rsidRDefault="00B97ED7" w:rsidP="00B97ED7">
      <w:pPr>
        <w:pStyle w:val="ListParagraph"/>
        <w:spacing w:after="0" w:line="240" w:lineRule="auto"/>
        <w:ind w:left="1598"/>
        <w:contextualSpacing w:val="0"/>
        <w:rPr>
          <w:rFonts w:ascii="Times New Roman" w:hAnsi="Times New Roman"/>
          <w:sz w:val="24"/>
        </w:rPr>
      </w:pPr>
    </w:p>
    <w:p w14:paraId="1188545C" w14:textId="14314F53" w:rsidR="00B97ED7" w:rsidRDefault="00B97ED7" w:rsidP="00B97ED7">
      <w:pPr>
        <w:pStyle w:val="ListParagraph"/>
        <w:numPr>
          <w:ilvl w:val="2"/>
          <w:numId w:val="20"/>
        </w:numPr>
        <w:spacing w:after="0" w:line="240" w:lineRule="auto"/>
        <w:ind w:left="1598"/>
        <w:contextualSpacing w:val="0"/>
        <w:rPr>
          <w:rFonts w:ascii="Times New Roman" w:hAnsi="Times New Roman"/>
          <w:sz w:val="24"/>
        </w:rPr>
      </w:pPr>
      <w:r w:rsidRPr="00B97ED7">
        <w:rPr>
          <w:rFonts w:ascii="Times New Roman" w:hAnsi="Times New Roman"/>
          <w:sz w:val="24"/>
        </w:rPr>
        <w:t>Contract Change Proposal (CCP) – Provides the data necessary to propose, control, and approve changes to contractual information that are not part of a configuration technical baseline. CCPs are not to be used for making changes to specifications, drawings, or other technical baselines.</w:t>
      </w:r>
    </w:p>
    <w:p w14:paraId="12C421D4" w14:textId="77777777" w:rsidR="00B97ED7" w:rsidRPr="00B97ED7" w:rsidRDefault="00B97ED7" w:rsidP="00B97ED7">
      <w:pPr>
        <w:spacing w:after="0" w:line="240" w:lineRule="auto"/>
        <w:rPr>
          <w:rFonts w:ascii="Times New Roman" w:hAnsi="Times New Roman"/>
          <w:sz w:val="24"/>
        </w:rPr>
      </w:pPr>
    </w:p>
    <w:p w14:paraId="7E2AA8B0" w14:textId="77D488E9" w:rsidR="00B97ED7" w:rsidRDefault="00B97ED7" w:rsidP="00B97ED7">
      <w:pPr>
        <w:pStyle w:val="ListParagraph"/>
        <w:numPr>
          <w:ilvl w:val="2"/>
          <w:numId w:val="20"/>
        </w:numPr>
        <w:spacing w:after="0" w:line="240" w:lineRule="auto"/>
        <w:ind w:left="1598"/>
        <w:contextualSpacing w:val="0"/>
        <w:rPr>
          <w:rFonts w:ascii="Times New Roman" w:hAnsi="Times New Roman"/>
          <w:sz w:val="24"/>
        </w:rPr>
      </w:pPr>
      <w:r w:rsidRPr="00B97ED7">
        <w:rPr>
          <w:rFonts w:ascii="Times New Roman" w:hAnsi="Times New Roman"/>
          <w:sz w:val="24"/>
        </w:rPr>
        <w:t xml:space="preserve">DD Form 1692, </w:t>
      </w:r>
      <w:r w:rsidRPr="00B97ED7">
        <w:rPr>
          <w:rFonts w:ascii="Times New Roman" w:hAnsi="Times New Roman"/>
          <w:i/>
          <w:iCs/>
          <w:sz w:val="24"/>
        </w:rPr>
        <w:t>Engineering Change Proposal (ECP)</w:t>
      </w:r>
      <w:r w:rsidRPr="00B97ED7">
        <w:rPr>
          <w:rFonts w:ascii="Times New Roman" w:hAnsi="Times New Roman"/>
          <w:sz w:val="24"/>
        </w:rPr>
        <w:t xml:space="preserve"> - establishes requirements for the preparation of an ECP</w:t>
      </w:r>
      <w:r>
        <w:rPr>
          <w:rFonts w:ascii="Times New Roman" w:hAnsi="Times New Roman"/>
          <w:sz w:val="24"/>
        </w:rPr>
        <w:t>.</w:t>
      </w:r>
    </w:p>
    <w:p w14:paraId="284A0E39" w14:textId="77777777" w:rsidR="00B97ED7" w:rsidRPr="00B97ED7" w:rsidRDefault="00B97ED7" w:rsidP="00B97ED7">
      <w:pPr>
        <w:spacing w:after="0" w:line="240" w:lineRule="auto"/>
        <w:rPr>
          <w:rFonts w:ascii="Times New Roman" w:hAnsi="Times New Roman"/>
          <w:sz w:val="24"/>
        </w:rPr>
      </w:pPr>
    </w:p>
    <w:p w14:paraId="571C97AF" w14:textId="4B1F52BD" w:rsidR="008F7D2F" w:rsidRPr="008F7D2F" w:rsidRDefault="00B97ED7" w:rsidP="00054522">
      <w:pPr>
        <w:pStyle w:val="ListParagraph"/>
        <w:numPr>
          <w:ilvl w:val="2"/>
          <w:numId w:val="20"/>
        </w:numPr>
        <w:spacing w:after="0" w:line="240" w:lineRule="auto"/>
        <w:ind w:left="1598"/>
        <w:rPr>
          <w:rFonts w:ascii="Times New Roman" w:hAnsi="Times New Roman"/>
          <w:sz w:val="24"/>
        </w:rPr>
      </w:pPr>
      <w:r w:rsidRPr="00B97ED7">
        <w:rPr>
          <w:rFonts w:ascii="Times New Roman" w:hAnsi="Times New Roman"/>
          <w:sz w:val="24"/>
        </w:rPr>
        <w:t xml:space="preserve">DD Form 1694, Request for Variance (RFV) – establishes requirements for the preparation of an RFV. </w:t>
      </w:r>
    </w:p>
    <w:p w14:paraId="62D2CB29" w14:textId="77777777" w:rsidR="008F7D2F" w:rsidRPr="008F7D2F" w:rsidRDefault="008F7D2F" w:rsidP="00054522">
      <w:pPr>
        <w:pStyle w:val="ListParagraph"/>
        <w:spacing w:after="0" w:line="240" w:lineRule="auto"/>
        <w:ind w:left="1598" w:hanging="720"/>
        <w:rPr>
          <w:rFonts w:ascii="Times New Roman" w:hAnsi="Times New Roman"/>
          <w:sz w:val="24"/>
        </w:rPr>
      </w:pPr>
    </w:p>
    <w:p w14:paraId="65041735" w14:textId="77777777" w:rsidR="00B97ED7" w:rsidRDefault="00B97ED7" w:rsidP="00054522">
      <w:pPr>
        <w:pStyle w:val="ListParagraph"/>
        <w:numPr>
          <w:ilvl w:val="2"/>
          <w:numId w:val="20"/>
        </w:numPr>
        <w:spacing w:after="0" w:line="240" w:lineRule="auto"/>
        <w:ind w:left="1598"/>
        <w:rPr>
          <w:rFonts w:ascii="Times New Roman" w:hAnsi="Times New Roman"/>
          <w:sz w:val="24"/>
        </w:rPr>
      </w:pPr>
      <w:r w:rsidRPr="00B97ED7">
        <w:rPr>
          <w:rFonts w:ascii="Times New Roman" w:hAnsi="Times New Roman"/>
          <w:sz w:val="24"/>
        </w:rPr>
        <w:t xml:space="preserve">Engineering Change Proposal (ECP) - Is a management tool used to propose a configuration change to a CI and its government-baselined performance </w:t>
      </w:r>
      <w:r w:rsidRPr="00B97ED7">
        <w:rPr>
          <w:rFonts w:ascii="Times New Roman" w:hAnsi="Times New Roman"/>
          <w:sz w:val="24"/>
        </w:rPr>
        <w:lastRenderedPageBreak/>
        <w:t>requirements and configuration documentation during an acquisition program.</w:t>
      </w:r>
    </w:p>
    <w:p w14:paraId="463963AF" w14:textId="77777777" w:rsidR="00B97ED7" w:rsidRDefault="00B97ED7" w:rsidP="00B97ED7">
      <w:pPr>
        <w:pStyle w:val="ListParagraph"/>
        <w:numPr>
          <w:ilvl w:val="3"/>
          <w:numId w:val="20"/>
        </w:numPr>
        <w:spacing w:after="0"/>
        <w:rPr>
          <w:rFonts w:ascii="Times New Roman" w:hAnsi="Times New Roman"/>
          <w:sz w:val="24"/>
        </w:rPr>
      </w:pPr>
      <w:r w:rsidRPr="00B97ED7">
        <w:rPr>
          <w:rFonts w:ascii="Times New Roman" w:hAnsi="Times New Roman"/>
          <w:sz w:val="24"/>
        </w:rPr>
        <w:t xml:space="preserve">Major (Class I) ECP – is an ECP that proposes a change to the approved recorded configuration baseline that will have an impact to the functional, performance and/or interchangeability characteristics of the item. </w:t>
      </w:r>
    </w:p>
    <w:p w14:paraId="50771F0D" w14:textId="77777777" w:rsidR="008F7D2F" w:rsidRDefault="008F7D2F" w:rsidP="008F7D2F">
      <w:pPr>
        <w:pStyle w:val="ListParagraph"/>
        <w:spacing w:after="0"/>
        <w:ind w:left="2880"/>
        <w:rPr>
          <w:rFonts w:ascii="Times New Roman" w:hAnsi="Times New Roman"/>
          <w:sz w:val="24"/>
        </w:rPr>
      </w:pPr>
    </w:p>
    <w:p w14:paraId="47B07567" w14:textId="77777777" w:rsidR="00B97ED7" w:rsidRDefault="00B97ED7" w:rsidP="00B97ED7">
      <w:pPr>
        <w:pStyle w:val="ListParagraph"/>
        <w:numPr>
          <w:ilvl w:val="3"/>
          <w:numId w:val="20"/>
        </w:numPr>
        <w:rPr>
          <w:rFonts w:ascii="Times New Roman" w:hAnsi="Times New Roman"/>
          <w:sz w:val="24"/>
        </w:rPr>
      </w:pPr>
      <w:r w:rsidRPr="00B97ED7">
        <w:rPr>
          <w:rFonts w:ascii="Times New Roman" w:hAnsi="Times New Roman"/>
          <w:sz w:val="24"/>
        </w:rPr>
        <w:t>Minor (Class II) ECP – is an ECP that proposes a change that has little or no significant impact to the functional, performance and/or interchangeability characteristics of the item, and does not fit the criteria for a Major (Class I) ECP.</w:t>
      </w:r>
    </w:p>
    <w:p w14:paraId="7F954666" w14:textId="77777777" w:rsidR="008F7D2F" w:rsidRDefault="008F7D2F" w:rsidP="008F7D2F">
      <w:pPr>
        <w:pStyle w:val="ListParagraph"/>
        <w:ind w:left="2880"/>
        <w:rPr>
          <w:rFonts w:ascii="Times New Roman" w:hAnsi="Times New Roman"/>
          <w:sz w:val="24"/>
        </w:rPr>
      </w:pPr>
    </w:p>
    <w:p w14:paraId="44BEF4F4" w14:textId="77777777" w:rsidR="008F7D2F" w:rsidRDefault="008F7D2F" w:rsidP="00054522">
      <w:pPr>
        <w:pStyle w:val="ListParagraph"/>
        <w:numPr>
          <w:ilvl w:val="2"/>
          <w:numId w:val="20"/>
        </w:numPr>
        <w:spacing w:after="0" w:line="240" w:lineRule="auto"/>
        <w:ind w:left="1598"/>
        <w:rPr>
          <w:rFonts w:ascii="Times New Roman" w:hAnsi="Times New Roman"/>
          <w:sz w:val="24"/>
        </w:rPr>
      </w:pPr>
      <w:r w:rsidRPr="008F7D2F">
        <w:rPr>
          <w:rFonts w:ascii="Times New Roman" w:hAnsi="Times New Roman"/>
          <w:sz w:val="24"/>
        </w:rPr>
        <w:t>Functional baseline – The approved functional configuration information or work product describing a systems or top-level CI performance. This includes its functional, interoperability and interface characteristics as well as the verification required to demonstrate the achievement of those specified characteristics.</w:t>
      </w:r>
    </w:p>
    <w:p w14:paraId="14C6E32A" w14:textId="77777777" w:rsidR="008F7D2F" w:rsidRDefault="008F7D2F" w:rsidP="00054522">
      <w:pPr>
        <w:pStyle w:val="ListParagraph"/>
        <w:spacing w:after="0" w:line="240" w:lineRule="auto"/>
        <w:ind w:left="1598" w:hanging="720"/>
        <w:rPr>
          <w:rFonts w:ascii="Times New Roman" w:hAnsi="Times New Roman"/>
          <w:sz w:val="24"/>
        </w:rPr>
      </w:pPr>
    </w:p>
    <w:p w14:paraId="0689D318" w14:textId="77777777" w:rsidR="008F7D2F" w:rsidRDefault="008F7D2F" w:rsidP="00054522">
      <w:pPr>
        <w:pStyle w:val="ListParagraph"/>
        <w:numPr>
          <w:ilvl w:val="2"/>
          <w:numId w:val="20"/>
        </w:numPr>
        <w:spacing w:after="0" w:line="240" w:lineRule="auto"/>
        <w:ind w:left="1598"/>
        <w:rPr>
          <w:rFonts w:ascii="Times New Roman" w:hAnsi="Times New Roman"/>
          <w:sz w:val="24"/>
        </w:rPr>
      </w:pPr>
      <w:r w:rsidRPr="008F7D2F">
        <w:rPr>
          <w:rFonts w:ascii="Times New Roman" w:hAnsi="Times New Roman"/>
          <w:sz w:val="24"/>
        </w:rPr>
        <w:t xml:space="preserve">Modification – A modification is an alteration to the form, fit, function or interface of an in-service Air Force CI. </w:t>
      </w:r>
    </w:p>
    <w:p w14:paraId="7D1B4201" w14:textId="77777777" w:rsidR="008F7D2F" w:rsidRPr="008F7D2F" w:rsidRDefault="008F7D2F" w:rsidP="008F7D2F">
      <w:pPr>
        <w:pStyle w:val="ListParagraph"/>
        <w:numPr>
          <w:ilvl w:val="3"/>
          <w:numId w:val="20"/>
        </w:numPr>
        <w:rPr>
          <w:rFonts w:ascii="Times New Roman" w:hAnsi="Times New Roman"/>
          <w:sz w:val="24"/>
        </w:rPr>
      </w:pPr>
      <w:r w:rsidRPr="008F7D2F">
        <w:rPr>
          <w:rFonts w:ascii="Times New Roman" w:hAnsi="Times New Roman"/>
          <w:sz w:val="24"/>
        </w:rPr>
        <w:t xml:space="preserve">    Permanent modification. Changes the configuration of an asset/software for operational effectiveness, suitability, survivability, service life extension and/or reduces ownership costs of a fielded weapon system, subsystem, or item.  Permanent modifications shall only be accomplished in response to an approved AF Form 1067, ECP or Capability Requirements Document.</w:t>
      </w:r>
    </w:p>
    <w:p w14:paraId="223AB50F" w14:textId="77777777" w:rsidR="008F7D2F" w:rsidRDefault="008F7D2F" w:rsidP="008F7D2F">
      <w:pPr>
        <w:pStyle w:val="ListParagraph"/>
        <w:numPr>
          <w:ilvl w:val="3"/>
          <w:numId w:val="20"/>
        </w:numPr>
        <w:rPr>
          <w:rFonts w:ascii="Times New Roman" w:hAnsi="Times New Roman"/>
          <w:sz w:val="24"/>
        </w:rPr>
      </w:pPr>
      <w:r w:rsidRPr="008F7D2F">
        <w:rPr>
          <w:rFonts w:ascii="Times New Roman" w:hAnsi="Times New Roman"/>
          <w:sz w:val="24"/>
        </w:rPr>
        <w:t xml:space="preserve">Temporary 1 (T-1) modification - a modification that changes the configuration of an item </w:t>
      </w:r>
      <w:proofErr w:type="gramStart"/>
      <w:r w:rsidRPr="008F7D2F">
        <w:rPr>
          <w:rFonts w:ascii="Times New Roman" w:hAnsi="Times New Roman"/>
          <w:sz w:val="24"/>
        </w:rPr>
        <w:t>in order to</w:t>
      </w:r>
      <w:proofErr w:type="gramEnd"/>
      <w:r w:rsidRPr="008F7D2F">
        <w:rPr>
          <w:rFonts w:ascii="Times New Roman" w:hAnsi="Times New Roman"/>
          <w:sz w:val="24"/>
        </w:rPr>
        <w:t xml:space="preserve"> satisfy short-term operational mission requirements by adding, modifying, or removing hardware and/or software components or capabilities in a manner that provides an immediate operational benefit.  </w:t>
      </w:r>
    </w:p>
    <w:p w14:paraId="0AB00DDC" w14:textId="77777777" w:rsidR="008F7D2F" w:rsidRPr="008F7D2F" w:rsidRDefault="008F7D2F" w:rsidP="008F7D2F">
      <w:pPr>
        <w:pStyle w:val="ListParagraph"/>
        <w:ind w:left="2880"/>
        <w:rPr>
          <w:rFonts w:ascii="Times New Roman" w:hAnsi="Times New Roman"/>
          <w:sz w:val="24"/>
        </w:rPr>
      </w:pPr>
    </w:p>
    <w:p w14:paraId="63F7E403" w14:textId="77777777" w:rsidR="008F7D2F" w:rsidRDefault="008F7D2F" w:rsidP="008F7D2F">
      <w:pPr>
        <w:pStyle w:val="ListParagraph"/>
        <w:numPr>
          <w:ilvl w:val="3"/>
          <w:numId w:val="20"/>
        </w:numPr>
        <w:rPr>
          <w:rFonts w:ascii="Times New Roman" w:hAnsi="Times New Roman"/>
          <w:sz w:val="24"/>
        </w:rPr>
      </w:pPr>
      <w:r w:rsidRPr="008F7D2F">
        <w:rPr>
          <w:rFonts w:ascii="Times New Roman" w:hAnsi="Times New Roman"/>
          <w:sz w:val="24"/>
        </w:rPr>
        <w:t>Temporary 2 (T-2) modification of aerospace vehicles. T-2 modifications are configuration changes that support research and development; design changes to existing T-2 modifications; and Developmental Test and Evaluation programs or in-service testing of systems or equipment.</w:t>
      </w:r>
    </w:p>
    <w:p w14:paraId="12206ABD" w14:textId="77777777" w:rsidR="008F7D2F" w:rsidRPr="008F7D2F" w:rsidRDefault="008F7D2F" w:rsidP="008F7D2F">
      <w:pPr>
        <w:pStyle w:val="ListParagraph"/>
        <w:rPr>
          <w:rFonts w:ascii="Times New Roman" w:hAnsi="Times New Roman"/>
          <w:sz w:val="24"/>
        </w:rPr>
      </w:pPr>
    </w:p>
    <w:p w14:paraId="3CE5A158" w14:textId="77777777" w:rsidR="008F7D2F" w:rsidRDefault="008F7D2F" w:rsidP="008F7D2F">
      <w:pPr>
        <w:pStyle w:val="ListParagraph"/>
        <w:numPr>
          <w:ilvl w:val="2"/>
          <w:numId w:val="20"/>
        </w:numPr>
        <w:rPr>
          <w:rFonts w:ascii="Times New Roman" w:hAnsi="Times New Roman"/>
          <w:sz w:val="24"/>
        </w:rPr>
      </w:pPr>
      <w:r w:rsidRPr="008F7D2F">
        <w:rPr>
          <w:rFonts w:ascii="Times New Roman" w:hAnsi="Times New Roman"/>
          <w:sz w:val="24"/>
        </w:rPr>
        <w:t xml:space="preserve">Product baseline – The approved technical information and work product (i.e., “build-to” and “code-to” items such as specifications, drawings, software code, interface control documents, and related materials) which describes a CI during </w:t>
      </w:r>
      <w:r w:rsidRPr="008F7D2F">
        <w:rPr>
          <w:rFonts w:ascii="Times New Roman" w:hAnsi="Times New Roman"/>
          <w:sz w:val="24"/>
        </w:rPr>
        <w:lastRenderedPageBreak/>
        <w:t>the production, fielding/deployment, and operational support phases of its life cycle.</w:t>
      </w:r>
    </w:p>
    <w:p w14:paraId="2E95F661" w14:textId="77777777" w:rsidR="006C588F" w:rsidRPr="008F7D2F" w:rsidRDefault="006C588F" w:rsidP="006C588F">
      <w:pPr>
        <w:pStyle w:val="ListParagraph"/>
        <w:ind w:left="1440"/>
        <w:rPr>
          <w:rFonts w:ascii="Times New Roman" w:hAnsi="Times New Roman"/>
          <w:sz w:val="24"/>
        </w:rPr>
      </w:pPr>
    </w:p>
    <w:p w14:paraId="3D33992F" w14:textId="30E62B7B" w:rsidR="00054522" w:rsidRPr="00054522" w:rsidRDefault="008F7D2F" w:rsidP="00054522">
      <w:pPr>
        <w:pStyle w:val="ListParagraph"/>
        <w:numPr>
          <w:ilvl w:val="2"/>
          <w:numId w:val="20"/>
        </w:numPr>
        <w:rPr>
          <w:rFonts w:ascii="Times New Roman" w:hAnsi="Times New Roman"/>
          <w:sz w:val="24"/>
        </w:rPr>
      </w:pPr>
      <w:r w:rsidRPr="008F7D2F">
        <w:rPr>
          <w:rFonts w:ascii="Times New Roman" w:hAnsi="Times New Roman"/>
          <w:sz w:val="24"/>
        </w:rPr>
        <w:t>Program Manager/Project Engineer – The individual that will process a requested change through CCB.</w:t>
      </w:r>
    </w:p>
    <w:p w14:paraId="5C36CBC1" w14:textId="77777777" w:rsidR="00054522" w:rsidRPr="006C588F" w:rsidRDefault="00054522" w:rsidP="00054522">
      <w:pPr>
        <w:pStyle w:val="ListParagraph"/>
        <w:ind w:left="1440"/>
        <w:rPr>
          <w:rFonts w:ascii="Times New Roman" w:hAnsi="Times New Roman"/>
          <w:sz w:val="24"/>
        </w:rPr>
      </w:pPr>
    </w:p>
    <w:p w14:paraId="5FA34D69" w14:textId="60234641" w:rsidR="00054522" w:rsidRDefault="006C588F" w:rsidP="00DD6CEB">
      <w:pPr>
        <w:pStyle w:val="ListParagraph"/>
        <w:numPr>
          <w:ilvl w:val="2"/>
          <w:numId w:val="20"/>
        </w:numPr>
        <w:rPr>
          <w:rFonts w:ascii="Times New Roman" w:hAnsi="Times New Roman"/>
          <w:sz w:val="24"/>
        </w:rPr>
      </w:pPr>
      <w:r w:rsidRPr="006C588F">
        <w:rPr>
          <w:rFonts w:ascii="Times New Roman" w:hAnsi="Times New Roman"/>
          <w:sz w:val="24"/>
        </w:rPr>
        <w:t>Responsible Technical Authority (RTA) – The chief engineer or delegate assigned to the product addressed by a CR.</w:t>
      </w:r>
    </w:p>
    <w:p w14:paraId="01D902DB" w14:textId="77777777" w:rsidR="00DD6CEB" w:rsidRPr="00DD6CEB" w:rsidRDefault="00DD6CEB" w:rsidP="00DD6CEB">
      <w:pPr>
        <w:pStyle w:val="ListParagraph"/>
        <w:rPr>
          <w:rFonts w:ascii="Times New Roman" w:hAnsi="Times New Roman"/>
          <w:sz w:val="24"/>
        </w:rPr>
      </w:pPr>
    </w:p>
    <w:p w14:paraId="6E4901DA" w14:textId="632DA191" w:rsidR="00DD6CEB" w:rsidRDefault="006C588F" w:rsidP="00DD6CEB">
      <w:pPr>
        <w:pStyle w:val="ListParagraph"/>
        <w:numPr>
          <w:ilvl w:val="2"/>
          <w:numId w:val="20"/>
        </w:numPr>
        <w:rPr>
          <w:rFonts w:ascii="Times New Roman" w:hAnsi="Times New Roman"/>
          <w:sz w:val="24"/>
        </w:rPr>
      </w:pPr>
      <w:r w:rsidRPr="006C588F">
        <w:rPr>
          <w:rFonts w:ascii="Times New Roman" w:hAnsi="Times New Roman"/>
          <w:sz w:val="24"/>
        </w:rPr>
        <w:t>Variance – A specific written authorization to depart from a particular requirement(s) of an item’s approved configuration baseline for a specific number of units and/or a specified period.  The recorded configuration baseline will not be changed. Classified by their originators as either minor, major, or critical, unless the contract specifies that a government’s technical representative is responsible for assigning the classification.  See DD Form 1694 instructions sheet and MIL-HDBK-61B or GEIA-HB-649A for further information on variances.</w:t>
      </w:r>
    </w:p>
    <w:p w14:paraId="0C13E401" w14:textId="77777777" w:rsidR="004854CC" w:rsidRPr="004854CC" w:rsidRDefault="004854CC" w:rsidP="004854CC">
      <w:pPr>
        <w:pStyle w:val="ListParagraph"/>
        <w:rPr>
          <w:rFonts w:ascii="Times New Roman" w:hAnsi="Times New Roman"/>
          <w:sz w:val="24"/>
        </w:rPr>
      </w:pPr>
    </w:p>
    <w:p w14:paraId="28B78BC6" w14:textId="06F2FE9D" w:rsidR="004854CC" w:rsidRPr="00DD6CEB" w:rsidRDefault="000B0EB4" w:rsidP="000B0EB4">
      <w:pPr>
        <w:pStyle w:val="ListParagraph"/>
        <w:numPr>
          <w:ilvl w:val="1"/>
          <w:numId w:val="20"/>
        </w:numPr>
        <w:ind w:left="720"/>
        <w:rPr>
          <w:rFonts w:ascii="Times New Roman" w:hAnsi="Times New Roman"/>
          <w:sz w:val="24"/>
        </w:rPr>
      </w:pPr>
      <w:r w:rsidRPr="000B0EB4">
        <w:rPr>
          <w:rFonts w:ascii="Times New Roman" w:hAnsi="Times New Roman"/>
          <w:sz w:val="24"/>
        </w:rPr>
        <w:t>Acronyms</w:t>
      </w:r>
    </w:p>
    <w:p w14:paraId="4F3DDBC6" w14:textId="1F3C83DF" w:rsidR="00506B32" w:rsidRDefault="00506B32" w:rsidP="00FE5384">
      <w:pPr>
        <w:pStyle w:val="NormalWeb"/>
        <w:ind w:left="720" w:firstLine="158"/>
        <w:rPr>
          <w:color w:val="000000"/>
        </w:rPr>
      </w:pPr>
      <w:bookmarkStart w:id="54" w:name="ConfigControlLawPolicy"/>
      <w:r>
        <w:rPr>
          <w:color w:val="000000"/>
        </w:rPr>
        <w:t>AF</w:t>
      </w:r>
      <w:r w:rsidR="00536940">
        <w:rPr>
          <w:color w:val="000000"/>
        </w:rPr>
        <w:tab/>
      </w:r>
      <w:r w:rsidR="00B13E0A">
        <w:rPr>
          <w:color w:val="000000"/>
        </w:rPr>
        <w:tab/>
      </w:r>
      <w:r>
        <w:rPr>
          <w:color w:val="000000"/>
        </w:rPr>
        <w:t>Air Force</w:t>
      </w:r>
    </w:p>
    <w:p w14:paraId="17ABD150" w14:textId="6F9BCB24" w:rsidR="00A613B4" w:rsidRPr="005C18AC" w:rsidRDefault="00A613B4" w:rsidP="00FE5384">
      <w:pPr>
        <w:pStyle w:val="NormalWeb"/>
        <w:ind w:left="878"/>
        <w:rPr>
          <w:color w:val="000000"/>
        </w:rPr>
      </w:pPr>
      <w:r w:rsidRPr="005C18AC">
        <w:rPr>
          <w:color w:val="000000"/>
        </w:rPr>
        <w:t>AFI</w:t>
      </w:r>
      <w:r w:rsidR="00A8487F">
        <w:rPr>
          <w:color w:val="000000"/>
        </w:rPr>
        <w:tab/>
      </w:r>
      <w:r w:rsidR="00A8487F">
        <w:rPr>
          <w:color w:val="000000"/>
        </w:rPr>
        <w:tab/>
      </w:r>
      <w:r w:rsidRPr="005C18AC">
        <w:rPr>
          <w:color w:val="000000"/>
        </w:rPr>
        <w:t>Air Force Instruction</w:t>
      </w:r>
    </w:p>
    <w:p w14:paraId="35899BBE" w14:textId="46CD08B5" w:rsidR="00A613B4" w:rsidRPr="005C18AC" w:rsidRDefault="00A613B4" w:rsidP="00FE5384">
      <w:pPr>
        <w:pStyle w:val="NormalWeb"/>
        <w:ind w:left="878"/>
        <w:rPr>
          <w:color w:val="000000"/>
        </w:rPr>
      </w:pPr>
      <w:r w:rsidRPr="005C18AC">
        <w:rPr>
          <w:color w:val="000000"/>
        </w:rPr>
        <w:t>AFLCMC</w:t>
      </w:r>
      <w:r w:rsidR="00A8487F">
        <w:rPr>
          <w:color w:val="000000"/>
        </w:rPr>
        <w:tab/>
      </w:r>
      <w:r w:rsidRPr="005C18AC">
        <w:rPr>
          <w:color w:val="000000"/>
        </w:rPr>
        <w:t>Air Force Life Cycle Management Center</w:t>
      </w:r>
    </w:p>
    <w:p w14:paraId="7B288BE8" w14:textId="42D3DF7F" w:rsidR="00A613B4" w:rsidRPr="005C18AC" w:rsidRDefault="00A613B4" w:rsidP="00FE5384">
      <w:pPr>
        <w:pStyle w:val="NormalWeb"/>
        <w:ind w:left="878"/>
        <w:rPr>
          <w:color w:val="000000"/>
        </w:rPr>
      </w:pPr>
      <w:r w:rsidRPr="005C18AC">
        <w:rPr>
          <w:color w:val="000000"/>
        </w:rPr>
        <w:t>AFMC</w:t>
      </w:r>
      <w:r w:rsidR="00A8487F">
        <w:rPr>
          <w:color w:val="000000"/>
        </w:rPr>
        <w:tab/>
      </w:r>
      <w:r w:rsidRPr="005C18AC">
        <w:rPr>
          <w:color w:val="000000"/>
        </w:rPr>
        <w:t>Air Force Materiel Command</w:t>
      </w:r>
    </w:p>
    <w:p w14:paraId="69D340DE" w14:textId="5531D983" w:rsidR="001C3431" w:rsidRDefault="001C3431" w:rsidP="00FE5384">
      <w:pPr>
        <w:pStyle w:val="NormalWeb"/>
        <w:ind w:left="878"/>
        <w:rPr>
          <w:color w:val="000000"/>
        </w:rPr>
      </w:pPr>
      <w:r>
        <w:rPr>
          <w:color w:val="000000"/>
        </w:rPr>
        <w:t>AFMCI</w:t>
      </w:r>
      <w:r w:rsidR="00A8487F">
        <w:rPr>
          <w:color w:val="000000"/>
        </w:rPr>
        <w:tab/>
      </w:r>
      <w:r w:rsidRPr="005C18AC">
        <w:rPr>
          <w:color w:val="000000"/>
        </w:rPr>
        <w:t>Air Force Materiel Command</w:t>
      </w:r>
      <w:r>
        <w:rPr>
          <w:color w:val="000000"/>
        </w:rPr>
        <w:t xml:space="preserve"> Instruction</w:t>
      </w:r>
    </w:p>
    <w:p w14:paraId="4246B2E0" w14:textId="3F5B2AD3" w:rsidR="0058107F" w:rsidRDefault="0058107F" w:rsidP="007B063D">
      <w:pPr>
        <w:pStyle w:val="NormalWeb"/>
        <w:ind w:left="878"/>
      </w:pPr>
      <w:r>
        <w:rPr>
          <w:color w:val="000000"/>
        </w:rPr>
        <w:t>AF-PLM</w:t>
      </w:r>
      <w:r w:rsidR="00A8487F">
        <w:rPr>
          <w:color w:val="000000"/>
        </w:rPr>
        <w:tab/>
      </w:r>
      <w:r w:rsidRPr="00575DCA">
        <w:t>Air Force Product Lifecycle Management</w:t>
      </w:r>
    </w:p>
    <w:p w14:paraId="2786AAAF" w14:textId="64BDDD95" w:rsidR="000F1614" w:rsidRDefault="000F1614" w:rsidP="007B063D">
      <w:pPr>
        <w:pStyle w:val="NormalWeb"/>
        <w:ind w:left="878"/>
        <w:rPr>
          <w:color w:val="000000"/>
        </w:rPr>
      </w:pPr>
      <w:r>
        <w:rPr>
          <w:color w:val="000000"/>
        </w:rPr>
        <w:t>AFTO</w:t>
      </w:r>
      <w:r>
        <w:rPr>
          <w:color w:val="000000"/>
        </w:rPr>
        <w:tab/>
      </w:r>
      <w:r w:rsidR="006320F4" w:rsidRPr="006320F4">
        <w:rPr>
          <w:color w:val="000000"/>
        </w:rPr>
        <w:t>Air Force Technical Order</w:t>
      </w:r>
    </w:p>
    <w:p w14:paraId="4DD2E500" w14:textId="607E9DE4" w:rsidR="00506B32" w:rsidRPr="005C18AC" w:rsidRDefault="00506B32" w:rsidP="00FE5384">
      <w:pPr>
        <w:pStyle w:val="NormalWeb"/>
        <w:ind w:left="878"/>
        <w:rPr>
          <w:color w:val="000000"/>
        </w:rPr>
      </w:pPr>
      <w:r>
        <w:rPr>
          <w:color w:val="000000"/>
        </w:rPr>
        <w:t>APDP</w:t>
      </w:r>
      <w:r w:rsidR="00A8487F">
        <w:rPr>
          <w:color w:val="000000"/>
        </w:rPr>
        <w:tab/>
      </w:r>
      <w:r w:rsidRPr="001D1C5C">
        <w:t>Acquisition Professional Development Program</w:t>
      </w:r>
      <w:r>
        <w:rPr>
          <w:color w:val="000000"/>
        </w:rPr>
        <w:t xml:space="preserve"> </w:t>
      </w:r>
    </w:p>
    <w:p w14:paraId="66136798" w14:textId="747C1575" w:rsidR="00107400" w:rsidRDefault="00107400" w:rsidP="00FE5384">
      <w:pPr>
        <w:pStyle w:val="NormalWeb"/>
        <w:ind w:left="878"/>
      </w:pPr>
      <w:r>
        <w:rPr>
          <w:color w:val="000000"/>
        </w:rPr>
        <w:t>ASSIST</w:t>
      </w:r>
      <w:r w:rsidR="00A8487F">
        <w:rPr>
          <w:color w:val="000000"/>
        </w:rPr>
        <w:tab/>
      </w:r>
      <w:r w:rsidR="00473794" w:rsidRPr="00003E78">
        <w:t>Acquisition Streamlining and Standardization Information System</w:t>
      </w:r>
    </w:p>
    <w:p w14:paraId="3D837AA9" w14:textId="447E659F" w:rsidR="00724385" w:rsidRDefault="00724385" w:rsidP="00FE5384">
      <w:pPr>
        <w:pStyle w:val="NormalWeb"/>
        <w:ind w:left="878"/>
        <w:rPr>
          <w:color w:val="000000"/>
        </w:rPr>
      </w:pPr>
      <w:r>
        <w:rPr>
          <w:color w:val="000000"/>
        </w:rPr>
        <w:t>AWB</w:t>
      </w:r>
      <w:r>
        <w:rPr>
          <w:color w:val="000000"/>
        </w:rPr>
        <w:tab/>
      </w:r>
      <w:r>
        <w:rPr>
          <w:color w:val="000000"/>
        </w:rPr>
        <w:tab/>
        <w:t xml:space="preserve">Airworthiness </w:t>
      </w:r>
      <w:r w:rsidR="003F2566">
        <w:rPr>
          <w:color w:val="000000"/>
        </w:rPr>
        <w:t xml:space="preserve">Bulletins </w:t>
      </w:r>
    </w:p>
    <w:p w14:paraId="5947DF7D" w14:textId="57501D58" w:rsidR="00400735" w:rsidRDefault="00400735" w:rsidP="00FE5384">
      <w:pPr>
        <w:pStyle w:val="NormalWeb"/>
        <w:ind w:left="878"/>
        <w:rPr>
          <w:color w:val="000000"/>
        </w:rPr>
      </w:pPr>
      <w:r>
        <w:rPr>
          <w:color w:val="000000"/>
        </w:rPr>
        <w:t>C/DM</w:t>
      </w:r>
      <w:r w:rsidR="00A8487F">
        <w:rPr>
          <w:color w:val="000000"/>
        </w:rPr>
        <w:tab/>
      </w:r>
      <w:r>
        <w:rPr>
          <w:color w:val="000000"/>
        </w:rPr>
        <w:t xml:space="preserve">Configuration/Data Manager </w:t>
      </w:r>
    </w:p>
    <w:p w14:paraId="6A6962D8" w14:textId="37828BEA" w:rsidR="00F930DE" w:rsidRDefault="00F930DE" w:rsidP="00FE5384">
      <w:pPr>
        <w:pStyle w:val="NormalWeb"/>
        <w:ind w:left="878"/>
        <w:rPr>
          <w:color w:val="000000"/>
        </w:rPr>
      </w:pPr>
      <w:r>
        <w:rPr>
          <w:color w:val="000000"/>
        </w:rPr>
        <w:t>CA</w:t>
      </w:r>
      <w:r w:rsidR="00A8487F">
        <w:rPr>
          <w:color w:val="000000"/>
        </w:rPr>
        <w:tab/>
      </w:r>
      <w:r w:rsidR="00A8487F">
        <w:rPr>
          <w:color w:val="000000"/>
        </w:rPr>
        <w:tab/>
      </w:r>
      <w:r>
        <w:rPr>
          <w:color w:val="000000"/>
        </w:rPr>
        <w:t>Change Action</w:t>
      </w:r>
    </w:p>
    <w:p w14:paraId="501CFAFF" w14:textId="32832D8C" w:rsidR="00421E67" w:rsidRPr="00421E67" w:rsidRDefault="00421E67" w:rsidP="00421E67">
      <w:pPr>
        <w:pStyle w:val="NormalWeb"/>
        <w:ind w:left="878"/>
        <w:rPr>
          <w:color w:val="000000"/>
        </w:rPr>
      </w:pPr>
      <w:r w:rsidRPr="00421E67">
        <w:rPr>
          <w:color w:val="000000"/>
        </w:rPr>
        <w:lastRenderedPageBreak/>
        <w:t>CCB</w:t>
      </w:r>
      <w:r w:rsidR="00477CC3">
        <w:rPr>
          <w:color w:val="000000"/>
        </w:rPr>
        <w:tab/>
      </w:r>
      <w:r w:rsidR="00477CC3">
        <w:rPr>
          <w:color w:val="000000"/>
        </w:rPr>
        <w:tab/>
      </w:r>
      <w:r w:rsidRPr="00421E67">
        <w:rPr>
          <w:color w:val="000000"/>
        </w:rPr>
        <w:t>Configuration Control Board</w:t>
      </w:r>
    </w:p>
    <w:p w14:paraId="02D5DAE9" w14:textId="17BCD5A3" w:rsidR="00421E67" w:rsidRDefault="00421E67" w:rsidP="00421E67">
      <w:pPr>
        <w:pStyle w:val="NormalWeb"/>
        <w:ind w:left="878"/>
        <w:rPr>
          <w:color w:val="000000"/>
        </w:rPr>
      </w:pPr>
      <w:r w:rsidRPr="00421E67">
        <w:rPr>
          <w:color w:val="000000"/>
        </w:rPr>
        <w:t>CCBD</w:t>
      </w:r>
      <w:r w:rsidR="00477CC3">
        <w:rPr>
          <w:color w:val="000000"/>
        </w:rPr>
        <w:tab/>
      </w:r>
      <w:r w:rsidRPr="00421E67">
        <w:rPr>
          <w:color w:val="000000"/>
        </w:rPr>
        <w:t>Configuration Control Board Directive</w:t>
      </w:r>
    </w:p>
    <w:p w14:paraId="653B1CC0" w14:textId="6D2048FC" w:rsidR="003B2730" w:rsidRDefault="003B2730" w:rsidP="00421E67">
      <w:pPr>
        <w:pStyle w:val="NormalWeb"/>
        <w:ind w:left="878"/>
        <w:rPr>
          <w:color w:val="000000"/>
        </w:rPr>
      </w:pPr>
      <w:r>
        <w:rPr>
          <w:color w:val="000000"/>
        </w:rPr>
        <w:t>CCM</w:t>
      </w:r>
      <w:r>
        <w:rPr>
          <w:color w:val="000000"/>
        </w:rPr>
        <w:tab/>
      </w:r>
      <w:r>
        <w:rPr>
          <w:color w:val="000000"/>
        </w:rPr>
        <w:tab/>
        <w:t>Configuration Change Management</w:t>
      </w:r>
    </w:p>
    <w:p w14:paraId="32C3A2E9" w14:textId="0A77F1C0" w:rsidR="008504C9" w:rsidRPr="00421E67" w:rsidRDefault="008504C9" w:rsidP="00421E67">
      <w:pPr>
        <w:pStyle w:val="NormalWeb"/>
        <w:ind w:left="878"/>
        <w:rPr>
          <w:color w:val="000000"/>
        </w:rPr>
      </w:pPr>
      <w:r>
        <w:rPr>
          <w:color w:val="000000"/>
        </w:rPr>
        <w:t>CCP</w:t>
      </w:r>
      <w:r>
        <w:rPr>
          <w:color w:val="000000"/>
        </w:rPr>
        <w:tab/>
      </w:r>
      <w:r>
        <w:rPr>
          <w:color w:val="000000"/>
        </w:rPr>
        <w:tab/>
        <w:t>Contract Change Proposal</w:t>
      </w:r>
    </w:p>
    <w:p w14:paraId="0B877EA8" w14:textId="16FCFAE2" w:rsidR="00DF44A1" w:rsidRDefault="00421E67" w:rsidP="007B063D">
      <w:pPr>
        <w:pStyle w:val="NormalWeb"/>
        <w:ind w:left="878"/>
        <w:rPr>
          <w:color w:val="000000"/>
        </w:rPr>
      </w:pPr>
      <w:r>
        <w:rPr>
          <w:color w:val="000000"/>
        </w:rPr>
        <w:t>CE</w:t>
      </w:r>
      <w:r w:rsidR="00477CC3">
        <w:rPr>
          <w:color w:val="000000"/>
        </w:rPr>
        <w:tab/>
      </w:r>
      <w:r w:rsidR="00477CC3">
        <w:rPr>
          <w:color w:val="000000"/>
        </w:rPr>
        <w:tab/>
      </w:r>
      <w:r>
        <w:rPr>
          <w:color w:val="000000"/>
        </w:rPr>
        <w:t>Chief Engineer</w:t>
      </w:r>
    </w:p>
    <w:p w14:paraId="63504292" w14:textId="43DF9676" w:rsidR="0086210C" w:rsidRDefault="0086210C" w:rsidP="00FE5384">
      <w:pPr>
        <w:pStyle w:val="NormalWeb"/>
        <w:ind w:left="878"/>
        <w:rPr>
          <w:color w:val="000000"/>
        </w:rPr>
      </w:pPr>
      <w:r w:rsidRPr="00451DEC">
        <w:rPr>
          <w:color w:val="000000"/>
        </w:rPr>
        <w:t>CDRL</w:t>
      </w:r>
      <w:r w:rsidR="00477CC3">
        <w:rPr>
          <w:color w:val="000000"/>
        </w:rPr>
        <w:tab/>
      </w:r>
      <w:r>
        <w:rPr>
          <w:color w:val="000000"/>
        </w:rPr>
        <w:t xml:space="preserve">Contract </w:t>
      </w:r>
      <w:r w:rsidR="00421E67">
        <w:rPr>
          <w:color w:val="000000"/>
        </w:rPr>
        <w:t xml:space="preserve">Data </w:t>
      </w:r>
      <w:r>
        <w:rPr>
          <w:color w:val="000000"/>
        </w:rPr>
        <w:t>Requirements List</w:t>
      </w:r>
    </w:p>
    <w:p w14:paraId="4CFC025E" w14:textId="77FFD752" w:rsidR="001C3431" w:rsidRDefault="00454C32" w:rsidP="00FE5384">
      <w:pPr>
        <w:pStyle w:val="NormalWeb"/>
        <w:ind w:left="878"/>
        <w:rPr>
          <w:color w:val="000000"/>
        </w:rPr>
      </w:pPr>
      <w:r>
        <w:t>CI</w:t>
      </w:r>
      <w:r w:rsidR="00477CC3">
        <w:tab/>
      </w:r>
      <w:r w:rsidR="00477CC3">
        <w:tab/>
      </w:r>
      <w:r w:rsidR="001C3431">
        <w:t xml:space="preserve">Configuration Item </w:t>
      </w:r>
    </w:p>
    <w:p w14:paraId="49A04D7A" w14:textId="36185E81" w:rsidR="00080704" w:rsidRDefault="00080704" w:rsidP="00FE5384">
      <w:pPr>
        <w:pStyle w:val="NormalWeb"/>
        <w:ind w:left="878"/>
        <w:rPr>
          <w:color w:val="000000"/>
        </w:rPr>
      </w:pPr>
      <w:r w:rsidRPr="005C18AC">
        <w:rPr>
          <w:color w:val="000000"/>
        </w:rPr>
        <w:t>CR</w:t>
      </w:r>
      <w:r w:rsidR="00477CC3">
        <w:rPr>
          <w:color w:val="000000"/>
        </w:rPr>
        <w:tab/>
      </w:r>
      <w:r w:rsidR="00720CEB">
        <w:rPr>
          <w:color w:val="000000"/>
        </w:rPr>
        <w:tab/>
      </w:r>
      <w:r w:rsidRPr="005C18AC">
        <w:rPr>
          <w:color w:val="000000"/>
        </w:rPr>
        <w:t>Change Request</w:t>
      </w:r>
    </w:p>
    <w:p w14:paraId="6C7FA1C0" w14:textId="41D7BA0A" w:rsidR="0058107F" w:rsidRDefault="0058107F" w:rsidP="007B063D">
      <w:pPr>
        <w:pStyle w:val="NormalWeb"/>
        <w:ind w:left="878"/>
        <w:rPr>
          <w:color w:val="000000"/>
        </w:rPr>
      </w:pPr>
      <w:r>
        <w:rPr>
          <w:color w:val="000000"/>
        </w:rPr>
        <w:t>CSO</w:t>
      </w:r>
      <w:r w:rsidR="00720CEB">
        <w:rPr>
          <w:color w:val="000000"/>
        </w:rPr>
        <w:tab/>
      </w:r>
      <w:r w:rsidR="00720CEB">
        <w:rPr>
          <w:color w:val="000000"/>
        </w:rPr>
        <w:tab/>
      </w:r>
      <w:r>
        <w:rPr>
          <w:color w:val="000000"/>
        </w:rPr>
        <w:t>Capability Support Office</w:t>
      </w:r>
    </w:p>
    <w:p w14:paraId="7375C4C4" w14:textId="51601B29" w:rsidR="00107400" w:rsidRPr="00FE5384" w:rsidRDefault="00454C32" w:rsidP="00FE5384">
      <w:pPr>
        <w:pStyle w:val="NormalWeb"/>
        <w:ind w:left="878"/>
      </w:pPr>
      <w:r w:rsidRPr="35366F1F">
        <w:rPr>
          <w:color w:val="000000" w:themeColor="text1"/>
        </w:rPr>
        <w:t>DAPS</w:t>
      </w:r>
      <w:r w:rsidR="00720CEB">
        <w:tab/>
      </w:r>
      <w:r w:rsidR="00473794">
        <w:t>Document Automation and Production Service</w:t>
      </w:r>
    </w:p>
    <w:p w14:paraId="17FB3F0D" w14:textId="5062E952" w:rsidR="00D72B73" w:rsidRDefault="00D72B73" w:rsidP="007B063D">
      <w:pPr>
        <w:pStyle w:val="NormalWeb"/>
        <w:ind w:left="878"/>
        <w:rPr>
          <w:color w:val="000000"/>
        </w:rPr>
      </w:pPr>
      <w:r>
        <w:rPr>
          <w:color w:val="000000" w:themeColor="text1"/>
        </w:rPr>
        <w:t>DAFI</w:t>
      </w:r>
      <w:r w:rsidR="00720CEB">
        <w:rPr>
          <w:color w:val="000000" w:themeColor="text1"/>
        </w:rPr>
        <w:tab/>
      </w:r>
      <w:r w:rsidR="00720CEB">
        <w:rPr>
          <w:color w:val="000000" w:themeColor="text1"/>
        </w:rPr>
        <w:tab/>
      </w:r>
      <w:r>
        <w:rPr>
          <w:color w:val="000000" w:themeColor="text1"/>
        </w:rPr>
        <w:t>Department of the Air Force Instruction</w:t>
      </w:r>
    </w:p>
    <w:p w14:paraId="72382AC7" w14:textId="6EFEE57C" w:rsidR="00506B32" w:rsidRDefault="00506B32" w:rsidP="00FE5384">
      <w:pPr>
        <w:pStyle w:val="NormalWeb"/>
        <w:ind w:left="878"/>
        <w:rPr>
          <w:color w:val="000000"/>
        </w:rPr>
      </w:pPr>
      <w:r>
        <w:rPr>
          <w:color w:val="000000"/>
        </w:rPr>
        <w:t>DAU</w:t>
      </w:r>
      <w:r w:rsidR="00720CEB">
        <w:rPr>
          <w:color w:val="000000"/>
        </w:rPr>
        <w:tab/>
      </w:r>
      <w:r w:rsidR="00720CEB">
        <w:rPr>
          <w:color w:val="000000"/>
        </w:rPr>
        <w:tab/>
      </w:r>
      <w:r w:rsidR="00B178A6">
        <w:rPr>
          <w:color w:val="000000"/>
        </w:rPr>
        <w:t>Defense</w:t>
      </w:r>
      <w:r>
        <w:rPr>
          <w:color w:val="000000"/>
        </w:rPr>
        <w:t xml:space="preserve"> Acquisition University </w:t>
      </w:r>
    </w:p>
    <w:p w14:paraId="246747E4" w14:textId="523D00E6" w:rsidR="00A613B4" w:rsidRDefault="00454C32" w:rsidP="00FE5384">
      <w:pPr>
        <w:pStyle w:val="NormalWeb"/>
        <w:ind w:left="878"/>
        <w:rPr>
          <w:color w:val="000000"/>
        </w:rPr>
      </w:pPr>
      <w:r w:rsidRPr="005C18AC">
        <w:rPr>
          <w:color w:val="000000"/>
        </w:rPr>
        <w:t>D</w:t>
      </w:r>
      <w:r w:rsidR="003F2BB0">
        <w:rPr>
          <w:color w:val="000000"/>
        </w:rPr>
        <w:t>o</w:t>
      </w:r>
      <w:r w:rsidRPr="005C18AC">
        <w:rPr>
          <w:color w:val="000000"/>
        </w:rPr>
        <w:t>D</w:t>
      </w:r>
      <w:r w:rsidR="00720CEB">
        <w:rPr>
          <w:color w:val="000000"/>
        </w:rPr>
        <w:tab/>
      </w:r>
      <w:r w:rsidR="00720CEB">
        <w:rPr>
          <w:color w:val="000000"/>
        </w:rPr>
        <w:tab/>
      </w:r>
      <w:r w:rsidR="00A613B4" w:rsidRPr="005C18AC">
        <w:rPr>
          <w:color w:val="000000"/>
        </w:rPr>
        <w:t>Department of Defense</w:t>
      </w:r>
    </w:p>
    <w:p w14:paraId="1A682039" w14:textId="0958506C" w:rsidR="005C18AC" w:rsidRDefault="005C18AC" w:rsidP="00FE5384">
      <w:pPr>
        <w:pStyle w:val="NormalWeb"/>
        <w:ind w:left="878"/>
        <w:rPr>
          <w:color w:val="000000"/>
        </w:rPr>
      </w:pPr>
      <w:r>
        <w:rPr>
          <w:color w:val="000000"/>
        </w:rPr>
        <w:t>DoDI</w:t>
      </w:r>
      <w:r w:rsidR="00720CEB">
        <w:rPr>
          <w:color w:val="000000"/>
        </w:rPr>
        <w:tab/>
      </w:r>
      <w:r w:rsidR="00720CEB">
        <w:rPr>
          <w:color w:val="000000"/>
        </w:rPr>
        <w:tab/>
      </w:r>
      <w:r>
        <w:rPr>
          <w:color w:val="000000"/>
        </w:rPr>
        <w:t>Department of Defense Instruction</w:t>
      </w:r>
    </w:p>
    <w:p w14:paraId="4A0511C9" w14:textId="7255BCF5" w:rsidR="008C2BA4" w:rsidRDefault="008C2BA4" w:rsidP="00FE5384">
      <w:pPr>
        <w:pStyle w:val="NormalWeb"/>
        <w:ind w:left="878"/>
        <w:rPr>
          <w:color w:val="000000"/>
        </w:rPr>
      </w:pPr>
      <w:r>
        <w:rPr>
          <w:color w:val="000000"/>
        </w:rPr>
        <w:t>DR</w:t>
      </w:r>
      <w:r>
        <w:rPr>
          <w:color w:val="000000"/>
        </w:rPr>
        <w:tab/>
      </w:r>
      <w:r>
        <w:rPr>
          <w:color w:val="000000"/>
        </w:rPr>
        <w:tab/>
        <w:t>Def</w:t>
      </w:r>
      <w:r w:rsidR="00D1452C">
        <w:rPr>
          <w:color w:val="000000"/>
        </w:rPr>
        <w:t>iciency Reporting</w:t>
      </w:r>
    </w:p>
    <w:p w14:paraId="7DDECB50" w14:textId="3134EA98" w:rsidR="00224660" w:rsidRDefault="00224660" w:rsidP="00FE5384">
      <w:pPr>
        <w:pStyle w:val="NormalWeb"/>
        <w:ind w:left="878"/>
        <w:rPr>
          <w:color w:val="000000"/>
        </w:rPr>
      </w:pPr>
      <w:r>
        <w:rPr>
          <w:color w:val="000000"/>
        </w:rPr>
        <w:t>ECP</w:t>
      </w:r>
      <w:r>
        <w:rPr>
          <w:color w:val="000000"/>
        </w:rPr>
        <w:tab/>
      </w:r>
      <w:r>
        <w:rPr>
          <w:color w:val="000000"/>
        </w:rPr>
        <w:tab/>
        <w:t>Engineering Change Proposal</w:t>
      </w:r>
    </w:p>
    <w:p w14:paraId="0B2A61BD" w14:textId="7A0BA598" w:rsidR="005A11C6" w:rsidRDefault="00080704" w:rsidP="00FE5384">
      <w:pPr>
        <w:pStyle w:val="NormalWeb"/>
        <w:ind w:left="878"/>
      </w:pPr>
      <w:r w:rsidRPr="35366F1F">
        <w:rPr>
          <w:color w:val="000000" w:themeColor="text1"/>
        </w:rPr>
        <w:t>EIA</w:t>
      </w:r>
      <w:r w:rsidR="00720CEB">
        <w:rPr>
          <w:color w:val="000000" w:themeColor="text1"/>
        </w:rPr>
        <w:tab/>
      </w:r>
      <w:r w:rsidR="00720CEB">
        <w:rPr>
          <w:color w:val="000000" w:themeColor="text1"/>
        </w:rPr>
        <w:tab/>
      </w:r>
      <w:r w:rsidR="00F412B7">
        <w:t>Electronic Industry Association</w:t>
      </w:r>
    </w:p>
    <w:p w14:paraId="0F6C2F56" w14:textId="4B23756F" w:rsidR="00080704" w:rsidRDefault="00997AAF" w:rsidP="00FE5384">
      <w:pPr>
        <w:pStyle w:val="NormalWeb"/>
        <w:ind w:left="878"/>
        <w:rPr>
          <w:color w:val="000000"/>
        </w:rPr>
      </w:pPr>
      <w:r>
        <w:rPr>
          <w:color w:val="000000" w:themeColor="text1"/>
        </w:rPr>
        <w:t>GE</w:t>
      </w:r>
      <w:r w:rsidR="00454C32" w:rsidRPr="35366F1F">
        <w:rPr>
          <w:color w:val="000000" w:themeColor="text1"/>
        </w:rPr>
        <w:t>IA</w:t>
      </w:r>
      <w:r w:rsidR="00720CEB">
        <w:rPr>
          <w:color w:val="000000" w:themeColor="text1"/>
        </w:rPr>
        <w:tab/>
      </w:r>
      <w:r w:rsidR="00AB2A4D" w:rsidRPr="00F66E14">
        <w:t>Government Electronics and Information Technology Association</w:t>
      </w:r>
    </w:p>
    <w:p w14:paraId="02B7C6EE" w14:textId="2A5CF599" w:rsidR="001C3431" w:rsidRDefault="001C3431" w:rsidP="00FE5384">
      <w:pPr>
        <w:pStyle w:val="NormalWeb"/>
        <w:ind w:left="878"/>
        <w:rPr>
          <w:color w:val="000000"/>
        </w:rPr>
      </w:pPr>
      <w:r>
        <w:rPr>
          <w:color w:val="000000"/>
        </w:rPr>
        <w:t>HB</w:t>
      </w:r>
      <w:r w:rsidR="00720CEB">
        <w:rPr>
          <w:color w:val="000000"/>
        </w:rPr>
        <w:tab/>
      </w:r>
      <w:r w:rsidR="00720CEB">
        <w:rPr>
          <w:color w:val="000000"/>
        </w:rPr>
        <w:tab/>
      </w:r>
      <w:r>
        <w:rPr>
          <w:color w:val="000000"/>
        </w:rPr>
        <w:t>Hand</w:t>
      </w:r>
      <w:r w:rsidR="0037657B">
        <w:rPr>
          <w:color w:val="000000"/>
        </w:rPr>
        <w:t>b</w:t>
      </w:r>
      <w:r>
        <w:rPr>
          <w:color w:val="000000"/>
        </w:rPr>
        <w:t>ook</w:t>
      </w:r>
    </w:p>
    <w:p w14:paraId="67D90A1C" w14:textId="4B46B2FE" w:rsidR="00820A0C" w:rsidRDefault="00820A0C" w:rsidP="00FE5384">
      <w:pPr>
        <w:pStyle w:val="NormalWeb"/>
        <w:ind w:left="878"/>
        <w:rPr>
          <w:color w:val="000000"/>
        </w:rPr>
      </w:pPr>
      <w:r>
        <w:rPr>
          <w:color w:val="000000"/>
        </w:rPr>
        <w:t>HDBK</w:t>
      </w:r>
      <w:r w:rsidR="00720CEB">
        <w:rPr>
          <w:color w:val="000000"/>
        </w:rPr>
        <w:tab/>
      </w:r>
      <w:r>
        <w:rPr>
          <w:color w:val="000000"/>
        </w:rPr>
        <w:t>Hand</w:t>
      </w:r>
      <w:r w:rsidR="0037657B">
        <w:rPr>
          <w:color w:val="000000"/>
        </w:rPr>
        <w:t>b</w:t>
      </w:r>
      <w:r>
        <w:rPr>
          <w:color w:val="000000"/>
        </w:rPr>
        <w:t>ook</w:t>
      </w:r>
    </w:p>
    <w:p w14:paraId="6C0ECD8A" w14:textId="724D8DE4" w:rsidR="000D4A4D" w:rsidRDefault="000D4A4D" w:rsidP="00FE5384">
      <w:pPr>
        <w:pStyle w:val="NormalWeb"/>
        <w:ind w:left="878"/>
        <w:rPr>
          <w:color w:val="000000"/>
        </w:rPr>
      </w:pPr>
      <w:r>
        <w:rPr>
          <w:color w:val="000000"/>
        </w:rPr>
        <w:t>IPT</w:t>
      </w:r>
      <w:r w:rsidR="00720CEB">
        <w:rPr>
          <w:color w:val="000000"/>
        </w:rPr>
        <w:tab/>
      </w:r>
      <w:r w:rsidR="00720CEB">
        <w:rPr>
          <w:color w:val="000000"/>
        </w:rPr>
        <w:tab/>
      </w:r>
      <w:r w:rsidR="002D7E2A">
        <w:rPr>
          <w:color w:val="000000"/>
        </w:rPr>
        <w:t>Integrated</w:t>
      </w:r>
      <w:r>
        <w:rPr>
          <w:color w:val="000000"/>
        </w:rPr>
        <w:t xml:space="preserve"> Product Team</w:t>
      </w:r>
    </w:p>
    <w:p w14:paraId="4E0D724E" w14:textId="244958F1" w:rsidR="00C44AA0" w:rsidRDefault="00C44AA0" w:rsidP="00FE5384">
      <w:pPr>
        <w:pStyle w:val="NormalWeb"/>
        <w:ind w:left="878"/>
        <w:rPr>
          <w:color w:val="000000"/>
        </w:rPr>
      </w:pPr>
      <w:r>
        <w:rPr>
          <w:color w:val="000000"/>
        </w:rPr>
        <w:t>ISSM</w:t>
      </w:r>
      <w:r w:rsidR="00720CEB">
        <w:rPr>
          <w:color w:val="000000"/>
        </w:rPr>
        <w:tab/>
      </w:r>
      <w:r w:rsidR="00720CEB">
        <w:rPr>
          <w:color w:val="000000"/>
        </w:rPr>
        <w:tab/>
      </w:r>
      <w:r w:rsidR="005A11C6">
        <w:t>Information System Security Manager</w:t>
      </w:r>
    </w:p>
    <w:p w14:paraId="70B36570" w14:textId="0B93A736" w:rsidR="00107400" w:rsidRDefault="00107400" w:rsidP="00FE5384">
      <w:pPr>
        <w:pStyle w:val="NormalWeb"/>
        <w:ind w:left="878"/>
        <w:rPr>
          <w:color w:val="000000"/>
        </w:rPr>
      </w:pPr>
      <w:r>
        <w:rPr>
          <w:color w:val="000000"/>
        </w:rPr>
        <w:t>MEARS</w:t>
      </w:r>
      <w:r w:rsidR="00720CEB">
        <w:tab/>
      </w:r>
      <w:r w:rsidR="00473794" w:rsidRPr="001D1C5C">
        <w:t>Multi-User ECP Automated Review System</w:t>
      </w:r>
    </w:p>
    <w:p w14:paraId="4EC89901" w14:textId="3ACDFED2" w:rsidR="00820A0C" w:rsidRDefault="00454C32" w:rsidP="00FE5384">
      <w:pPr>
        <w:pStyle w:val="NormalWeb"/>
        <w:ind w:left="878"/>
        <w:rPr>
          <w:color w:val="000000"/>
        </w:rPr>
      </w:pPr>
      <w:r w:rsidRPr="35366F1F">
        <w:rPr>
          <w:color w:val="000000" w:themeColor="text1"/>
        </w:rPr>
        <w:lastRenderedPageBreak/>
        <w:t>MIL</w:t>
      </w:r>
      <w:r w:rsidR="00720CEB">
        <w:rPr>
          <w:color w:val="000000" w:themeColor="text1"/>
        </w:rPr>
        <w:tab/>
      </w:r>
      <w:r w:rsidR="00720CEB">
        <w:rPr>
          <w:color w:val="000000" w:themeColor="text1"/>
        </w:rPr>
        <w:tab/>
      </w:r>
      <w:r w:rsidR="00820A0C" w:rsidRPr="35366F1F">
        <w:rPr>
          <w:color w:val="000000" w:themeColor="text1"/>
        </w:rPr>
        <w:t>Military</w:t>
      </w:r>
    </w:p>
    <w:p w14:paraId="743CCFEA" w14:textId="50D37913" w:rsidR="001C3431" w:rsidRDefault="001C3431" w:rsidP="00FE5384">
      <w:pPr>
        <w:pStyle w:val="NormalWeb"/>
        <w:ind w:left="878"/>
        <w:rPr>
          <w:color w:val="000000"/>
        </w:rPr>
      </w:pPr>
      <w:r>
        <w:rPr>
          <w:color w:val="000000"/>
        </w:rPr>
        <w:t>NIST</w:t>
      </w:r>
      <w:r w:rsidR="00720CEB">
        <w:rPr>
          <w:color w:val="000000"/>
        </w:rPr>
        <w:tab/>
      </w:r>
      <w:r w:rsidR="00720CEB">
        <w:rPr>
          <w:color w:val="000000"/>
        </w:rPr>
        <w:tab/>
      </w:r>
      <w:r w:rsidR="003C267F">
        <w:rPr>
          <w:color w:val="000000"/>
        </w:rPr>
        <w:t>National Institute of Standards and Technology</w:t>
      </w:r>
      <w:r>
        <w:rPr>
          <w:color w:val="000000"/>
        </w:rPr>
        <w:t xml:space="preserve"> </w:t>
      </w:r>
    </w:p>
    <w:p w14:paraId="217C37A6" w14:textId="3489BE74" w:rsidR="00637882" w:rsidRDefault="00637882" w:rsidP="00FE5384">
      <w:pPr>
        <w:pStyle w:val="NormalWeb"/>
        <w:ind w:left="878"/>
        <w:rPr>
          <w:color w:val="000000"/>
        </w:rPr>
      </w:pPr>
      <w:r>
        <w:rPr>
          <w:color w:val="000000"/>
        </w:rPr>
        <w:t>OEM</w:t>
      </w:r>
      <w:r>
        <w:rPr>
          <w:color w:val="000000"/>
        </w:rPr>
        <w:tab/>
      </w:r>
      <w:r>
        <w:rPr>
          <w:color w:val="000000"/>
        </w:rPr>
        <w:tab/>
        <w:t>Original Equipment Manufacturers</w:t>
      </w:r>
    </w:p>
    <w:p w14:paraId="2AA86933" w14:textId="20BC404D" w:rsidR="002D20BC" w:rsidRDefault="002D20BC" w:rsidP="00FE5384">
      <w:pPr>
        <w:pStyle w:val="NormalWeb"/>
        <w:ind w:left="878"/>
        <w:rPr>
          <w:color w:val="000000"/>
        </w:rPr>
      </w:pPr>
      <w:r>
        <w:rPr>
          <w:color w:val="000000"/>
        </w:rPr>
        <w:t>PLM</w:t>
      </w:r>
      <w:r w:rsidR="00DD5599">
        <w:rPr>
          <w:color w:val="000000"/>
        </w:rPr>
        <w:tab/>
      </w:r>
      <w:r w:rsidR="00DD5599">
        <w:rPr>
          <w:color w:val="000000"/>
        </w:rPr>
        <w:tab/>
      </w:r>
      <w:r>
        <w:rPr>
          <w:color w:val="000000"/>
        </w:rPr>
        <w:t xml:space="preserve">Product Life Cycle Management </w:t>
      </w:r>
    </w:p>
    <w:p w14:paraId="08C4356A" w14:textId="41934264" w:rsidR="00AB2A4D" w:rsidRDefault="00AB2A4D" w:rsidP="00FE5384">
      <w:pPr>
        <w:pStyle w:val="NormalWeb"/>
        <w:ind w:left="878"/>
        <w:rPr>
          <w:color w:val="000000"/>
        </w:rPr>
      </w:pPr>
      <w:r>
        <w:rPr>
          <w:color w:val="000000"/>
        </w:rPr>
        <w:t>PM</w:t>
      </w:r>
      <w:r w:rsidR="00DD5599">
        <w:rPr>
          <w:color w:val="000000"/>
        </w:rPr>
        <w:tab/>
      </w:r>
      <w:r w:rsidR="00DD5599">
        <w:rPr>
          <w:color w:val="000000"/>
        </w:rPr>
        <w:tab/>
      </w:r>
      <w:r>
        <w:rPr>
          <w:color w:val="000000"/>
        </w:rPr>
        <w:t>Program Manager</w:t>
      </w:r>
    </w:p>
    <w:p w14:paraId="4966DA22" w14:textId="05F6EF86" w:rsidR="00532BF3" w:rsidRDefault="00532BF3" w:rsidP="00FE5384">
      <w:pPr>
        <w:pStyle w:val="NormalWeb"/>
        <w:ind w:left="878"/>
        <w:rPr>
          <w:color w:val="000000"/>
        </w:rPr>
      </w:pPr>
      <w:r>
        <w:rPr>
          <w:color w:val="000000"/>
        </w:rPr>
        <w:t>PO</w:t>
      </w:r>
      <w:r>
        <w:rPr>
          <w:color w:val="000000"/>
        </w:rPr>
        <w:tab/>
      </w:r>
      <w:r>
        <w:rPr>
          <w:color w:val="000000"/>
        </w:rPr>
        <w:tab/>
      </w:r>
      <w:r w:rsidR="00402AC4">
        <w:rPr>
          <w:color w:val="000000"/>
        </w:rPr>
        <w:t>Program Office</w:t>
      </w:r>
    </w:p>
    <w:p w14:paraId="55AB86E4" w14:textId="7F9D41AE" w:rsidR="00C22CF6" w:rsidRDefault="00C22CF6" w:rsidP="00FE5384">
      <w:pPr>
        <w:pStyle w:val="NormalWeb"/>
        <w:ind w:left="878"/>
        <w:rPr>
          <w:color w:val="000000"/>
        </w:rPr>
      </w:pPr>
      <w:r>
        <w:rPr>
          <w:color w:val="000000"/>
        </w:rPr>
        <w:t>POC</w:t>
      </w:r>
      <w:r w:rsidR="00DD5599">
        <w:rPr>
          <w:color w:val="000000"/>
        </w:rPr>
        <w:tab/>
      </w:r>
      <w:r w:rsidR="00DD5599">
        <w:rPr>
          <w:color w:val="000000"/>
        </w:rPr>
        <w:tab/>
      </w:r>
      <w:r>
        <w:rPr>
          <w:color w:val="000000"/>
        </w:rPr>
        <w:t>Point of Contact</w:t>
      </w:r>
    </w:p>
    <w:p w14:paraId="6FF75847" w14:textId="4EEDB6B5" w:rsidR="00C44AA0" w:rsidRDefault="00C44AA0" w:rsidP="00FE5384">
      <w:pPr>
        <w:pStyle w:val="NormalWeb"/>
        <w:ind w:left="878"/>
        <w:rPr>
          <w:color w:val="000000"/>
        </w:rPr>
      </w:pPr>
      <w:r>
        <w:rPr>
          <w:color w:val="000000"/>
        </w:rPr>
        <w:t>RFP</w:t>
      </w:r>
      <w:r w:rsidR="00DD5599">
        <w:rPr>
          <w:color w:val="000000"/>
        </w:rPr>
        <w:tab/>
      </w:r>
      <w:r w:rsidR="00DD5599">
        <w:rPr>
          <w:color w:val="000000"/>
        </w:rPr>
        <w:tab/>
      </w:r>
      <w:r>
        <w:rPr>
          <w:color w:val="000000"/>
        </w:rPr>
        <w:t>Request for Proposal</w:t>
      </w:r>
    </w:p>
    <w:p w14:paraId="43E326DD" w14:textId="57E12AAA" w:rsidR="00BC75D9" w:rsidRDefault="00BC75D9" w:rsidP="00FE5384">
      <w:pPr>
        <w:pStyle w:val="NormalWeb"/>
        <w:ind w:left="878"/>
        <w:rPr>
          <w:color w:val="000000"/>
        </w:rPr>
      </w:pPr>
      <w:r>
        <w:rPr>
          <w:color w:val="000000"/>
        </w:rPr>
        <w:t>RFV</w:t>
      </w:r>
      <w:r>
        <w:rPr>
          <w:color w:val="000000"/>
        </w:rPr>
        <w:tab/>
      </w:r>
      <w:r>
        <w:rPr>
          <w:color w:val="000000"/>
        </w:rPr>
        <w:tab/>
        <w:t>Request for Variance</w:t>
      </w:r>
    </w:p>
    <w:p w14:paraId="177DD9DF" w14:textId="10871965" w:rsidR="00A613B4" w:rsidRPr="005C18AC" w:rsidRDefault="00080704" w:rsidP="00FE5384">
      <w:pPr>
        <w:pStyle w:val="NormalWeb"/>
        <w:ind w:left="878"/>
        <w:rPr>
          <w:color w:val="000000"/>
        </w:rPr>
      </w:pPr>
      <w:r>
        <w:rPr>
          <w:color w:val="000000"/>
        </w:rPr>
        <w:t>RTA</w:t>
      </w:r>
      <w:r w:rsidR="00DD5599">
        <w:rPr>
          <w:color w:val="000000"/>
        </w:rPr>
        <w:tab/>
      </w:r>
      <w:r w:rsidR="00DD5599">
        <w:rPr>
          <w:color w:val="000000"/>
        </w:rPr>
        <w:tab/>
      </w:r>
      <w:r w:rsidR="00B178A6">
        <w:rPr>
          <w:color w:val="000000"/>
        </w:rPr>
        <w:t>Responsible</w:t>
      </w:r>
      <w:r>
        <w:rPr>
          <w:color w:val="000000"/>
        </w:rPr>
        <w:t xml:space="preserve"> Technical Authority</w:t>
      </w:r>
      <w:r w:rsidR="00F930DE">
        <w:rPr>
          <w:color w:val="000000"/>
        </w:rPr>
        <w:t xml:space="preserve"> </w:t>
      </w:r>
    </w:p>
    <w:p w14:paraId="193E4735" w14:textId="29E5F0CA" w:rsidR="00A613B4" w:rsidRPr="005C18AC" w:rsidRDefault="00A613B4" w:rsidP="00FE5384">
      <w:pPr>
        <w:pStyle w:val="NormalWeb"/>
        <w:ind w:left="878"/>
        <w:rPr>
          <w:color w:val="000000"/>
        </w:rPr>
      </w:pPr>
      <w:r w:rsidRPr="005C18AC">
        <w:rPr>
          <w:color w:val="000000"/>
        </w:rPr>
        <w:t>SIPOC</w:t>
      </w:r>
      <w:r w:rsidR="00DD5599">
        <w:rPr>
          <w:color w:val="000000"/>
        </w:rPr>
        <w:tab/>
      </w:r>
      <w:r w:rsidRPr="005C18AC">
        <w:rPr>
          <w:color w:val="000000"/>
        </w:rPr>
        <w:t>Supplier, Input, Process, Output, Customer</w:t>
      </w:r>
    </w:p>
    <w:p w14:paraId="4B6A5B67" w14:textId="75533897" w:rsidR="00A613B4" w:rsidRPr="005C18AC" w:rsidRDefault="00A613B4" w:rsidP="00FE5384">
      <w:pPr>
        <w:pStyle w:val="NormalWeb"/>
        <w:ind w:left="878"/>
        <w:rPr>
          <w:color w:val="000000"/>
        </w:rPr>
      </w:pPr>
      <w:r w:rsidRPr="005C18AC">
        <w:rPr>
          <w:color w:val="000000"/>
        </w:rPr>
        <w:t>SMART</w:t>
      </w:r>
      <w:r w:rsidR="00DD5599">
        <w:rPr>
          <w:color w:val="000000"/>
        </w:rPr>
        <w:tab/>
      </w:r>
      <w:r w:rsidRPr="005C18AC">
        <w:rPr>
          <w:color w:val="000000"/>
        </w:rPr>
        <w:t>Specific, Measurable, Action Oriented, Realistic, Time Bound</w:t>
      </w:r>
    </w:p>
    <w:p w14:paraId="4A414FCA" w14:textId="14AEF670" w:rsidR="00A613B4" w:rsidRDefault="00A613B4" w:rsidP="00FE5384">
      <w:pPr>
        <w:pStyle w:val="NormalWeb"/>
        <w:ind w:left="878"/>
        <w:rPr>
          <w:color w:val="000000"/>
        </w:rPr>
      </w:pPr>
      <w:r w:rsidRPr="005C18AC">
        <w:rPr>
          <w:color w:val="000000"/>
        </w:rPr>
        <w:t>SP</w:t>
      </w:r>
      <w:r w:rsidR="00DD5599">
        <w:rPr>
          <w:color w:val="000000"/>
        </w:rPr>
        <w:tab/>
      </w:r>
      <w:r w:rsidR="00DD5599">
        <w:rPr>
          <w:color w:val="000000"/>
        </w:rPr>
        <w:tab/>
      </w:r>
      <w:r w:rsidRPr="005C18AC">
        <w:rPr>
          <w:color w:val="000000"/>
        </w:rPr>
        <w:t>Standard Process</w:t>
      </w:r>
    </w:p>
    <w:p w14:paraId="162F46D3" w14:textId="7317E8DA" w:rsidR="00D32F51" w:rsidRPr="005C18AC" w:rsidRDefault="00D32F51" w:rsidP="00FE5384">
      <w:pPr>
        <w:pStyle w:val="NormalWeb"/>
        <w:ind w:left="878"/>
        <w:rPr>
          <w:color w:val="000000"/>
        </w:rPr>
      </w:pPr>
      <w:r>
        <w:rPr>
          <w:color w:val="000000"/>
        </w:rPr>
        <w:t>SPM</w:t>
      </w:r>
      <w:r>
        <w:rPr>
          <w:color w:val="000000"/>
        </w:rPr>
        <w:tab/>
      </w:r>
      <w:r>
        <w:rPr>
          <w:color w:val="000000"/>
        </w:rPr>
        <w:tab/>
        <w:t>System Program Manager</w:t>
      </w:r>
    </w:p>
    <w:p w14:paraId="649CE10E" w14:textId="20D1D45C" w:rsidR="00F2589E" w:rsidRDefault="00F2589E" w:rsidP="007B063D">
      <w:pPr>
        <w:pStyle w:val="NormalWeb"/>
        <w:ind w:left="878"/>
        <w:rPr>
          <w:color w:val="000000" w:themeColor="text1"/>
        </w:rPr>
      </w:pPr>
      <w:r>
        <w:rPr>
          <w:color w:val="000000" w:themeColor="text1"/>
        </w:rPr>
        <w:t>TAA</w:t>
      </w:r>
      <w:r w:rsidR="00DD5599">
        <w:rPr>
          <w:color w:val="000000" w:themeColor="text1"/>
        </w:rPr>
        <w:tab/>
      </w:r>
      <w:r w:rsidR="00DD5599">
        <w:rPr>
          <w:color w:val="000000" w:themeColor="text1"/>
        </w:rPr>
        <w:tab/>
      </w:r>
      <w:r>
        <w:rPr>
          <w:color w:val="000000" w:themeColor="text1"/>
        </w:rPr>
        <w:t>Technical Airworthiness Authority</w:t>
      </w:r>
    </w:p>
    <w:p w14:paraId="65B9E054" w14:textId="3E542491" w:rsidR="00331F0F" w:rsidRDefault="00331F0F" w:rsidP="007B063D">
      <w:pPr>
        <w:pStyle w:val="NormalWeb"/>
        <w:ind w:left="878"/>
        <w:rPr>
          <w:color w:val="000000" w:themeColor="text1"/>
        </w:rPr>
      </w:pPr>
      <w:r>
        <w:rPr>
          <w:color w:val="000000" w:themeColor="text1"/>
        </w:rPr>
        <w:t>TDP</w:t>
      </w:r>
      <w:r>
        <w:rPr>
          <w:color w:val="000000" w:themeColor="text1"/>
        </w:rPr>
        <w:tab/>
      </w:r>
      <w:r>
        <w:rPr>
          <w:color w:val="000000" w:themeColor="text1"/>
        </w:rPr>
        <w:tab/>
        <w:t>Technical Data Package</w:t>
      </w:r>
    </w:p>
    <w:p w14:paraId="0EFA0D2C" w14:textId="6F85B2E2" w:rsidR="003122F0" w:rsidRDefault="003122F0" w:rsidP="007B063D">
      <w:pPr>
        <w:pStyle w:val="NormalWeb"/>
        <w:ind w:left="878"/>
        <w:rPr>
          <w:color w:val="000000" w:themeColor="text1"/>
        </w:rPr>
      </w:pPr>
      <w:r>
        <w:rPr>
          <w:color w:val="000000" w:themeColor="text1"/>
        </w:rPr>
        <w:t>TO</w:t>
      </w:r>
      <w:r>
        <w:rPr>
          <w:color w:val="000000" w:themeColor="text1"/>
        </w:rPr>
        <w:tab/>
      </w:r>
      <w:r>
        <w:rPr>
          <w:color w:val="000000" w:themeColor="text1"/>
        </w:rPr>
        <w:tab/>
        <w:t>Technical Order</w:t>
      </w:r>
    </w:p>
    <w:p w14:paraId="469EDC43" w14:textId="7819D9CB" w:rsidR="00A613B4" w:rsidRPr="005C18AC" w:rsidRDefault="00454C32" w:rsidP="00FE5384">
      <w:pPr>
        <w:pStyle w:val="NormalWeb"/>
        <w:ind w:left="878"/>
        <w:rPr>
          <w:color w:val="000000"/>
        </w:rPr>
      </w:pPr>
      <w:r w:rsidRPr="35366F1F">
        <w:rPr>
          <w:color w:val="000000" w:themeColor="text1"/>
        </w:rPr>
        <w:t>WBS</w:t>
      </w:r>
      <w:r w:rsidR="00DD5599">
        <w:rPr>
          <w:color w:val="000000" w:themeColor="text1"/>
        </w:rPr>
        <w:tab/>
      </w:r>
      <w:r w:rsidR="00DD5599">
        <w:rPr>
          <w:color w:val="000000" w:themeColor="text1"/>
        </w:rPr>
        <w:tab/>
      </w:r>
      <w:r w:rsidR="00A613B4" w:rsidRPr="35366F1F">
        <w:rPr>
          <w:color w:val="000000" w:themeColor="text1"/>
        </w:rPr>
        <w:t>Work Breakdown Structure</w:t>
      </w:r>
    </w:p>
    <w:p w14:paraId="35ABD213" w14:textId="12C53B08" w:rsidR="002D6EBE" w:rsidRPr="00FE5384" w:rsidRDefault="001720E2" w:rsidP="00FE5384">
      <w:pPr>
        <w:pStyle w:val="Heading1"/>
        <w:spacing w:after="240"/>
        <w:ind w:left="360" w:hanging="360"/>
        <w:rPr>
          <w:rFonts w:ascii="Times New Roman" w:hAnsi="Times New Roman"/>
          <w:b w:val="0"/>
          <w:color w:val="auto"/>
          <w:sz w:val="24"/>
        </w:rPr>
      </w:pPr>
      <w:bookmarkStart w:id="55" w:name="_Toc114225424"/>
      <w:bookmarkStart w:id="56" w:name="_Toc84770865"/>
      <w:r w:rsidRPr="00FE5384">
        <w:rPr>
          <w:rFonts w:ascii="Times New Roman" w:hAnsi="Times New Roman"/>
          <w:color w:val="auto"/>
          <w:sz w:val="24"/>
        </w:rPr>
        <w:t>10</w:t>
      </w:r>
      <w:r w:rsidR="00632E14" w:rsidRPr="00FE5384">
        <w:rPr>
          <w:rFonts w:ascii="Times New Roman" w:hAnsi="Times New Roman"/>
          <w:color w:val="auto"/>
          <w:sz w:val="24"/>
        </w:rPr>
        <w:t>.0</w:t>
      </w:r>
      <w:r w:rsidRPr="00FE5384">
        <w:rPr>
          <w:rFonts w:ascii="Times New Roman" w:hAnsi="Times New Roman"/>
          <w:color w:val="auto"/>
          <w:sz w:val="24"/>
        </w:rPr>
        <w:t xml:space="preserve"> </w:t>
      </w:r>
      <w:r w:rsidR="002D6EBE" w:rsidRPr="00FE5384">
        <w:rPr>
          <w:rFonts w:ascii="Times New Roman" w:hAnsi="Times New Roman"/>
          <w:color w:val="auto"/>
          <w:sz w:val="24"/>
        </w:rPr>
        <w:t>References to Law, Policy, Instructions or Guidance</w:t>
      </w:r>
      <w:bookmarkEnd w:id="54"/>
      <w:bookmarkEnd w:id="55"/>
      <w:bookmarkEnd w:id="56"/>
      <w:r w:rsidR="002D6EBE" w:rsidRPr="00FE5384">
        <w:rPr>
          <w:rFonts w:ascii="Times New Roman" w:hAnsi="Times New Roman"/>
          <w:b w:val="0"/>
          <w:color w:val="auto"/>
          <w:sz w:val="24"/>
        </w:rPr>
        <w:t xml:space="preserve">  </w:t>
      </w:r>
    </w:p>
    <w:p w14:paraId="648F9949" w14:textId="0CCCAD2B" w:rsidR="0088317F" w:rsidRPr="001D1C5C" w:rsidRDefault="0088317F" w:rsidP="00FE5384">
      <w:pPr>
        <w:pStyle w:val="NoSpacing"/>
        <w:spacing w:afterLines="120" w:after="288"/>
        <w:ind w:left="360"/>
        <w:rPr>
          <w:szCs w:val="24"/>
        </w:rPr>
      </w:pPr>
      <w:r w:rsidRPr="001D1C5C">
        <w:rPr>
          <w:szCs w:val="24"/>
        </w:rPr>
        <w:t>D</w:t>
      </w:r>
      <w:r w:rsidR="007A33B3">
        <w:rPr>
          <w:szCs w:val="24"/>
        </w:rPr>
        <w:t>o</w:t>
      </w:r>
      <w:r w:rsidRPr="001D1C5C">
        <w:rPr>
          <w:szCs w:val="24"/>
        </w:rPr>
        <w:t>DI 5000.</w:t>
      </w:r>
      <w:r w:rsidR="00B41092">
        <w:rPr>
          <w:szCs w:val="24"/>
        </w:rPr>
        <w:t>88</w:t>
      </w:r>
      <w:r w:rsidRPr="001D1C5C">
        <w:rPr>
          <w:szCs w:val="24"/>
        </w:rPr>
        <w:t xml:space="preserve">, </w:t>
      </w:r>
      <w:r w:rsidR="00B41092" w:rsidRPr="008078E1">
        <w:rPr>
          <w:i/>
          <w:szCs w:val="24"/>
        </w:rPr>
        <w:t>Engineering of Defense Systems</w:t>
      </w:r>
      <w:r w:rsidR="003C7CDE">
        <w:rPr>
          <w:i/>
          <w:szCs w:val="24"/>
        </w:rPr>
        <w:t xml:space="preserve">, </w:t>
      </w:r>
      <w:r w:rsidR="003C7CDE" w:rsidRPr="003C7CDE">
        <w:rPr>
          <w:szCs w:val="24"/>
        </w:rPr>
        <w:t xml:space="preserve">18 </w:t>
      </w:r>
      <w:r w:rsidR="002D7E2A" w:rsidRPr="003C7CDE">
        <w:rPr>
          <w:szCs w:val="24"/>
        </w:rPr>
        <w:t>November</w:t>
      </w:r>
      <w:r w:rsidR="003C7CDE" w:rsidRPr="003C7CDE">
        <w:rPr>
          <w:szCs w:val="24"/>
        </w:rPr>
        <w:t xml:space="preserve"> 2020.</w:t>
      </w:r>
    </w:p>
    <w:p w14:paraId="7612FDC1" w14:textId="0968C072" w:rsidR="005C1BB4" w:rsidRDefault="005C1BB4" w:rsidP="00FE5384">
      <w:pPr>
        <w:pStyle w:val="NoSpacing"/>
        <w:spacing w:afterLines="120" w:after="288"/>
        <w:ind w:left="360"/>
        <w:rPr>
          <w:szCs w:val="24"/>
        </w:rPr>
      </w:pPr>
      <w:r w:rsidRPr="35366F1F">
        <w:rPr>
          <w:szCs w:val="24"/>
        </w:rPr>
        <w:t>DoDI 8500.01</w:t>
      </w:r>
      <w:r w:rsidRPr="005C1BB4">
        <w:rPr>
          <w:szCs w:val="24"/>
        </w:rPr>
        <w:t xml:space="preserve">, </w:t>
      </w:r>
      <w:r w:rsidR="002D7E2A" w:rsidRPr="005C1BB4">
        <w:rPr>
          <w:i/>
          <w:szCs w:val="24"/>
        </w:rPr>
        <w:t>Cybersecurity</w:t>
      </w:r>
      <w:r w:rsidR="002D7E2A" w:rsidRPr="005C1BB4">
        <w:rPr>
          <w:szCs w:val="24"/>
        </w:rPr>
        <w:t>,</w:t>
      </w:r>
      <w:r>
        <w:rPr>
          <w:szCs w:val="24"/>
        </w:rPr>
        <w:t xml:space="preserve"> 7 October 2019</w:t>
      </w:r>
      <w:r w:rsidR="004E1D79">
        <w:rPr>
          <w:szCs w:val="24"/>
        </w:rPr>
        <w:t>.</w:t>
      </w:r>
      <w:r w:rsidRPr="005C1BB4">
        <w:rPr>
          <w:szCs w:val="24"/>
        </w:rPr>
        <w:t xml:space="preserve"> </w:t>
      </w:r>
      <w:r>
        <w:rPr>
          <w:szCs w:val="24"/>
        </w:rPr>
        <w:t xml:space="preserve"> </w:t>
      </w:r>
    </w:p>
    <w:p w14:paraId="12AB7FC0" w14:textId="664C46CA" w:rsidR="0069550E" w:rsidRDefault="0069550E" w:rsidP="00FE5384">
      <w:pPr>
        <w:pStyle w:val="NoSpacing"/>
        <w:spacing w:afterLines="120" w:after="288"/>
        <w:ind w:firstLine="360"/>
        <w:rPr>
          <w:szCs w:val="24"/>
        </w:rPr>
      </w:pPr>
      <w:r w:rsidRPr="001D1C5C">
        <w:rPr>
          <w:szCs w:val="24"/>
        </w:rPr>
        <w:t>MIL-HDBK-61</w:t>
      </w:r>
      <w:r>
        <w:rPr>
          <w:szCs w:val="24"/>
        </w:rPr>
        <w:t>B</w:t>
      </w:r>
      <w:r w:rsidRPr="001D1C5C">
        <w:rPr>
          <w:szCs w:val="24"/>
        </w:rPr>
        <w:t xml:space="preserve">, </w:t>
      </w:r>
      <w:r w:rsidRPr="008078E1">
        <w:rPr>
          <w:i/>
          <w:szCs w:val="24"/>
        </w:rPr>
        <w:t>Configuration Management Guidance</w:t>
      </w:r>
      <w:r>
        <w:rPr>
          <w:i/>
          <w:szCs w:val="24"/>
        </w:rPr>
        <w:t xml:space="preserve">, </w:t>
      </w:r>
      <w:r>
        <w:rPr>
          <w:szCs w:val="24"/>
        </w:rPr>
        <w:t>7 April 2020.</w:t>
      </w:r>
    </w:p>
    <w:p w14:paraId="2304E75C" w14:textId="7CA020B0" w:rsidR="00AD68E6" w:rsidRPr="006062AD" w:rsidRDefault="00AD68E6" w:rsidP="00AD68E6">
      <w:pPr>
        <w:ind w:firstLine="360"/>
        <w:rPr>
          <w:rFonts w:ascii="Times New Roman" w:hAnsi="Times New Roman"/>
          <w:sz w:val="24"/>
          <w:szCs w:val="24"/>
        </w:rPr>
      </w:pPr>
      <w:r w:rsidRPr="006062AD">
        <w:rPr>
          <w:rFonts w:ascii="Times New Roman" w:hAnsi="Times New Roman"/>
          <w:sz w:val="24"/>
          <w:szCs w:val="24"/>
        </w:rPr>
        <w:t xml:space="preserve">DAFI 63-101/20-101, </w:t>
      </w:r>
      <w:r w:rsidRPr="006062AD">
        <w:rPr>
          <w:rFonts w:ascii="Times New Roman" w:hAnsi="Times New Roman"/>
          <w:i/>
          <w:sz w:val="24"/>
          <w:szCs w:val="24"/>
        </w:rPr>
        <w:t xml:space="preserve">Integrated Life Cycle Management, </w:t>
      </w:r>
      <w:r w:rsidRPr="006062AD">
        <w:rPr>
          <w:rFonts w:ascii="Times New Roman" w:hAnsi="Times New Roman"/>
          <w:sz w:val="24"/>
          <w:szCs w:val="24"/>
        </w:rPr>
        <w:t>16 February 2024</w:t>
      </w:r>
    </w:p>
    <w:p w14:paraId="56FCBA8F" w14:textId="04F005F0" w:rsidR="002B60FC" w:rsidRPr="004E1D79" w:rsidRDefault="00AD68E6" w:rsidP="00AD2A07">
      <w:pPr>
        <w:pStyle w:val="NoSpacing"/>
        <w:spacing w:afterLines="120" w:after="288"/>
        <w:ind w:left="360"/>
        <w:rPr>
          <w:smallCaps/>
          <w:szCs w:val="24"/>
        </w:rPr>
      </w:pPr>
      <w:r>
        <w:rPr>
          <w:szCs w:val="24"/>
        </w:rPr>
        <w:lastRenderedPageBreak/>
        <w:t xml:space="preserve">DAFI 62-60, 1 </w:t>
      </w:r>
      <w:r w:rsidRPr="00D519E5">
        <w:rPr>
          <w:i/>
          <w:iCs/>
          <w:szCs w:val="24"/>
        </w:rPr>
        <w:t>Airworthiness</w:t>
      </w:r>
      <w:r>
        <w:rPr>
          <w:szCs w:val="24"/>
        </w:rPr>
        <w:t>, 10 June 2022.</w:t>
      </w:r>
      <w:r w:rsidR="002B60FC" w:rsidRPr="002B60FC">
        <w:rPr>
          <w:szCs w:val="24"/>
        </w:rPr>
        <w:t>A</w:t>
      </w:r>
      <w:r w:rsidR="002B60FC">
        <w:rPr>
          <w:szCs w:val="24"/>
        </w:rPr>
        <w:t>FI 10-60</w:t>
      </w:r>
      <w:r w:rsidR="00E504BC">
        <w:rPr>
          <w:szCs w:val="24"/>
        </w:rPr>
        <w:t>1</w:t>
      </w:r>
      <w:r w:rsidR="002B60FC">
        <w:rPr>
          <w:szCs w:val="24"/>
        </w:rPr>
        <w:t xml:space="preserve">, </w:t>
      </w:r>
      <w:r w:rsidR="004E1D79" w:rsidRPr="004E1D79">
        <w:rPr>
          <w:i/>
        </w:rPr>
        <w:t>Operational Capability Requirements Documentation and Validation,</w:t>
      </w:r>
      <w:r w:rsidR="004E1D79">
        <w:rPr>
          <w:smallCaps/>
        </w:rPr>
        <w:t xml:space="preserve"> 27 </w:t>
      </w:r>
      <w:r w:rsidR="00FF7D7B" w:rsidRPr="00FE5384">
        <w:t>April</w:t>
      </w:r>
      <w:r w:rsidR="004E1D79" w:rsidRPr="00FF7D7B">
        <w:rPr>
          <w:smallCaps/>
        </w:rPr>
        <w:t xml:space="preserve"> 2021</w:t>
      </w:r>
      <w:r w:rsidR="004E1D79">
        <w:rPr>
          <w:smallCaps/>
        </w:rPr>
        <w:t>.</w:t>
      </w:r>
    </w:p>
    <w:p w14:paraId="54D30CA4" w14:textId="703FC526" w:rsidR="00B71B65" w:rsidRDefault="00B71B65" w:rsidP="006062AD">
      <w:pPr>
        <w:pStyle w:val="NoSpacing"/>
        <w:spacing w:afterLines="120" w:after="288"/>
        <w:ind w:left="360"/>
        <w:rPr>
          <w:i/>
          <w:szCs w:val="24"/>
        </w:rPr>
      </w:pPr>
      <w:r w:rsidRPr="001D1C5C">
        <w:rPr>
          <w:szCs w:val="24"/>
        </w:rPr>
        <w:t xml:space="preserve">AFMCI 21-126, </w:t>
      </w:r>
      <w:r w:rsidRPr="008078E1">
        <w:rPr>
          <w:i/>
          <w:szCs w:val="24"/>
        </w:rPr>
        <w:t>Temporary 2 (T-2) Modification of Aerospace Vehicles</w:t>
      </w:r>
      <w:r w:rsidR="00397C54">
        <w:rPr>
          <w:i/>
          <w:szCs w:val="24"/>
        </w:rPr>
        <w:t xml:space="preserve">, </w:t>
      </w:r>
      <w:r w:rsidR="00397C54" w:rsidRPr="00397C54">
        <w:rPr>
          <w:szCs w:val="24"/>
        </w:rPr>
        <w:t>15 May 2020</w:t>
      </w:r>
      <w:r w:rsidR="00397C54">
        <w:rPr>
          <w:i/>
          <w:szCs w:val="24"/>
        </w:rPr>
        <w:t>.</w:t>
      </w:r>
    </w:p>
    <w:p w14:paraId="176569B1" w14:textId="32C419CE" w:rsidR="00D50313" w:rsidRPr="00D50313" w:rsidRDefault="00D50313" w:rsidP="00FE5384">
      <w:pPr>
        <w:spacing w:afterLines="120" w:after="288" w:line="240" w:lineRule="auto"/>
        <w:ind w:left="360"/>
        <w:rPr>
          <w:rFonts w:ascii="Times New Roman" w:hAnsi="Times New Roman"/>
          <w:sz w:val="24"/>
          <w:szCs w:val="24"/>
        </w:rPr>
      </w:pPr>
      <w:r w:rsidRPr="00D50313">
        <w:rPr>
          <w:rFonts w:ascii="Times New Roman" w:hAnsi="Times New Roman"/>
          <w:sz w:val="24"/>
          <w:szCs w:val="24"/>
        </w:rPr>
        <w:t xml:space="preserve">AFMCI 21-401, </w:t>
      </w:r>
      <w:r w:rsidRPr="00397C54">
        <w:rPr>
          <w:rFonts w:ascii="Times New Roman" w:hAnsi="Times New Roman"/>
          <w:i/>
          <w:sz w:val="24"/>
          <w:szCs w:val="24"/>
        </w:rPr>
        <w:t>E</w:t>
      </w:r>
      <w:r w:rsidR="00397C54">
        <w:rPr>
          <w:rFonts w:ascii="Times New Roman" w:hAnsi="Times New Roman"/>
          <w:i/>
          <w:sz w:val="24"/>
          <w:szCs w:val="24"/>
        </w:rPr>
        <w:t>ngineering</w:t>
      </w:r>
      <w:r w:rsidRPr="00397C54">
        <w:rPr>
          <w:rFonts w:ascii="Times New Roman" w:hAnsi="Times New Roman"/>
          <w:i/>
          <w:sz w:val="24"/>
          <w:szCs w:val="24"/>
        </w:rPr>
        <w:t xml:space="preserve"> D</w:t>
      </w:r>
      <w:r w:rsidR="00397C54">
        <w:rPr>
          <w:rFonts w:ascii="Times New Roman" w:hAnsi="Times New Roman"/>
          <w:i/>
          <w:sz w:val="24"/>
          <w:szCs w:val="24"/>
        </w:rPr>
        <w:t>rawing,</w:t>
      </w:r>
      <w:r w:rsidRPr="00397C54">
        <w:rPr>
          <w:rFonts w:ascii="Times New Roman" w:hAnsi="Times New Roman"/>
          <w:i/>
          <w:sz w:val="24"/>
          <w:szCs w:val="24"/>
        </w:rPr>
        <w:t xml:space="preserve"> D</w:t>
      </w:r>
      <w:r w:rsidR="00397C54">
        <w:rPr>
          <w:rFonts w:ascii="Times New Roman" w:hAnsi="Times New Roman"/>
          <w:i/>
          <w:sz w:val="24"/>
          <w:szCs w:val="24"/>
        </w:rPr>
        <w:t xml:space="preserve">ata </w:t>
      </w:r>
      <w:r w:rsidRPr="00397C54">
        <w:rPr>
          <w:rFonts w:ascii="Times New Roman" w:hAnsi="Times New Roman"/>
          <w:i/>
          <w:sz w:val="24"/>
          <w:szCs w:val="24"/>
        </w:rPr>
        <w:t>S</w:t>
      </w:r>
      <w:r w:rsidR="00397C54">
        <w:rPr>
          <w:rFonts w:ascii="Times New Roman" w:hAnsi="Times New Roman"/>
          <w:i/>
          <w:sz w:val="24"/>
          <w:szCs w:val="24"/>
        </w:rPr>
        <w:t xml:space="preserve">torage, </w:t>
      </w:r>
      <w:r w:rsidRPr="00397C54">
        <w:rPr>
          <w:rFonts w:ascii="Times New Roman" w:hAnsi="Times New Roman"/>
          <w:i/>
          <w:sz w:val="24"/>
          <w:szCs w:val="24"/>
        </w:rPr>
        <w:t>D</w:t>
      </w:r>
      <w:r w:rsidR="00397C54">
        <w:rPr>
          <w:rFonts w:ascii="Times New Roman" w:hAnsi="Times New Roman"/>
          <w:i/>
          <w:sz w:val="24"/>
          <w:szCs w:val="24"/>
        </w:rPr>
        <w:t>istribution</w:t>
      </w:r>
      <w:r w:rsidRPr="00397C54">
        <w:rPr>
          <w:rFonts w:ascii="Times New Roman" w:hAnsi="Times New Roman"/>
          <w:i/>
          <w:sz w:val="24"/>
          <w:szCs w:val="24"/>
        </w:rPr>
        <w:t xml:space="preserve"> </w:t>
      </w:r>
      <w:r w:rsidR="00397C54">
        <w:rPr>
          <w:rFonts w:ascii="Times New Roman" w:hAnsi="Times New Roman"/>
          <w:i/>
          <w:sz w:val="24"/>
          <w:szCs w:val="24"/>
        </w:rPr>
        <w:t xml:space="preserve">and </w:t>
      </w:r>
      <w:r w:rsidRPr="00397C54">
        <w:rPr>
          <w:rFonts w:ascii="Times New Roman" w:hAnsi="Times New Roman"/>
          <w:i/>
          <w:sz w:val="24"/>
          <w:szCs w:val="24"/>
        </w:rPr>
        <w:t>C</w:t>
      </w:r>
      <w:r w:rsidR="00397C54">
        <w:rPr>
          <w:rFonts w:ascii="Times New Roman" w:hAnsi="Times New Roman"/>
          <w:i/>
          <w:sz w:val="24"/>
          <w:szCs w:val="24"/>
        </w:rPr>
        <w:t xml:space="preserve">ontrol </w:t>
      </w:r>
      <w:r w:rsidRPr="00397C54">
        <w:rPr>
          <w:rFonts w:ascii="Times New Roman" w:hAnsi="Times New Roman"/>
          <w:i/>
          <w:sz w:val="24"/>
          <w:szCs w:val="24"/>
        </w:rPr>
        <w:t>S</w:t>
      </w:r>
      <w:r w:rsidR="00397C54">
        <w:rPr>
          <w:rFonts w:ascii="Times New Roman" w:hAnsi="Times New Roman"/>
          <w:i/>
          <w:sz w:val="24"/>
          <w:szCs w:val="24"/>
        </w:rPr>
        <w:t>ystem</w:t>
      </w:r>
      <w:r w:rsidR="00397C54" w:rsidRPr="00397C54">
        <w:rPr>
          <w:rFonts w:ascii="Times New Roman" w:hAnsi="Times New Roman"/>
          <w:i/>
          <w:sz w:val="24"/>
          <w:szCs w:val="24"/>
        </w:rPr>
        <w:t>,</w:t>
      </w:r>
      <w:r w:rsidR="00397C54">
        <w:rPr>
          <w:rFonts w:ascii="Times New Roman" w:hAnsi="Times New Roman"/>
          <w:i/>
          <w:sz w:val="24"/>
          <w:szCs w:val="24"/>
        </w:rPr>
        <w:t xml:space="preserve"> </w:t>
      </w:r>
      <w:r w:rsidR="00397C54" w:rsidRPr="00397C54">
        <w:rPr>
          <w:rFonts w:ascii="Times New Roman" w:hAnsi="Times New Roman"/>
          <w:sz w:val="24"/>
          <w:szCs w:val="24"/>
        </w:rPr>
        <w:t>25 November 2020.</w:t>
      </w:r>
    </w:p>
    <w:p w14:paraId="35ABD217" w14:textId="7E5F05C7" w:rsidR="002D6EBE" w:rsidRDefault="002D6EBE" w:rsidP="00FE5384">
      <w:pPr>
        <w:pStyle w:val="NoSpacing"/>
        <w:spacing w:afterLines="120" w:after="288"/>
        <w:ind w:left="360"/>
        <w:rPr>
          <w:szCs w:val="24"/>
        </w:rPr>
      </w:pPr>
      <w:r w:rsidRPr="001D1C5C">
        <w:rPr>
          <w:szCs w:val="24"/>
        </w:rPr>
        <w:t xml:space="preserve">AFMCI 63-1201, </w:t>
      </w:r>
      <w:r w:rsidR="00817B3F" w:rsidRPr="001C6ADC">
        <w:rPr>
          <w:i/>
          <w:iCs/>
          <w:szCs w:val="24"/>
        </w:rPr>
        <w:t>Integrated Life Cycle Systems Engineering and Technical Management</w:t>
      </w:r>
      <w:r w:rsidR="001C6ADC" w:rsidRPr="001C6ADC">
        <w:rPr>
          <w:i/>
          <w:iCs/>
          <w:szCs w:val="24"/>
        </w:rPr>
        <w:t xml:space="preserve">, </w:t>
      </w:r>
      <w:r w:rsidR="001C6ADC" w:rsidRPr="00AD0FC4">
        <w:rPr>
          <w:szCs w:val="24"/>
        </w:rPr>
        <w:t>2 December 2022</w:t>
      </w:r>
      <w:r w:rsidR="001C6ADC" w:rsidRPr="001C6ADC">
        <w:rPr>
          <w:i/>
          <w:iCs/>
          <w:szCs w:val="24"/>
        </w:rPr>
        <w:t>.</w:t>
      </w:r>
    </w:p>
    <w:p w14:paraId="7BD16BA5" w14:textId="23265BE3" w:rsidR="00C0091C" w:rsidRPr="001B7DF0" w:rsidDel="00AD68E6" w:rsidRDefault="000B3D1D" w:rsidP="00B96E79">
      <w:pPr>
        <w:pStyle w:val="NoSpacing"/>
        <w:spacing w:afterLines="120" w:after="288"/>
        <w:ind w:left="360"/>
        <w:rPr>
          <w:szCs w:val="24"/>
        </w:rPr>
      </w:pPr>
      <w:r w:rsidRPr="001B7DF0">
        <w:rPr>
          <w:szCs w:val="24"/>
        </w:rPr>
        <w:t>A</w:t>
      </w:r>
      <w:r w:rsidR="00532436">
        <w:rPr>
          <w:szCs w:val="24"/>
        </w:rPr>
        <w:t>FM</w:t>
      </w:r>
      <w:r w:rsidRPr="001B7DF0">
        <w:rPr>
          <w:szCs w:val="24"/>
        </w:rPr>
        <w:t xml:space="preserve">CMAN 21-102, </w:t>
      </w:r>
      <w:r w:rsidRPr="001B7DF0">
        <w:rPr>
          <w:i/>
          <w:iCs/>
          <w:szCs w:val="24"/>
        </w:rPr>
        <w:t>Engineering Data Storage, Distribution Control, and Configuration C</w:t>
      </w:r>
      <w:r w:rsidR="001B7DF0">
        <w:rPr>
          <w:i/>
          <w:iCs/>
          <w:szCs w:val="24"/>
        </w:rPr>
        <w:t>o</w:t>
      </w:r>
      <w:r w:rsidRPr="001B7DF0">
        <w:rPr>
          <w:i/>
          <w:iCs/>
          <w:szCs w:val="24"/>
        </w:rPr>
        <w:t>ntrol</w:t>
      </w:r>
      <w:r w:rsidR="001B7DF0">
        <w:rPr>
          <w:i/>
          <w:iCs/>
          <w:szCs w:val="24"/>
        </w:rPr>
        <w:t xml:space="preserve">, </w:t>
      </w:r>
      <w:r w:rsidR="00344EC5">
        <w:rPr>
          <w:szCs w:val="24"/>
        </w:rPr>
        <w:t>3 April 2020</w:t>
      </w:r>
      <w:r w:rsidR="00AD0FC4">
        <w:rPr>
          <w:szCs w:val="24"/>
        </w:rPr>
        <w:t>.</w:t>
      </w:r>
    </w:p>
    <w:p w14:paraId="5C84081F" w14:textId="33A4EC15" w:rsidR="002D1471" w:rsidRPr="002D1471" w:rsidRDefault="002D1471" w:rsidP="00B96E79">
      <w:pPr>
        <w:spacing w:afterLines="120" w:after="288"/>
        <w:ind w:left="360"/>
        <w:rPr>
          <w:rFonts w:ascii="Times New Roman" w:hAnsi="Times New Roman"/>
          <w:sz w:val="24"/>
          <w:szCs w:val="24"/>
        </w:rPr>
      </w:pPr>
      <w:r w:rsidRPr="002D1471">
        <w:rPr>
          <w:rFonts w:ascii="Times New Roman" w:hAnsi="Times New Roman"/>
          <w:i/>
          <w:iCs/>
          <w:sz w:val="24"/>
          <w:szCs w:val="24"/>
        </w:rPr>
        <w:t xml:space="preserve">AFLCMC Standard Process </w:t>
      </w:r>
      <w:proofErr w:type="gramStart"/>
      <w:r w:rsidRPr="002D1471">
        <w:rPr>
          <w:rFonts w:ascii="Times New Roman" w:hAnsi="Times New Roman"/>
          <w:i/>
          <w:iCs/>
          <w:sz w:val="24"/>
          <w:szCs w:val="24"/>
        </w:rPr>
        <w:t>For</w:t>
      </w:r>
      <w:proofErr w:type="gramEnd"/>
      <w:r w:rsidRPr="002D1471">
        <w:rPr>
          <w:rFonts w:ascii="Times New Roman" w:hAnsi="Times New Roman"/>
          <w:i/>
          <w:iCs/>
          <w:sz w:val="24"/>
          <w:szCs w:val="24"/>
        </w:rPr>
        <w:t xml:space="preserve"> Cybersecurity Assessment and Authorization</w:t>
      </w:r>
      <w:r w:rsidRPr="002D1471">
        <w:rPr>
          <w:rFonts w:ascii="Times New Roman" w:hAnsi="Times New Roman"/>
          <w:sz w:val="24"/>
          <w:szCs w:val="24"/>
        </w:rPr>
        <w:t>, 2</w:t>
      </w:r>
      <w:r w:rsidR="004B33E9">
        <w:rPr>
          <w:rFonts w:ascii="Times New Roman" w:hAnsi="Times New Roman"/>
          <w:sz w:val="24"/>
          <w:szCs w:val="24"/>
        </w:rPr>
        <w:t>0</w:t>
      </w:r>
      <w:r w:rsidRPr="002D1471">
        <w:rPr>
          <w:rFonts w:ascii="Times New Roman" w:hAnsi="Times New Roman"/>
          <w:sz w:val="24"/>
          <w:szCs w:val="24"/>
        </w:rPr>
        <w:t xml:space="preserve"> October 202</w:t>
      </w:r>
      <w:r w:rsidR="004B33E9">
        <w:rPr>
          <w:rFonts w:ascii="Times New Roman" w:hAnsi="Times New Roman"/>
          <w:sz w:val="24"/>
          <w:szCs w:val="24"/>
        </w:rPr>
        <w:t>2</w:t>
      </w:r>
      <w:r w:rsidR="00C0091C">
        <w:rPr>
          <w:rFonts w:ascii="Times New Roman" w:hAnsi="Times New Roman"/>
          <w:sz w:val="24"/>
          <w:szCs w:val="24"/>
        </w:rPr>
        <w:t>.</w:t>
      </w:r>
    </w:p>
    <w:p w14:paraId="3FE605A1" w14:textId="4D0D013C" w:rsidR="002D1471" w:rsidRDefault="002D1471" w:rsidP="00B96E79">
      <w:pPr>
        <w:spacing w:afterLines="120" w:after="288"/>
        <w:ind w:left="360"/>
        <w:rPr>
          <w:rFonts w:ascii="Times New Roman" w:hAnsi="Times New Roman"/>
          <w:sz w:val="24"/>
          <w:szCs w:val="24"/>
        </w:rPr>
      </w:pPr>
      <w:r w:rsidRPr="002D1471">
        <w:rPr>
          <w:rFonts w:ascii="Times New Roman" w:hAnsi="Times New Roman"/>
          <w:i/>
          <w:iCs/>
          <w:sz w:val="24"/>
          <w:szCs w:val="24"/>
        </w:rPr>
        <w:t>AFLCMC Standard Process For TAA-Issued Airworthiness Approvals for New Air Systems and Reportable Modifications to Air Systems</w:t>
      </w:r>
      <w:r w:rsidR="009831B7">
        <w:rPr>
          <w:rFonts w:ascii="Times New Roman" w:hAnsi="Times New Roman"/>
          <w:i/>
          <w:iCs/>
          <w:sz w:val="24"/>
          <w:szCs w:val="24"/>
        </w:rPr>
        <w:t>,</w:t>
      </w:r>
      <w:r w:rsidR="007F0B75">
        <w:rPr>
          <w:rFonts w:ascii="Times New Roman" w:hAnsi="Times New Roman"/>
          <w:sz w:val="24"/>
          <w:szCs w:val="24"/>
        </w:rPr>
        <w:t>14 July 2023</w:t>
      </w:r>
      <w:r w:rsidR="00331F0F">
        <w:rPr>
          <w:rFonts w:ascii="Times New Roman" w:hAnsi="Times New Roman"/>
          <w:sz w:val="24"/>
          <w:szCs w:val="24"/>
        </w:rPr>
        <w:t>.</w:t>
      </w:r>
    </w:p>
    <w:p w14:paraId="6DAE98E2" w14:textId="57123E9D" w:rsidR="00751500" w:rsidRPr="002D1471" w:rsidRDefault="00AD76B6" w:rsidP="00B96E79">
      <w:pPr>
        <w:spacing w:afterLines="120" w:after="288"/>
        <w:ind w:left="360"/>
        <w:rPr>
          <w:rFonts w:ascii="Times New Roman" w:hAnsi="Times New Roman"/>
          <w:sz w:val="24"/>
          <w:szCs w:val="24"/>
        </w:rPr>
      </w:pPr>
      <w:r>
        <w:rPr>
          <w:rFonts w:ascii="Times New Roman" w:hAnsi="Times New Roman"/>
          <w:i/>
          <w:iCs/>
          <w:sz w:val="24"/>
          <w:szCs w:val="24"/>
        </w:rPr>
        <w:t xml:space="preserve">AFLCMC Standard Process for </w:t>
      </w:r>
      <w:r w:rsidR="00331F0F">
        <w:rPr>
          <w:rFonts w:ascii="Times New Roman" w:hAnsi="Times New Roman"/>
          <w:i/>
          <w:iCs/>
          <w:sz w:val="24"/>
          <w:szCs w:val="24"/>
        </w:rPr>
        <w:t xml:space="preserve">Engineering Data Management, </w:t>
      </w:r>
      <w:r w:rsidR="00331F0F" w:rsidRPr="00331F0F">
        <w:rPr>
          <w:rFonts w:ascii="Times New Roman" w:hAnsi="Times New Roman"/>
          <w:sz w:val="24"/>
          <w:szCs w:val="24"/>
        </w:rPr>
        <w:t>19 October 2023</w:t>
      </w:r>
      <w:r w:rsidR="00331F0F">
        <w:rPr>
          <w:rFonts w:ascii="Times New Roman" w:hAnsi="Times New Roman"/>
          <w:sz w:val="24"/>
          <w:szCs w:val="24"/>
        </w:rPr>
        <w:t>.</w:t>
      </w:r>
    </w:p>
    <w:p w14:paraId="1B958179" w14:textId="50B423E1" w:rsidR="00D2668E" w:rsidRDefault="00D2668E" w:rsidP="00FE5384">
      <w:pPr>
        <w:pStyle w:val="NoSpacing"/>
        <w:spacing w:afterLines="120" w:after="288"/>
        <w:ind w:left="360"/>
        <w:rPr>
          <w:szCs w:val="24"/>
        </w:rPr>
      </w:pPr>
      <w:r w:rsidRPr="00D2668E">
        <w:rPr>
          <w:szCs w:val="24"/>
        </w:rPr>
        <w:t>NIST Special Publication 800-128</w:t>
      </w:r>
      <w:r>
        <w:rPr>
          <w:szCs w:val="24"/>
        </w:rPr>
        <w:t xml:space="preserve">, </w:t>
      </w:r>
      <w:r w:rsidRPr="008078E1">
        <w:rPr>
          <w:i/>
          <w:szCs w:val="24"/>
        </w:rPr>
        <w:t>Guide for Security-Focused Configuration Management of Information Systems</w:t>
      </w:r>
      <w:r w:rsidR="003F2BB0">
        <w:rPr>
          <w:i/>
          <w:szCs w:val="24"/>
        </w:rPr>
        <w:t xml:space="preserve">, </w:t>
      </w:r>
      <w:r w:rsidR="003F2BB0">
        <w:rPr>
          <w:szCs w:val="24"/>
        </w:rPr>
        <w:t>August 2011.</w:t>
      </w:r>
    </w:p>
    <w:p w14:paraId="35ABD219" w14:textId="11779BEC" w:rsidR="002D6EBE" w:rsidRPr="001D1C5C" w:rsidRDefault="002D6EBE" w:rsidP="00FE5384">
      <w:pPr>
        <w:pStyle w:val="NoSpacing"/>
        <w:spacing w:afterLines="120" w:after="288"/>
        <w:ind w:left="360"/>
        <w:rPr>
          <w:szCs w:val="24"/>
        </w:rPr>
      </w:pPr>
      <w:r w:rsidRPr="001D1C5C">
        <w:rPr>
          <w:szCs w:val="24"/>
        </w:rPr>
        <w:t>EIA</w:t>
      </w:r>
      <w:r w:rsidR="00173C9B" w:rsidRPr="001D1C5C">
        <w:rPr>
          <w:szCs w:val="24"/>
        </w:rPr>
        <w:t>-</w:t>
      </w:r>
      <w:r w:rsidRPr="001D1C5C">
        <w:rPr>
          <w:szCs w:val="24"/>
        </w:rPr>
        <w:t>649</w:t>
      </w:r>
      <w:r w:rsidR="00400B44">
        <w:rPr>
          <w:szCs w:val="24"/>
        </w:rPr>
        <w:t>C</w:t>
      </w:r>
      <w:r w:rsidRPr="001D1C5C">
        <w:rPr>
          <w:szCs w:val="24"/>
        </w:rPr>
        <w:t xml:space="preserve">, </w:t>
      </w:r>
      <w:r w:rsidRPr="008078E1">
        <w:rPr>
          <w:i/>
          <w:szCs w:val="24"/>
        </w:rPr>
        <w:t>National Consensus Standard for Configuration Management</w:t>
      </w:r>
      <w:r w:rsidR="00327895">
        <w:rPr>
          <w:i/>
          <w:szCs w:val="24"/>
        </w:rPr>
        <w:t xml:space="preserve">, </w:t>
      </w:r>
      <w:r w:rsidR="00327895">
        <w:rPr>
          <w:szCs w:val="24"/>
        </w:rPr>
        <w:t>February 2019</w:t>
      </w:r>
    </w:p>
    <w:p w14:paraId="35ABD21A" w14:textId="36F51EA6" w:rsidR="00067301" w:rsidRPr="001D1C5C" w:rsidRDefault="00067301" w:rsidP="00FE5384">
      <w:pPr>
        <w:pStyle w:val="NoSpacing"/>
        <w:spacing w:afterLines="120" w:after="288"/>
        <w:ind w:left="360"/>
        <w:rPr>
          <w:szCs w:val="24"/>
        </w:rPr>
      </w:pPr>
      <w:r w:rsidRPr="001D1C5C">
        <w:rPr>
          <w:szCs w:val="24"/>
        </w:rPr>
        <w:t>EIA-649-1</w:t>
      </w:r>
      <w:r w:rsidR="00581C33">
        <w:rPr>
          <w:szCs w:val="24"/>
        </w:rPr>
        <w:t>A</w:t>
      </w:r>
      <w:r w:rsidRPr="001D1C5C">
        <w:rPr>
          <w:szCs w:val="24"/>
        </w:rPr>
        <w:t xml:space="preserve">, </w:t>
      </w:r>
      <w:r w:rsidRPr="008078E1">
        <w:rPr>
          <w:i/>
          <w:szCs w:val="24"/>
        </w:rPr>
        <w:t>Configuration Management Requirements for Defense Contracts</w:t>
      </w:r>
      <w:r w:rsidR="00327895">
        <w:rPr>
          <w:i/>
          <w:szCs w:val="24"/>
        </w:rPr>
        <w:t xml:space="preserve">, </w:t>
      </w:r>
      <w:r w:rsidR="00327895">
        <w:rPr>
          <w:szCs w:val="24"/>
        </w:rPr>
        <w:t>August 2020.</w:t>
      </w:r>
    </w:p>
    <w:p w14:paraId="0BA60B71" w14:textId="7883D8E9" w:rsidR="00E72F99" w:rsidRDefault="00CF0884" w:rsidP="00FE5384">
      <w:pPr>
        <w:pStyle w:val="NoSpacing"/>
        <w:spacing w:afterLines="120" w:after="288"/>
        <w:ind w:left="360"/>
        <w:rPr>
          <w:szCs w:val="24"/>
        </w:rPr>
      </w:pPr>
      <w:r w:rsidRPr="001D1C5C">
        <w:rPr>
          <w:szCs w:val="24"/>
        </w:rPr>
        <w:t xml:space="preserve">GEIA-HB-649A, </w:t>
      </w:r>
      <w:r w:rsidRPr="008078E1">
        <w:rPr>
          <w:i/>
          <w:szCs w:val="24"/>
        </w:rPr>
        <w:t>Configuration Management Handbook Implementation Guide</w:t>
      </w:r>
      <w:r w:rsidR="003F2BB0">
        <w:rPr>
          <w:i/>
          <w:szCs w:val="24"/>
        </w:rPr>
        <w:t xml:space="preserve">, </w:t>
      </w:r>
      <w:r w:rsidR="003F2BB0">
        <w:rPr>
          <w:szCs w:val="24"/>
        </w:rPr>
        <w:t>March 2016.</w:t>
      </w:r>
    </w:p>
    <w:p w14:paraId="10B820D3" w14:textId="0897DB64" w:rsidR="00697434" w:rsidRDefault="00697434" w:rsidP="00E35DCD">
      <w:pPr>
        <w:ind w:left="360"/>
      </w:pPr>
      <w:r w:rsidRPr="00027229">
        <w:rPr>
          <w:rFonts w:ascii="Times New Roman" w:hAnsi="Times New Roman"/>
          <w:sz w:val="24"/>
          <w:szCs w:val="24"/>
        </w:rPr>
        <w:t>Technical Order (TO 00-35D-54</w:t>
      </w:r>
      <w:r w:rsidR="004C2080">
        <w:rPr>
          <w:rFonts w:ascii="Times New Roman" w:hAnsi="Times New Roman"/>
          <w:sz w:val="24"/>
          <w:szCs w:val="24"/>
        </w:rPr>
        <w:t xml:space="preserve">, </w:t>
      </w:r>
      <w:r w:rsidR="004C2080" w:rsidRPr="00E35DCD">
        <w:rPr>
          <w:rFonts w:ascii="Times New Roman" w:hAnsi="Times New Roman"/>
          <w:i/>
          <w:iCs/>
          <w:sz w:val="24"/>
          <w:szCs w:val="24"/>
        </w:rPr>
        <w:t>USAF Deficiency Reporting, Investigation</w:t>
      </w:r>
      <w:r w:rsidR="00A93B09" w:rsidRPr="00E35DCD">
        <w:rPr>
          <w:rFonts w:ascii="Times New Roman" w:hAnsi="Times New Roman"/>
          <w:i/>
          <w:iCs/>
          <w:sz w:val="24"/>
          <w:szCs w:val="24"/>
        </w:rPr>
        <w:t xml:space="preserve">, and </w:t>
      </w:r>
      <w:r w:rsidR="00E35DCD" w:rsidRPr="00E35DCD">
        <w:rPr>
          <w:rFonts w:ascii="Times New Roman" w:hAnsi="Times New Roman"/>
          <w:i/>
          <w:iCs/>
          <w:sz w:val="24"/>
          <w:szCs w:val="24"/>
        </w:rPr>
        <w:t>Resolution (DRI&amp;R)</w:t>
      </w:r>
      <w:r w:rsidR="00E35DCD">
        <w:rPr>
          <w:rFonts w:ascii="Times New Roman" w:hAnsi="Times New Roman"/>
          <w:sz w:val="24"/>
          <w:szCs w:val="24"/>
        </w:rPr>
        <w:t>, 15 February 2024</w:t>
      </w:r>
    </w:p>
    <w:p w14:paraId="19DFAA7C" w14:textId="77777777" w:rsidR="00697434" w:rsidRPr="00697434" w:rsidRDefault="00697434" w:rsidP="00697434"/>
    <w:p w14:paraId="68CE07F3" w14:textId="0F31B403" w:rsidR="009367ED" w:rsidRPr="009367ED" w:rsidRDefault="00E72F99" w:rsidP="009367ED">
      <w:r>
        <w:tab/>
      </w:r>
    </w:p>
    <w:tbl>
      <w:tblPr>
        <w:tblStyle w:val="TableGrid"/>
        <w:tblW w:w="9099" w:type="dxa"/>
        <w:tblLook w:val="04A0" w:firstRow="1" w:lastRow="0" w:firstColumn="1" w:lastColumn="0" w:noHBand="0" w:noVBand="1"/>
      </w:tblPr>
      <w:tblGrid>
        <w:gridCol w:w="6332"/>
        <w:gridCol w:w="2767"/>
      </w:tblGrid>
      <w:tr w:rsidR="009367ED" w14:paraId="43A496A7" w14:textId="77777777" w:rsidTr="00FE5384">
        <w:trPr>
          <w:trHeight w:val="917"/>
        </w:trPr>
        <w:tc>
          <w:tcPr>
            <w:tcW w:w="6332" w:type="dxa"/>
          </w:tcPr>
          <w:p w14:paraId="247F2472" w14:textId="77777777" w:rsidR="009367ED" w:rsidRDefault="009367ED" w:rsidP="00B76F7A">
            <w:pPr>
              <w:pStyle w:val="NoSpacing"/>
              <w:rPr>
                <w:szCs w:val="24"/>
              </w:rPr>
            </w:pPr>
            <w:r>
              <w:rPr>
                <w:szCs w:val="24"/>
              </w:rPr>
              <w:t>Attachment 1:  MS Excel version of the complete WBS</w:t>
            </w:r>
          </w:p>
        </w:tc>
        <w:bookmarkStart w:id="57" w:name="_MON_1792316226"/>
        <w:bookmarkEnd w:id="57"/>
        <w:tc>
          <w:tcPr>
            <w:tcW w:w="2767" w:type="dxa"/>
          </w:tcPr>
          <w:p w14:paraId="3CA5E73B" w14:textId="4FB9C68B" w:rsidR="009367ED" w:rsidRDefault="00174ADE" w:rsidP="008A3BAF">
            <w:pPr>
              <w:pStyle w:val="NoSpacing"/>
              <w:jc w:val="center"/>
              <w:rPr>
                <w:szCs w:val="24"/>
              </w:rPr>
            </w:pPr>
            <w:r>
              <w:rPr>
                <w:szCs w:val="24"/>
              </w:rPr>
              <w:object w:dxaOrig="2117" w:dyaOrig="1383" w14:anchorId="2BF94D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65pt" o:ole="">
                  <v:imagedata r:id="rId22" o:title=""/>
                </v:shape>
                <o:OLEObject Type="Embed" ProgID="Excel.Sheet.12" ShapeID="_x0000_i1025" DrawAspect="Icon" ObjectID="_1794133229" r:id="rId23"/>
              </w:object>
            </w:r>
          </w:p>
        </w:tc>
      </w:tr>
      <w:tr w:rsidR="009367ED" w14:paraId="6F28DF7F" w14:textId="77777777" w:rsidTr="00FE5384">
        <w:trPr>
          <w:trHeight w:val="927"/>
        </w:trPr>
        <w:tc>
          <w:tcPr>
            <w:tcW w:w="6332" w:type="dxa"/>
          </w:tcPr>
          <w:p w14:paraId="5F38F52C" w14:textId="6EE50AF1" w:rsidR="009367ED" w:rsidRDefault="009367ED" w:rsidP="007B3B22">
            <w:pPr>
              <w:pStyle w:val="NoSpacing"/>
              <w:rPr>
                <w:szCs w:val="24"/>
              </w:rPr>
            </w:pPr>
            <w:r>
              <w:rPr>
                <w:szCs w:val="24"/>
              </w:rPr>
              <w:lastRenderedPageBreak/>
              <w:t>Attachment 2: Change Management Plan</w:t>
            </w:r>
            <w:r w:rsidR="00577D19">
              <w:rPr>
                <w:szCs w:val="24"/>
              </w:rPr>
              <w:t xml:space="preserve"> (</w:t>
            </w:r>
            <w:r w:rsidR="00577D19" w:rsidRPr="007B3B22">
              <w:rPr>
                <w:i/>
                <w:szCs w:val="24"/>
              </w:rPr>
              <w:t>AFLCMC/OFT review only)</w:t>
            </w:r>
          </w:p>
        </w:tc>
        <w:bookmarkStart w:id="58" w:name="_MON_1788870534"/>
        <w:bookmarkEnd w:id="58"/>
        <w:tc>
          <w:tcPr>
            <w:tcW w:w="2767" w:type="dxa"/>
          </w:tcPr>
          <w:p w14:paraId="27226FD4" w14:textId="2502A82D" w:rsidR="009367ED" w:rsidRPr="00934B31" w:rsidRDefault="0093637D" w:rsidP="00B76F7A">
            <w:pPr>
              <w:pStyle w:val="NoSpacing"/>
              <w:jc w:val="center"/>
              <w:rPr>
                <w:szCs w:val="24"/>
              </w:rPr>
            </w:pPr>
            <w:r>
              <w:rPr>
                <w:szCs w:val="24"/>
              </w:rPr>
              <w:object w:dxaOrig="1508" w:dyaOrig="984" w14:anchorId="0D82219D">
                <v:shape id="_x0000_i1027" type="#_x0000_t75" style="width:79pt;height:50.5pt" o:ole="">
                  <v:imagedata r:id="rId24" o:title=""/>
                </v:shape>
                <o:OLEObject Type="Embed" ProgID="Word.Document.12" ShapeID="_x0000_i1027" DrawAspect="Icon" ObjectID="_1794133230" r:id="rId25">
                  <o:FieldCodes>\s</o:FieldCodes>
                </o:OLEObject>
              </w:object>
            </w:r>
          </w:p>
        </w:tc>
      </w:tr>
    </w:tbl>
    <w:p w14:paraId="35ABD21D" w14:textId="7998FC79" w:rsidR="00DE7833" w:rsidRDefault="00DE7833" w:rsidP="0020373F">
      <w:pPr>
        <w:spacing w:after="0" w:line="240" w:lineRule="auto"/>
        <w:rPr>
          <w:rFonts w:ascii="Times New Roman" w:hAnsi="Times New Roman"/>
          <w:sz w:val="24"/>
          <w:szCs w:val="24"/>
        </w:rPr>
      </w:pPr>
    </w:p>
    <w:sectPr w:rsidR="00DE7833" w:rsidSect="00BA742B">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350" w:left="17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42C41" w14:textId="77777777" w:rsidR="00EC6B43" w:rsidRDefault="00EC6B43" w:rsidP="00FF081B">
      <w:pPr>
        <w:spacing w:after="0" w:line="240" w:lineRule="auto"/>
      </w:pPr>
      <w:r>
        <w:separator/>
      </w:r>
    </w:p>
  </w:endnote>
  <w:endnote w:type="continuationSeparator" w:id="0">
    <w:p w14:paraId="3AC77354" w14:textId="77777777" w:rsidR="00EC6B43" w:rsidRDefault="00EC6B43" w:rsidP="00FF081B">
      <w:pPr>
        <w:spacing w:after="0" w:line="240" w:lineRule="auto"/>
      </w:pPr>
      <w:r>
        <w:continuationSeparator/>
      </w:r>
    </w:p>
  </w:endnote>
  <w:endnote w:type="continuationNotice" w:id="1">
    <w:p w14:paraId="6D13D441" w14:textId="77777777" w:rsidR="00EC6B43" w:rsidRDefault="00EC6B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3B9D" w14:textId="77777777" w:rsidR="00F066F0" w:rsidRDefault="00F06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44576"/>
      <w:docPartObj>
        <w:docPartGallery w:val="Page Numbers (Bottom of Page)"/>
        <w:docPartUnique/>
      </w:docPartObj>
    </w:sdtPr>
    <w:sdtEndPr>
      <w:rPr>
        <w:rFonts w:ascii="Times New Roman" w:hAnsi="Times New Roman"/>
      </w:rPr>
    </w:sdtEndPr>
    <w:sdtContent>
      <w:p w14:paraId="4A1AE00E" w14:textId="5D700006" w:rsidR="00CE7DE8" w:rsidRPr="00FE5384" w:rsidRDefault="00CE7DE8">
        <w:pPr>
          <w:pStyle w:val="Footer"/>
          <w:jc w:val="right"/>
          <w:rPr>
            <w:rFonts w:ascii="Times New Roman" w:hAnsi="Times New Roman"/>
          </w:rPr>
        </w:pPr>
        <w:r w:rsidRPr="00FE5384">
          <w:rPr>
            <w:rFonts w:ascii="Times New Roman" w:hAnsi="Times New Roman"/>
          </w:rPr>
          <w:fldChar w:fldCharType="begin"/>
        </w:r>
        <w:r w:rsidRPr="00FE5384">
          <w:rPr>
            <w:rFonts w:ascii="Times New Roman" w:hAnsi="Times New Roman"/>
          </w:rPr>
          <w:instrText xml:space="preserve"> PAGE   \* MERGEFORMAT </w:instrText>
        </w:r>
        <w:r w:rsidRPr="00FE5384">
          <w:rPr>
            <w:rFonts w:ascii="Times New Roman" w:hAnsi="Times New Roman"/>
          </w:rPr>
          <w:fldChar w:fldCharType="separate"/>
        </w:r>
        <w:r w:rsidR="00B075D7" w:rsidRPr="00FE5384">
          <w:rPr>
            <w:rFonts w:ascii="Times New Roman" w:hAnsi="Times New Roman"/>
          </w:rPr>
          <w:t>2</w:t>
        </w:r>
        <w:r w:rsidRPr="00FE5384">
          <w:rPr>
            <w:rFonts w:ascii="Times New Roman" w:hAnsi="Times New Roman"/>
          </w:rPr>
          <w:fldChar w:fldCharType="end"/>
        </w:r>
      </w:p>
    </w:sdtContent>
  </w:sdt>
  <w:p w14:paraId="35ABD6E8" w14:textId="148EDD10" w:rsidR="00CE7DE8" w:rsidRDefault="00CE7DE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05A1" w14:textId="77777777" w:rsidR="00F066F0" w:rsidRDefault="00F06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CD1A0" w14:textId="77777777" w:rsidR="00EC6B43" w:rsidRDefault="00EC6B43" w:rsidP="00FF081B">
      <w:pPr>
        <w:spacing w:after="0" w:line="240" w:lineRule="auto"/>
      </w:pPr>
      <w:r>
        <w:separator/>
      </w:r>
    </w:p>
  </w:footnote>
  <w:footnote w:type="continuationSeparator" w:id="0">
    <w:p w14:paraId="36AF9356" w14:textId="77777777" w:rsidR="00EC6B43" w:rsidRDefault="00EC6B43" w:rsidP="00FF081B">
      <w:pPr>
        <w:spacing w:after="0" w:line="240" w:lineRule="auto"/>
      </w:pPr>
      <w:r>
        <w:continuationSeparator/>
      </w:r>
    </w:p>
  </w:footnote>
  <w:footnote w:type="continuationNotice" w:id="1">
    <w:p w14:paraId="7DA5FBAA" w14:textId="77777777" w:rsidR="00EC6B43" w:rsidRDefault="00EC6B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6C3D" w14:textId="77777777" w:rsidR="00F066F0" w:rsidRDefault="00F06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D6E6" w14:textId="2852FCBE" w:rsidR="00CE7DE8" w:rsidRDefault="00CE7DE8">
    <w:pPr>
      <w:pStyle w:val="Header"/>
      <w:jc w:val="right"/>
    </w:pPr>
  </w:p>
  <w:p w14:paraId="35ABD6E7" w14:textId="09F05AA6" w:rsidR="00CE7DE8" w:rsidRDefault="00CE7DE8" w:rsidP="00DD4FE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53B8" w14:textId="77777777" w:rsidR="00F066F0" w:rsidRDefault="00F06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AC7"/>
    <w:multiLevelType w:val="hybridMultilevel"/>
    <w:tmpl w:val="1EEEE51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15:restartNumberingAfterBreak="0">
    <w:nsid w:val="02D25868"/>
    <w:multiLevelType w:val="multilevel"/>
    <w:tmpl w:val="E820A5EE"/>
    <w:lvl w:ilvl="0">
      <w:start w:val="1"/>
      <w:numFmt w:val="decimal"/>
      <w:lvlText w:val="%1."/>
      <w:lvlJc w:val="left"/>
      <w:pPr>
        <w:ind w:left="360" w:hanging="360"/>
      </w:pPr>
      <w:rPr>
        <w:rFonts w:hint="default"/>
        <w:b/>
        <w:i w:val="0"/>
        <w:color w:val="000000" w:themeColor="text1"/>
        <w:sz w:val="24"/>
        <w:szCs w:val="24"/>
      </w:rPr>
    </w:lvl>
    <w:lvl w:ilvl="1">
      <w:start w:val="1"/>
      <w:numFmt w:val="none"/>
      <w:lvlText w:val="5.1"/>
      <w:lvlJc w:val="left"/>
      <w:pPr>
        <w:ind w:left="720" w:hanging="360"/>
      </w:pPr>
      <w:rPr>
        <w:rFonts w:ascii="Times New Roman" w:hAnsi="Times New Roman" w:cs="Times New Roman" w:hint="default"/>
        <w:b w:val="0"/>
        <w:color w:val="auto"/>
        <w:sz w:val="24"/>
        <w:szCs w:val="24"/>
      </w:rPr>
    </w:lvl>
    <w:lvl w:ilvl="2">
      <w:start w:val="1"/>
      <w:numFmt w:val="none"/>
      <w:lvlText w:val="5.1.1"/>
      <w:lvlJc w:val="left"/>
      <w:pPr>
        <w:ind w:left="1440" w:hanging="720"/>
      </w:pPr>
      <w:rPr>
        <w:rFonts w:hint="default"/>
        <w:color w:val="000000" w:themeColor="text1"/>
      </w:rPr>
    </w:lvl>
    <w:lvl w:ilvl="3">
      <w:start w:val="1"/>
      <w:numFmt w:val="decimal"/>
      <w:lvlText w:val="%1.%2.2.%4"/>
      <w:lvlJc w:val="left"/>
      <w:pPr>
        <w:ind w:left="2880" w:hanging="720"/>
      </w:pPr>
      <w:rPr>
        <w:rFonts w:hint="default"/>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35D2913"/>
    <w:multiLevelType w:val="hybridMultilevel"/>
    <w:tmpl w:val="1160C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61E73"/>
    <w:multiLevelType w:val="multilevel"/>
    <w:tmpl w:val="5BC88352"/>
    <w:lvl w:ilvl="0">
      <w:start w:val="8"/>
      <w:numFmt w:val="decimal"/>
      <w:lvlText w:val="%1.1"/>
      <w:lvlJc w:val="left"/>
      <w:pPr>
        <w:ind w:left="720" w:hanging="360"/>
      </w:pPr>
      <w:rPr>
        <w:rFonts w:ascii="Times New Roman" w:hAnsi="Times New Roman" w:hint="default"/>
        <w:sz w:val="24"/>
      </w:rPr>
    </w:lvl>
    <w:lvl w:ilvl="1">
      <w:start w:val="1"/>
      <w:numFmt w:val="none"/>
      <w:lvlText w:val="9.1.2"/>
      <w:lvlJc w:val="left"/>
      <w:pPr>
        <w:ind w:left="1440" w:hanging="360"/>
      </w:pPr>
      <w:rPr>
        <w:rFonts w:ascii="Times New Roman" w:hAnsi="Times New Roman"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A92AB4"/>
    <w:multiLevelType w:val="hybridMultilevel"/>
    <w:tmpl w:val="AE6AC56A"/>
    <w:lvl w:ilvl="0" w:tplc="95C29F58">
      <w:start w:val="6"/>
      <w:numFmt w:val="decimal"/>
      <w:lvlText w:val="%1.5.3"/>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078E7BFB"/>
    <w:multiLevelType w:val="multilevel"/>
    <w:tmpl w:val="685E70C8"/>
    <w:lvl w:ilvl="0">
      <w:start w:val="9"/>
      <w:numFmt w:val="decimal"/>
      <w:lvlText w:val="%1.0"/>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sz w:val="24"/>
        <w:szCs w:val="24"/>
      </w:rPr>
    </w:lvl>
    <w:lvl w:ilvl="2">
      <w:start w:val="1"/>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2880" w:hanging="720"/>
      </w:pPr>
      <w:rPr>
        <w:rFonts w:ascii="Times New Roman" w:hAnsi="Times New Roman" w:cs="Times New Roman" w:hint="default"/>
        <w:sz w:val="24"/>
        <w:szCs w:val="24"/>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CF53A5E"/>
    <w:multiLevelType w:val="multilevel"/>
    <w:tmpl w:val="D67A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5615B8"/>
    <w:multiLevelType w:val="hybridMultilevel"/>
    <w:tmpl w:val="C3BA65CA"/>
    <w:lvl w:ilvl="0" w:tplc="19229A08">
      <w:start w:val="6"/>
      <w:numFmt w:val="decimal"/>
      <w:lvlText w:val="%1.5.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110E66AF"/>
    <w:multiLevelType w:val="multilevel"/>
    <w:tmpl w:val="2FE0FE08"/>
    <w:lvl w:ilvl="0">
      <w:start w:val="6"/>
      <w:numFmt w:val="decimal"/>
      <w:lvlText w:val="%1.0"/>
      <w:lvlJc w:val="left"/>
      <w:pPr>
        <w:ind w:left="630" w:hanging="360"/>
      </w:pPr>
      <w:rPr>
        <w:rFonts w:ascii="Times New Roman" w:hAnsi="Times New Roman" w:cs="Times New Roman" w:hint="default"/>
        <w:b/>
        <w:i w:val="0"/>
        <w:color w:val="000000" w:themeColor="text1"/>
        <w:sz w:val="24"/>
        <w:szCs w:val="24"/>
      </w:rPr>
    </w:lvl>
    <w:lvl w:ilvl="1">
      <w:start w:val="6"/>
      <w:numFmt w:val="decimal"/>
      <w:lvlText w:val="%2.4"/>
      <w:lvlJc w:val="left"/>
      <w:pPr>
        <w:ind w:left="720" w:hanging="360"/>
      </w:pPr>
      <w:rPr>
        <w:rFonts w:hint="default"/>
        <w:b w:val="0"/>
        <w:color w:val="auto"/>
      </w:rPr>
    </w:lvl>
    <w:lvl w:ilvl="2">
      <w:start w:val="6"/>
      <w:numFmt w:val="decimal"/>
      <w:lvlText w:val="%3.4.2"/>
      <w:lvlJc w:val="left"/>
      <w:pPr>
        <w:ind w:left="1440" w:hanging="720"/>
      </w:pPr>
      <w:rPr>
        <w:rFonts w:hint="default"/>
        <w:color w:val="000000" w:themeColor="text1"/>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1E5343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7333D"/>
    <w:multiLevelType w:val="hybridMultilevel"/>
    <w:tmpl w:val="9E06DE04"/>
    <w:lvl w:ilvl="0" w:tplc="B1DCF682">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4E24B1"/>
    <w:multiLevelType w:val="multilevel"/>
    <w:tmpl w:val="35F41A2C"/>
    <w:lvl w:ilvl="0">
      <w:start w:val="1"/>
      <w:numFmt w:val="decimal"/>
      <w:lvlText w:val="%1.0"/>
      <w:lvlJc w:val="left"/>
      <w:pPr>
        <w:ind w:left="615" w:hanging="525"/>
      </w:pPr>
      <w:rPr>
        <w:rFonts w:hint="default"/>
        <w:b/>
        <w:color w:val="auto"/>
      </w:rPr>
    </w:lvl>
    <w:lvl w:ilvl="1">
      <w:start w:val="1"/>
      <w:numFmt w:val="decimal"/>
      <w:lvlText w:val="%1.%2"/>
      <w:lvlJc w:val="left"/>
      <w:pPr>
        <w:ind w:left="1245" w:hanging="525"/>
      </w:pPr>
      <w:rPr>
        <w:rFonts w:ascii="Times New Roman" w:hAnsi="Times New Roman" w:cs="Times New Roman" w:hint="default"/>
        <w:b w:val="0"/>
        <w:color w:val="auto"/>
        <w:sz w:val="24"/>
        <w:szCs w:val="24"/>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4622B8D"/>
    <w:multiLevelType w:val="multilevel"/>
    <w:tmpl w:val="04D6D6CE"/>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55C1153"/>
    <w:multiLevelType w:val="multilevel"/>
    <w:tmpl w:val="685E70C8"/>
    <w:lvl w:ilvl="0">
      <w:start w:val="9"/>
      <w:numFmt w:val="decimal"/>
      <w:lvlText w:val="%1.0"/>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sz w:val="24"/>
        <w:szCs w:val="24"/>
      </w:rPr>
    </w:lvl>
    <w:lvl w:ilvl="2">
      <w:start w:val="1"/>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2880" w:hanging="720"/>
      </w:pPr>
      <w:rPr>
        <w:rFonts w:ascii="Times New Roman" w:hAnsi="Times New Roman" w:cs="Times New Roman" w:hint="default"/>
        <w:sz w:val="24"/>
        <w:szCs w:val="24"/>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6AF6663"/>
    <w:multiLevelType w:val="hybridMultilevel"/>
    <w:tmpl w:val="BA1EC864"/>
    <w:lvl w:ilvl="0" w:tplc="DC66C3F2">
      <w:start w:val="6"/>
      <w:numFmt w:val="decimal"/>
      <w:lvlText w:val="%1.5.2"/>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188F6B1D"/>
    <w:multiLevelType w:val="multilevel"/>
    <w:tmpl w:val="FA3800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B041312"/>
    <w:multiLevelType w:val="multilevel"/>
    <w:tmpl w:val="4246EDBE"/>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EE15846"/>
    <w:multiLevelType w:val="multilevel"/>
    <w:tmpl w:val="637E358E"/>
    <w:lvl w:ilvl="0">
      <w:start w:val="1"/>
      <w:numFmt w:val="decimal"/>
      <w:lvlText w:val="%1."/>
      <w:lvlJc w:val="left"/>
      <w:pPr>
        <w:ind w:left="360" w:hanging="360"/>
      </w:pPr>
      <w:rPr>
        <w:rFonts w:hint="default"/>
      </w:rPr>
    </w:lvl>
    <w:lvl w:ilvl="1">
      <w:start w:val="3"/>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DC632C"/>
    <w:multiLevelType w:val="multilevel"/>
    <w:tmpl w:val="D4460596"/>
    <w:lvl w:ilvl="0">
      <w:start w:val="6"/>
      <w:numFmt w:val="decimal"/>
      <w:lvlText w:val="%1.0"/>
      <w:lvlJc w:val="left"/>
      <w:pPr>
        <w:ind w:left="630" w:hanging="360"/>
      </w:pPr>
      <w:rPr>
        <w:rFonts w:ascii="Times New Roman" w:hAnsi="Times New Roman" w:cs="Times New Roman" w:hint="default"/>
        <w:b/>
        <w:i w:val="0"/>
        <w:color w:val="000000" w:themeColor="text1"/>
        <w:sz w:val="24"/>
        <w:szCs w:val="24"/>
      </w:rPr>
    </w:lvl>
    <w:lvl w:ilvl="1">
      <w:start w:val="6"/>
      <w:numFmt w:val="decimal"/>
      <w:lvlText w:val="%2.4"/>
      <w:lvlJc w:val="left"/>
      <w:pPr>
        <w:ind w:left="720" w:hanging="360"/>
      </w:pPr>
      <w:rPr>
        <w:rFonts w:hint="default"/>
        <w:b w:val="0"/>
        <w:color w:val="auto"/>
      </w:rPr>
    </w:lvl>
    <w:lvl w:ilvl="2">
      <w:start w:val="6"/>
      <w:numFmt w:val="decimal"/>
      <w:lvlText w:val="%3.4.1"/>
      <w:lvlJc w:val="left"/>
      <w:pPr>
        <w:ind w:left="1440" w:hanging="720"/>
      </w:pPr>
      <w:rPr>
        <w:rFonts w:hint="default"/>
        <w:color w:val="000000" w:themeColor="text1"/>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0353BAD"/>
    <w:multiLevelType w:val="hybridMultilevel"/>
    <w:tmpl w:val="455C3514"/>
    <w:lvl w:ilvl="0" w:tplc="A33E07E4">
      <w:start w:val="1"/>
      <w:numFmt w:val="decimal"/>
      <w:lvlText w:val="%1."/>
      <w:lvlJc w:val="left"/>
      <w:pPr>
        <w:ind w:left="1440" w:hanging="360"/>
      </w:pPr>
    </w:lvl>
    <w:lvl w:ilvl="1" w:tplc="FA82F900">
      <w:start w:val="1"/>
      <w:numFmt w:val="decimal"/>
      <w:lvlText w:val="%2."/>
      <w:lvlJc w:val="left"/>
      <w:pPr>
        <w:ind w:left="1440" w:hanging="360"/>
      </w:pPr>
    </w:lvl>
    <w:lvl w:ilvl="2" w:tplc="1ED2DCBE">
      <w:start w:val="1"/>
      <w:numFmt w:val="decimal"/>
      <w:lvlText w:val="%3."/>
      <w:lvlJc w:val="left"/>
      <w:pPr>
        <w:ind w:left="1440" w:hanging="360"/>
      </w:pPr>
    </w:lvl>
    <w:lvl w:ilvl="3" w:tplc="117C4572">
      <w:start w:val="1"/>
      <w:numFmt w:val="decimal"/>
      <w:lvlText w:val="%4."/>
      <w:lvlJc w:val="left"/>
      <w:pPr>
        <w:ind w:left="1440" w:hanging="360"/>
      </w:pPr>
    </w:lvl>
    <w:lvl w:ilvl="4" w:tplc="B64E7ED2">
      <w:start w:val="1"/>
      <w:numFmt w:val="decimal"/>
      <w:lvlText w:val="%5."/>
      <w:lvlJc w:val="left"/>
      <w:pPr>
        <w:ind w:left="1440" w:hanging="360"/>
      </w:pPr>
    </w:lvl>
    <w:lvl w:ilvl="5" w:tplc="A3FEF638">
      <w:start w:val="1"/>
      <w:numFmt w:val="decimal"/>
      <w:lvlText w:val="%6."/>
      <w:lvlJc w:val="left"/>
      <w:pPr>
        <w:ind w:left="1440" w:hanging="360"/>
      </w:pPr>
    </w:lvl>
    <w:lvl w:ilvl="6" w:tplc="80FCE0E2">
      <w:start w:val="1"/>
      <w:numFmt w:val="decimal"/>
      <w:lvlText w:val="%7."/>
      <w:lvlJc w:val="left"/>
      <w:pPr>
        <w:ind w:left="1440" w:hanging="360"/>
      </w:pPr>
    </w:lvl>
    <w:lvl w:ilvl="7" w:tplc="CFF20CAC">
      <w:start w:val="1"/>
      <w:numFmt w:val="decimal"/>
      <w:lvlText w:val="%8."/>
      <w:lvlJc w:val="left"/>
      <w:pPr>
        <w:ind w:left="1440" w:hanging="360"/>
      </w:pPr>
    </w:lvl>
    <w:lvl w:ilvl="8" w:tplc="90185A76">
      <w:start w:val="1"/>
      <w:numFmt w:val="decimal"/>
      <w:lvlText w:val="%9."/>
      <w:lvlJc w:val="left"/>
      <w:pPr>
        <w:ind w:left="1440" w:hanging="360"/>
      </w:pPr>
    </w:lvl>
  </w:abstractNum>
  <w:abstractNum w:abstractNumId="20" w15:restartNumberingAfterBreak="0">
    <w:nsid w:val="21AE4364"/>
    <w:multiLevelType w:val="multilevel"/>
    <w:tmpl w:val="106E9FB8"/>
    <w:lvl w:ilvl="0">
      <w:start w:val="5"/>
      <w:numFmt w:val="decimal"/>
      <w:lvlText w:val="%1.0"/>
      <w:lvlJc w:val="left"/>
      <w:pPr>
        <w:ind w:left="630" w:hanging="360"/>
      </w:pPr>
      <w:rPr>
        <w:rFonts w:ascii="Times New Roman" w:hAnsi="Times New Roman" w:cs="Times New Roman" w:hint="default"/>
        <w:b/>
        <w:i w:val="0"/>
        <w:color w:val="000000" w:themeColor="text1"/>
        <w:sz w:val="24"/>
        <w:szCs w:val="24"/>
      </w:rPr>
    </w:lvl>
    <w:lvl w:ilvl="1">
      <w:start w:val="5"/>
      <w:numFmt w:val="decimal"/>
      <w:lvlText w:val="%2.1"/>
      <w:lvlJc w:val="left"/>
      <w:pPr>
        <w:ind w:left="720" w:hanging="360"/>
      </w:pPr>
      <w:rPr>
        <w:rFonts w:hint="default"/>
        <w:b w:val="0"/>
        <w:color w:val="auto"/>
      </w:rPr>
    </w:lvl>
    <w:lvl w:ilvl="2">
      <w:start w:val="1"/>
      <w:numFmt w:val="decimal"/>
      <w:lvlText w:val="%1.1.3"/>
      <w:lvlJc w:val="left"/>
      <w:pPr>
        <w:ind w:left="1440" w:hanging="720"/>
      </w:pPr>
      <w:rPr>
        <w:rFonts w:hint="default"/>
        <w:color w:val="000000" w:themeColor="text1"/>
      </w:rPr>
    </w:lvl>
    <w:lvl w:ilvl="3">
      <w:start w:val="1"/>
      <w:numFmt w:val="decimal"/>
      <w:lvlText w:val="%1.1.%3.%4"/>
      <w:lvlJc w:val="left"/>
      <w:pPr>
        <w:ind w:left="2880" w:hanging="720"/>
      </w:pPr>
      <w:rPr>
        <w:rFonts w:hint="default"/>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6D15BC2"/>
    <w:multiLevelType w:val="multilevel"/>
    <w:tmpl w:val="E6420AF4"/>
    <w:lvl w:ilvl="0">
      <w:start w:val="2"/>
      <w:numFmt w:val="decimal"/>
      <w:lvlText w:val="%1.0"/>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7F50D14"/>
    <w:multiLevelType w:val="multilevel"/>
    <w:tmpl w:val="645484B0"/>
    <w:lvl w:ilvl="0">
      <w:start w:val="1"/>
      <w:numFmt w:val="decimal"/>
      <w:lvlText w:val="%1.0"/>
      <w:lvlJc w:val="left"/>
      <w:pPr>
        <w:ind w:left="360" w:hanging="360"/>
      </w:pPr>
      <w:rPr>
        <w:rFonts w:hint="default"/>
        <w:b/>
        <w:i w:val="0"/>
        <w:color w:val="000000" w:themeColor="text1"/>
      </w:rPr>
    </w:lvl>
    <w:lvl w:ilvl="1">
      <w:start w:val="1"/>
      <w:numFmt w:val="decimal"/>
      <w:lvlText w:val="%1.%2"/>
      <w:lvlJc w:val="left"/>
      <w:pPr>
        <w:ind w:left="900" w:hanging="360"/>
      </w:pPr>
      <w:rPr>
        <w:rFonts w:hint="default"/>
        <w:b w:val="0"/>
        <w:color w:val="auto"/>
      </w:rPr>
    </w:lvl>
    <w:lvl w:ilvl="2">
      <w:start w:val="1"/>
      <w:numFmt w:val="decimal"/>
      <w:lvlText w:val="%1.%2.%3"/>
      <w:lvlJc w:val="left"/>
      <w:pPr>
        <w:ind w:left="1890" w:hanging="720"/>
      </w:pPr>
      <w:rPr>
        <w:rFonts w:hint="default"/>
        <w:color w:val="000000" w:themeColor="text1"/>
      </w:rPr>
    </w:lvl>
    <w:lvl w:ilvl="3">
      <w:start w:val="1"/>
      <w:numFmt w:val="decimal"/>
      <w:lvlText w:val="%1.%2.%3.%4"/>
      <w:lvlJc w:val="left"/>
      <w:pPr>
        <w:ind w:left="2610" w:hanging="720"/>
      </w:pPr>
      <w:rPr>
        <w:rFonts w:hint="default"/>
        <w:color w:val="auto"/>
      </w:rPr>
    </w:lvl>
    <w:lvl w:ilvl="4">
      <w:start w:val="1"/>
      <w:numFmt w:val="decimal"/>
      <w:lvlText w:val="%1.%2.%3.%4.%5"/>
      <w:lvlJc w:val="left"/>
      <w:pPr>
        <w:ind w:left="3690"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210" w:hanging="1440"/>
      </w:pPr>
      <w:rPr>
        <w:rFonts w:hint="default"/>
      </w:rPr>
    </w:lvl>
    <w:lvl w:ilvl="8">
      <w:start w:val="1"/>
      <w:numFmt w:val="decimal"/>
      <w:lvlText w:val="%1.%2.%3.%4.%5.%6.%7.%8.%9"/>
      <w:lvlJc w:val="left"/>
      <w:pPr>
        <w:ind w:left="7290" w:hanging="1800"/>
      </w:pPr>
      <w:rPr>
        <w:rFonts w:hint="default"/>
      </w:rPr>
    </w:lvl>
  </w:abstractNum>
  <w:abstractNum w:abstractNumId="23" w15:restartNumberingAfterBreak="0">
    <w:nsid w:val="30264E1D"/>
    <w:multiLevelType w:val="multilevel"/>
    <w:tmpl w:val="6D12C782"/>
    <w:lvl w:ilvl="0">
      <w:start w:val="1"/>
      <w:numFmt w:val="decimal"/>
      <w:lvlText w:val="%1.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3489371A"/>
    <w:multiLevelType w:val="hybridMultilevel"/>
    <w:tmpl w:val="1A243EAA"/>
    <w:lvl w:ilvl="0" w:tplc="259C183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6A929D9"/>
    <w:multiLevelType w:val="hybridMultilevel"/>
    <w:tmpl w:val="9D264D22"/>
    <w:lvl w:ilvl="0" w:tplc="F8EC21D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B3CE7"/>
    <w:multiLevelType w:val="hybridMultilevel"/>
    <w:tmpl w:val="7DB29236"/>
    <w:lvl w:ilvl="0" w:tplc="6DA82E6E">
      <w:start w:val="6"/>
      <w:numFmt w:val="decimal"/>
      <w:lvlText w:val="%1.6"/>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41AA64A8"/>
    <w:multiLevelType w:val="multilevel"/>
    <w:tmpl w:val="EFF07808"/>
    <w:lvl w:ilvl="0">
      <w:start w:val="7"/>
      <w:numFmt w:val="decimal"/>
      <w:lvlText w:val="%1.1"/>
      <w:lvlJc w:val="left"/>
      <w:pPr>
        <w:ind w:left="720" w:hanging="360"/>
      </w:pPr>
      <w:rPr>
        <w:rFonts w:ascii="Times New Roman" w:hAnsi="Times New Roman" w:cs="Times New Roman" w:hint="default"/>
        <w:b w:val="0"/>
        <w:i w:val="0"/>
        <w:color w:val="000000" w:themeColor="text1"/>
        <w:sz w:val="24"/>
        <w:szCs w:val="24"/>
      </w:rPr>
    </w:lvl>
    <w:lvl w:ilvl="1">
      <w:start w:val="1"/>
      <w:numFmt w:val="decimal"/>
      <w:lvlText w:val="%1.%2"/>
      <w:lvlJc w:val="left"/>
      <w:pPr>
        <w:ind w:left="1152" w:hanging="432"/>
      </w:pPr>
      <w:rPr>
        <w:rFonts w:hint="default"/>
        <w:b w:val="0"/>
        <w:i w:val="0"/>
        <w:color w:val="auto"/>
      </w:rPr>
    </w:lvl>
    <w:lvl w:ilvl="2">
      <w:start w:val="1"/>
      <w:numFmt w:val="decimal"/>
      <w:lvlText w:val="6.%2.%3"/>
      <w:lvlJc w:val="left"/>
      <w:pPr>
        <w:ind w:left="1584" w:hanging="504"/>
      </w:pPr>
      <w:rPr>
        <w:rFonts w:hint="default"/>
        <w:color w:val="000000" w:themeColor="text1"/>
      </w:rPr>
    </w:lvl>
    <w:lvl w:ilvl="3">
      <w:start w:val="1"/>
      <w:numFmt w:val="decimal"/>
      <w:lvlText w:val="%1.%2.%3.%4."/>
      <w:lvlJc w:val="left"/>
      <w:pPr>
        <w:ind w:left="2088" w:hanging="648"/>
      </w:pPr>
      <w:rPr>
        <w:rFonts w:hint="default"/>
        <w:color w:val="auto"/>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8" w15:restartNumberingAfterBreak="0">
    <w:nsid w:val="41FC18A6"/>
    <w:multiLevelType w:val="multilevel"/>
    <w:tmpl w:val="DA72C188"/>
    <w:lvl w:ilvl="0">
      <w:start w:val="6"/>
      <w:numFmt w:val="decimal"/>
      <w:lvlText w:val="%1.0"/>
      <w:lvlJc w:val="left"/>
      <w:pPr>
        <w:ind w:left="630" w:hanging="360"/>
      </w:pPr>
      <w:rPr>
        <w:rFonts w:ascii="Times New Roman" w:hAnsi="Times New Roman" w:cs="Times New Roman" w:hint="default"/>
        <w:b/>
        <w:i w:val="0"/>
        <w:color w:val="000000" w:themeColor="text1"/>
        <w:sz w:val="24"/>
        <w:szCs w:val="24"/>
      </w:rPr>
    </w:lvl>
    <w:lvl w:ilvl="1">
      <w:start w:val="6"/>
      <w:numFmt w:val="decimal"/>
      <w:lvlText w:val="%2.7"/>
      <w:lvlJc w:val="left"/>
      <w:pPr>
        <w:ind w:left="720" w:hanging="360"/>
      </w:pPr>
      <w:rPr>
        <w:rFonts w:hint="default"/>
        <w:b w:val="0"/>
        <w:color w:val="auto"/>
      </w:rPr>
    </w:lvl>
    <w:lvl w:ilvl="2">
      <w:start w:val="6"/>
      <w:numFmt w:val="decimal"/>
      <w:lvlText w:val="%3.4.3"/>
      <w:lvlJc w:val="left"/>
      <w:pPr>
        <w:ind w:left="1440" w:hanging="720"/>
      </w:pPr>
      <w:rPr>
        <w:rFonts w:hint="default"/>
        <w:color w:val="000000" w:themeColor="text1"/>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7DF73C3"/>
    <w:multiLevelType w:val="multilevel"/>
    <w:tmpl w:val="B296971C"/>
    <w:lvl w:ilvl="0">
      <w:start w:val="6"/>
      <w:numFmt w:val="decimal"/>
      <w:lvlText w:val="%1"/>
      <w:lvlJc w:val="left"/>
      <w:pPr>
        <w:ind w:left="600" w:hanging="600"/>
      </w:pPr>
      <w:rPr>
        <w:rFonts w:hint="default"/>
      </w:rPr>
    </w:lvl>
    <w:lvl w:ilvl="1">
      <w:start w:val="10"/>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DC836F6"/>
    <w:multiLevelType w:val="multilevel"/>
    <w:tmpl w:val="B5B8EFF2"/>
    <w:lvl w:ilvl="0">
      <w:start w:val="1"/>
      <w:numFmt w:val="none"/>
      <w:lvlText w:val="1.7"/>
      <w:lvlJc w:val="left"/>
      <w:pPr>
        <w:ind w:left="630" w:hanging="360"/>
      </w:pPr>
      <w:rPr>
        <w:rFonts w:ascii="Times New Roman" w:hAnsi="Times New Roman" w:cs="Times New Roman" w:hint="default"/>
        <w:b w:val="0"/>
        <w:i w:val="0"/>
        <w:color w:val="000000" w:themeColor="text1"/>
        <w:sz w:val="24"/>
        <w:szCs w:val="24"/>
      </w:rPr>
    </w:lvl>
    <w:lvl w:ilvl="1">
      <w:start w:val="1"/>
      <w:numFmt w:val="none"/>
      <w:lvlText w:val="1.4"/>
      <w:lvlJc w:val="left"/>
      <w:pPr>
        <w:ind w:left="720" w:hanging="360"/>
      </w:pPr>
      <w:rPr>
        <w:rFonts w:ascii="Times New Roman" w:hAnsi="Times New Roman" w:cs="Times New Roman" w:hint="default"/>
        <w:b w:val="0"/>
        <w:color w:val="auto"/>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DFB67A0"/>
    <w:multiLevelType w:val="multilevel"/>
    <w:tmpl w:val="685E70C8"/>
    <w:lvl w:ilvl="0">
      <w:start w:val="9"/>
      <w:numFmt w:val="decimal"/>
      <w:lvlText w:val="%1.0"/>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sz w:val="24"/>
        <w:szCs w:val="24"/>
      </w:rPr>
    </w:lvl>
    <w:lvl w:ilvl="2">
      <w:start w:val="1"/>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2880" w:hanging="720"/>
      </w:pPr>
      <w:rPr>
        <w:rFonts w:ascii="Times New Roman" w:hAnsi="Times New Roman" w:cs="Times New Roman" w:hint="default"/>
        <w:sz w:val="24"/>
        <w:szCs w:val="24"/>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0464EE1"/>
    <w:multiLevelType w:val="hybridMultilevel"/>
    <w:tmpl w:val="95D232A2"/>
    <w:lvl w:ilvl="0" w:tplc="B8225DAC">
      <w:start w:val="9"/>
      <w:numFmt w:val="decimal"/>
      <w:lvlText w:val="%1.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3B098F"/>
    <w:multiLevelType w:val="multilevel"/>
    <w:tmpl w:val="C5828608"/>
    <w:lvl w:ilvl="0">
      <w:start w:val="1"/>
      <w:numFmt w:val="none"/>
      <w:lvlText w:val="9.1.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4" w15:restartNumberingAfterBreak="0">
    <w:nsid w:val="55264F91"/>
    <w:multiLevelType w:val="hybridMultilevel"/>
    <w:tmpl w:val="5A223B02"/>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5" w15:restartNumberingAfterBreak="0">
    <w:nsid w:val="56B534CC"/>
    <w:multiLevelType w:val="multilevel"/>
    <w:tmpl w:val="80AA9202"/>
    <w:lvl w:ilvl="0">
      <w:start w:val="4"/>
      <w:numFmt w:val="decimal"/>
      <w:lvlText w:val="%1"/>
      <w:lvlJc w:val="left"/>
      <w:pPr>
        <w:ind w:left="360" w:hanging="360"/>
      </w:pPr>
      <w:rPr>
        <w:rFonts w:eastAsiaTheme="majorEastAsia" w:hint="default"/>
      </w:rPr>
    </w:lvl>
    <w:lvl w:ilvl="1">
      <w:start w:val="2"/>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36" w15:restartNumberingAfterBreak="0">
    <w:nsid w:val="57580399"/>
    <w:multiLevelType w:val="multilevel"/>
    <w:tmpl w:val="B2A863AE"/>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ascii="Times New Roman" w:hAnsi="Times New Roman" w:cs="Times New Roman"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57D955A7"/>
    <w:multiLevelType w:val="multilevel"/>
    <w:tmpl w:val="3C8E669C"/>
    <w:lvl w:ilvl="0">
      <w:start w:val="6"/>
      <w:numFmt w:val="decimal"/>
      <w:lvlText w:val="%1"/>
      <w:lvlJc w:val="left"/>
      <w:pPr>
        <w:ind w:left="600" w:hanging="600"/>
      </w:pPr>
      <w:rPr>
        <w:rFonts w:hint="default"/>
      </w:rPr>
    </w:lvl>
    <w:lvl w:ilvl="1">
      <w:start w:val="15"/>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C5465B"/>
    <w:multiLevelType w:val="hybridMultilevel"/>
    <w:tmpl w:val="C52CDA6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9" w15:restartNumberingAfterBreak="0">
    <w:nsid w:val="5F144398"/>
    <w:multiLevelType w:val="multilevel"/>
    <w:tmpl w:val="421214BA"/>
    <w:lvl w:ilvl="0">
      <w:start w:val="3"/>
      <w:numFmt w:val="decimal"/>
      <w:lvlText w:val="%1.1.2"/>
      <w:lvlJc w:val="left"/>
      <w:pPr>
        <w:ind w:left="1440" w:hanging="360"/>
      </w:pPr>
      <w:rPr>
        <w:rFonts w:hint="default"/>
      </w:rPr>
    </w:lvl>
    <w:lvl w:ilvl="1">
      <w:start w:val="1"/>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0" w15:restartNumberingAfterBreak="0">
    <w:nsid w:val="6532017D"/>
    <w:multiLevelType w:val="hybridMultilevel"/>
    <w:tmpl w:val="78688B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B1F5DDC"/>
    <w:multiLevelType w:val="hybridMultilevel"/>
    <w:tmpl w:val="2FDC6992"/>
    <w:lvl w:ilvl="0" w:tplc="05388DB4">
      <w:start w:val="6"/>
      <w:numFmt w:val="decimal"/>
      <w:lvlText w:val="%1.5"/>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BD637E9"/>
    <w:multiLevelType w:val="multilevel"/>
    <w:tmpl w:val="72686496"/>
    <w:lvl w:ilvl="0">
      <w:start w:val="5"/>
      <w:numFmt w:val="none"/>
      <w:lvlText w:val="6.0"/>
      <w:lvlJc w:val="left"/>
      <w:pPr>
        <w:ind w:left="630" w:hanging="360"/>
      </w:pPr>
      <w:rPr>
        <w:rFonts w:ascii="Times New Roman" w:hAnsi="Times New Roman" w:cs="Times New Roman" w:hint="default"/>
        <w:b/>
        <w:i w:val="0"/>
        <w:color w:val="000000" w:themeColor="text1"/>
        <w:sz w:val="24"/>
        <w:szCs w:val="24"/>
      </w:rPr>
    </w:lvl>
    <w:lvl w:ilvl="1">
      <w:start w:val="5"/>
      <w:numFmt w:val="none"/>
      <w:lvlText w:val="6.3"/>
      <w:lvlJc w:val="left"/>
      <w:pPr>
        <w:ind w:left="720" w:hanging="360"/>
      </w:pPr>
      <w:rPr>
        <w:rFonts w:hint="default"/>
        <w:b w:val="0"/>
        <w:color w:val="auto"/>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6D31497B"/>
    <w:multiLevelType w:val="multilevel"/>
    <w:tmpl w:val="55E6DA80"/>
    <w:lvl w:ilvl="0">
      <w:start w:val="6"/>
      <w:numFmt w:val="decimal"/>
      <w:lvlText w:val="%1.1"/>
      <w:lvlJc w:val="left"/>
      <w:pPr>
        <w:ind w:left="720" w:hanging="360"/>
      </w:pPr>
      <w:rPr>
        <w:rFonts w:ascii="Times New Roman" w:hAnsi="Times New Roman" w:cs="Times New Roman" w:hint="default"/>
        <w:b w:val="0"/>
        <w:i w:val="0"/>
        <w:color w:val="000000" w:themeColor="text1"/>
        <w:sz w:val="24"/>
        <w:szCs w:val="24"/>
      </w:rPr>
    </w:lvl>
    <w:lvl w:ilvl="1">
      <w:start w:val="1"/>
      <w:numFmt w:val="decimal"/>
      <w:lvlText w:val="%1.%2"/>
      <w:lvlJc w:val="left"/>
      <w:pPr>
        <w:ind w:left="792" w:hanging="432"/>
      </w:pPr>
      <w:rPr>
        <w:rFonts w:ascii="Times New Roman" w:hAnsi="Times New Roman" w:cs="Times New Roman" w:hint="default"/>
        <w:b w:val="0"/>
        <w:i w:val="0"/>
        <w:color w:val="auto"/>
        <w:sz w:val="24"/>
        <w:szCs w:val="24"/>
      </w:rPr>
    </w:lvl>
    <w:lvl w:ilvl="2">
      <w:start w:val="1"/>
      <w:numFmt w:val="decimal"/>
      <w:lvlText w:val="6.%2.%3"/>
      <w:lvlJc w:val="left"/>
      <w:pPr>
        <w:ind w:left="1314" w:hanging="504"/>
      </w:pPr>
      <w:rPr>
        <w:rFonts w:ascii="Times New Roman" w:hAnsi="Times New Roman" w:cs="Times New Roman" w:hint="default"/>
        <w:color w:val="000000" w:themeColor="text1"/>
        <w:sz w:val="24"/>
        <w:szCs w:val="24"/>
      </w:rPr>
    </w:lvl>
    <w:lvl w:ilvl="3">
      <w:start w:val="1"/>
      <w:numFmt w:val="decimal"/>
      <w:lvlText w:val="%1.%2.%3.%4."/>
      <w:lvlJc w:val="left"/>
      <w:pPr>
        <w:ind w:left="2088" w:hanging="648"/>
      </w:pPr>
      <w:rPr>
        <w:rFonts w:hint="default"/>
        <w:color w:val="auto"/>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4" w15:restartNumberingAfterBreak="0">
    <w:nsid w:val="6E557A7C"/>
    <w:multiLevelType w:val="multilevel"/>
    <w:tmpl w:val="E7F899EE"/>
    <w:lvl w:ilvl="0">
      <w:start w:val="1"/>
      <w:numFmt w:val="none"/>
      <w:lvlText w:val="1.6"/>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5" w15:restartNumberingAfterBreak="0">
    <w:nsid w:val="6F4B599C"/>
    <w:multiLevelType w:val="multilevel"/>
    <w:tmpl w:val="685E70C8"/>
    <w:lvl w:ilvl="0">
      <w:start w:val="9"/>
      <w:numFmt w:val="decimal"/>
      <w:lvlText w:val="%1.0"/>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sz w:val="24"/>
        <w:szCs w:val="24"/>
      </w:rPr>
    </w:lvl>
    <w:lvl w:ilvl="2">
      <w:start w:val="1"/>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2880" w:hanging="720"/>
      </w:pPr>
      <w:rPr>
        <w:rFonts w:ascii="Times New Roman" w:hAnsi="Times New Roman" w:cs="Times New Roman" w:hint="default"/>
        <w:sz w:val="24"/>
        <w:szCs w:val="24"/>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0EF61BD"/>
    <w:multiLevelType w:val="multilevel"/>
    <w:tmpl w:val="B5B8EFF2"/>
    <w:lvl w:ilvl="0">
      <w:start w:val="1"/>
      <w:numFmt w:val="none"/>
      <w:lvlText w:val="1.7"/>
      <w:lvlJc w:val="left"/>
      <w:pPr>
        <w:ind w:left="630" w:hanging="360"/>
      </w:pPr>
      <w:rPr>
        <w:rFonts w:ascii="Times New Roman" w:hAnsi="Times New Roman" w:cs="Times New Roman" w:hint="default"/>
        <w:b w:val="0"/>
        <w:i w:val="0"/>
        <w:color w:val="000000" w:themeColor="text1"/>
        <w:sz w:val="24"/>
        <w:szCs w:val="24"/>
      </w:rPr>
    </w:lvl>
    <w:lvl w:ilvl="1">
      <w:start w:val="1"/>
      <w:numFmt w:val="none"/>
      <w:lvlText w:val="1.4"/>
      <w:lvlJc w:val="left"/>
      <w:pPr>
        <w:ind w:left="720" w:hanging="360"/>
      </w:pPr>
      <w:rPr>
        <w:rFonts w:ascii="Times New Roman" w:hAnsi="Times New Roman" w:cs="Times New Roman" w:hint="default"/>
        <w:b w:val="0"/>
        <w:color w:val="auto"/>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1187210"/>
    <w:multiLevelType w:val="multilevel"/>
    <w:tmpl w:val="EBACE0B2"/>
    <w:lvl w:ilvl="0">
      <w:start w:val="1"/>
      <w:numFmt w:val="decimal"/>
      <w:lvlText w:val="%1.0"/>
      <w:lvlJc w:val="left"/>
      <w:pPr>
        <w:ind w:left="630" w:hanging="360"/>
      </w:pPr>
      <w:rPr>
        <w:rFonts w:ascii="Times New Roman" w:hAnsi="Times New Roman" w:cs="Times New Roman" w:hint="default"/>
        <w:b/>
        <w:i w:val="0"/>
        <w:color w:val="000000" w:themeColor="text1"/>
        <w:sz w:val="24"/>
        <w:szCs w:val="24"/>
      </w:rPr>
    </w:lvl>
    <w:lvl w:ilvl="1">
      <w:start w:val="1"/>
      <w:numFmt w:val="decimal"/>
      <w:lvlText w:val="%2.3"/>
      <w:lvlJc w:val="left"/>
      <w:pPr>
        <w:ind w:left="720" w:hanging="360"/>
      </w:pPr>
      <w:rPr>
        <w:rFonts w:hint="default"/>
        <w:b w:val="0"/>
        <w:color w:val="auto"/>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727E2034"/>
    <w:multiLevelType w:val="multilevel"/>
    <w:tmpl w:val="EFF2994E"/>
    <w:lvl w:ilvl="0">
      <w:start w:val="2"/>
      <w:numFmt w:val="decimal"/>
      <w:lvlText w:val="%1.0"/>
      <w:lvlJc w:val="left"/>
      <w:pPr>
        <w:ind w:left="630" w:hanging="360"/>
      </w:pPr>
      <w:rPr>
        <w:rFonts w:hint="default"/>
        <w:b w:val="0"/>
        <w:i w:val="0"/>
        <w:color w:val="000000" w:themeColor="text1"/>
      </w:rPr>
    </w:lvl>
    <w:lvl w:ilvl="1">
      <w:start w:val="1"/>
      <w:numFmt w:val="decimal"/>
      <w:lvlText w:val="%1.%2"/>
      <w:lvlJc w:val="left"/>
      <w:pPr>
        <w:ind w:left="900" w:hanging="360"/>
      </w:pPr>
      <w:rPr>
        <w:rFonts w:hint="default"/>
        <w:b w:val="0"/>
        <w:i w:val="0"/>
        <w:color w:val="auto"/>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73F07BFC"/>
    <w:multiLevelType w:val="multilevel"/>
    <w:tmpl w:val="9C84E5B2"/>
    <w:lvl w:ilvl="0">
      <w:start w:val="1"/>
      <w:numFmt w:val="decimal"/>
      <w:lvlText w:val="%1.0"/>
      <w:lvlJc w:val="left"/>
      <w:pPr>
        <w:ind w:left="360" w:hanging="360"/>
      </w:pPr>
      <w:rPr>
        <w:rFonts w:hint="default"/>
        <w:color w:val="auto"/>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0" w15:restartNumberingAfterBreak="0">
    <w:nsid w:val="74BE6021"/>
    <w:multiLevelType w:val="multilevel"/>
    <w:tmpl w:val="EE9A4112"/>
    <w:lvl w:ilvl="0">
      <w:start w:val="3"/>
      <w:numFmt w:val="decimal"/>
      <w:lvlText w:val="%1.1"/>
      <w:lvlJc w:val="left"/>
      <w:pPr>
        <w:ind w:left="630" w:hanging="360"/>
      </w:pPr>
      <w:rPr>
        <w:rFonts w:ascii="Times New Roman" w:hAnsi="Times New Roman" w:hint="default"/>
        <w:b w:val="0"/>
        <w:i w:val="0"/>
        <w:color w:val="000000" w:themeColor="text1"/>
        <w:sz w:val="24"/>
      </w:rPr>
    </w:lvl>
    <w:lvl w:ilvl="1">
      <w:start w:val="1"/>
      <w:numFmt w:val="decimal"/>
      <w:lvlText w:val="%1.%2"/>
      <w:lvlJc w:val="left"/>
      <w:pPr>
        <w:ind w:left="900" w:hanging="360"/>
      </w:pPr>
      <w:rPr>
        <w:rFonts w:ascii="Times New Roman" w:hAnsi="Times New Roman" w:cs="Times New Roman" w:hint="default"/>
        <w:b w:val="0"/>
        <w:bCs w:val="0"/>
        <w:i w:val="0"/>
        <w:color w:val="auto"/>
        <w:sz w:val="24"/>
        <w:szCs w:val="24"/>
      </w:rPr>
    </w:lvl>
    <w:lvl w:ilvl="2">
      <w:start w:val="1"/>
      <w:numFmt w:val="decimal"/>
      <w:lvlText w:val="%1.%2.%3"/>
      <w:lvlJc w:val="left"/>
      <w:pPr>
        <w:ind w:left="1440" w:hanging="720"/>
      </w:pPr>
      <w:rPr>
        <w:rFonts w:ascii="Times New Roman" w:hAnsi="Times New Roman" w:cs="Times New Roman" w:hint="default"/>
        <w:color w:val="000000" w:themeColor="text1"/>
        <w:sz w:val="24"/>
        <w:szCs w:val="24"/>
      </w:rPr>
    </w:lvl>
    <w:lvl w:ilvl="3">
      <w:start w:val="1"/>
      <w:numFmt w:val="decimal"/>
      <w:lvlText w:val="%1.%2.%3.%4"/>
      <w:lvlJc w:val="left"/>
      <w:pPr>
        <w:ind w:left="2880" w:hanging="720"/>
      </w:pPr>
      <w:rPr>
        <w:rFonts w:ascii="Times New Roman" w:hAnsi="Times New Roman" w:cs="Times New Roman" w:hint="default"/>
        <w:color w:val="auto"/>
        <w:sz w:val="24"/>
        <w:szCs w:val="24"/>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78FA64E7"/>
    <w:multiLevelType w:val="hybridMultilevel"/>
    <w:tmpl w:val="6136EC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9673A4D"/>
    <w:multiLevelType w:val="multilevel"/>
    <w:tmpl w:val="351CF722"/>
    <w:lvl w:ilvl="0">
      <w:start w:val="7"/>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CF51EDE"/>
    <w:multiLevelType w:val="multilevel"/>
    <w:tmpl w:val="7AC087E2"/>
    <w:lvl w:ilvl="0">
      <w:start w:val="6"/>
      <w:numFmt w:val="decimal"/>
      <w:lvlText w:val="%1.0"/>
      <w:lvlJc w:val="left"/>
      <w:pPr>
        <w:ind w:left="630" w:hanging="360"/>
      </w:pPr>
      <w:rPr>
        <w:rFonts w:ascii="Times New Roman" w:hAnsi="Times New Roman" w:cs="Times New Roman" w:hint="default"/>
        <w:b/>
        <w:i w:val="0"/>
        <w:color w:val="000000" w:themeColor="text1"/>
        <w:sz w:val="24"/>
        <w:szCs w:val="24"/>
      </w:rPr>
    </w:lvl>
    <w:lvl w:ilvl="1">
      <w:start w:val="6"/>
      <w:numFmt w:val="decimal"/>
      <w:lvlText w:val="%2.6"/>
      <w:lvlJc w:val="left"/>
      <w:pPr>
        <w:ind w:left="720" w:hanging="360"/>
      </w:pPr>
      <w:rPr>
        <w:rFonts w:hint="default"/>
        <w:b w:val="0"/>
        <w:color w:val="auto"/>
      </w:rPr>
    </w:lvl>
    <w:lvl w:ilvl="2">
      <w:start w:val="6"/>
      <w:numFmt w:val="decimal"/>
      <w:lvlText w:val="%3.4.3"/>
      <w:lvlJc w:val="left"/>
      <w:pPr>
        <w:ind w:left="1440" w:hanging="720"/>
      </w:pPr>
      <w:rPr>
        <w:rFonts w:hint="default"/>
        <w:color w:val="000000" w:themeColor="text1"/>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7CFE6DA2"/>
    <w:multiLevelType w:val="hybridMultilevel"/>
    <w:tmpl w:val="413ACE8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9C72EA"/>
    <w:multiLevelType w:val="multilevel"/>
    <w:tmpl w:val="818C5952"/>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881284705">
    <w:abstractNumId w:val="11"/>
  </w:num>
  <w:num w:numId="2" w16cid:durableId="1018314774">
    <w:abstractNumId w:val="16"/>
  </w:num>
  <w:num w:numId="3" w16cid:durableId="567495721">
    <w:abstractNumId w:val="21"/>
  </w:num>
  <w:num w:numId="4" w16cid:durableId="1760902259">
    <w:abstractNumId w:val="49"/>
  </w:num>
  <w:num w:numId="5" w16cid:durableId="123743854">
    <w:abstractNumId w:val="50"/>
  </w:num>
  <w:num w:numId="6" w16cid:durableId="1847672169">
    <w:abstractNumId w:val="35"/>
  </w:num>
  <w:num w:numId="7" w16cid:durableId="90397968">
    <w:abstractNumId w:val="43"/>
  </w:num>
  <w:num w:numId="8" w16cid:durableId="3628898">
    <w:abstractNumId w:val="43"/>
    <w:lvlOverride w:ilvl="0">
      <w:lvl w:ilvl="0">
        <w:start w:val="6"/>
        <w:numFmt w:val="none"/>
        <w:lvlText w:val="7.2"/>
        <w:lvlJc w:val="left"/>
        <w:pPr>
          <w:ind w:left="540" w:hanging="360"/>
        </w:pPr>
        <w:rPr>
          <w:rFonts w:ascii="Times New Roman" w:hAnsi="Times New Roman" w:hint="default"/>
          <w:b w:val="0"/>
          <w:i w:val="0"/>
          <w:color w:val="000000" w:themeColor="text1"/>
          <w:sz w:val="24"/>
        </w:rPr>
      </w:lvl>
    </w:lvlOverride>
    <w:lvlOverride w:ilvl="1">
      <w:lvl w:ilvl="1">
        <w:start w:val="1"/>
        <w:numFmt w:val="decimal"/>
        <w:lvlText w:val="%1.%2"/>
        <w:lvlJc w:val="left"/>
        <w:pPr>
          <w:ind w:left="900" w:hanging="360"/>
        </w:pPr>
        <w:rPr>
          <w:rFonts w:hint="default"/>
          <w:b w:val="0"/>
          <w:i w:val="0"/>
          <w:color w:val="auto"/>
        </w:rPr>
      </w:lvl>
    </w:lvlOverride>
    <w:lvlOverride w:ilvl="2">
      <w:lvl w:ilvl="2">
        <w:start w:val="1"/>
        <w:numFmt w:val="decimal"/>
        <w:lvlText w:val="%1.%2.%3"/>
        <w:lvlJc w:val="left"/>
        <w:pPr>
          <w:ind w:left="1440" w:hanging="720"/>
        </w:pPr>
        <w:rPr>
          <w:rFonts w:hint="default"/>
          <w:color w:val="000000" w:themeColor="text1"/>
        </w:rPr>
      </w:lvl>
    </w:lvlOverride>
    <w:lvlOverride w:ilvl="3">
      <w:lvl w:ilvl="3">
        <w:start w:val="1"/>
        <w:numFmt w:val="decimal"/>
        <w:lvlText w:val="%1.%2.%3.%4"/>
        <w:lvlJc w:val="left"/>
        <w:pPr>
          <w:ind w:left="2880" w:hanging="720"/>
        </w:pPr>
        <w:rPr>
          <w:rFonts w:hint="default"/>
          <w:color w:val="auto"/>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9" w16cid:durableId="1790010083">
    <w:abstractNumId w:val="43"/>
    <w:lvlOverride w:ilvl="0">
      <w:lvl w:ilvl="0">
        <w:start w:val="6"/>
        <w:numFmt w:val="none"/>
        <w:lvlText w:val="7.3"/>
        <w:lvlJc w:val="left"/>
        <w:pPr>
          <w:ind w:left="540" w:hanging="360"/>
        </w:pPr>
        <w:rPr>
          <w:rFonts w:ascii="Times New Roman" w:hAnsi="Times New Roman" w:hint="default"/>
          <w:b w:val="0"/>
          <w:i w:val="0"/>
          <w:color w:val="000000" w:themeColor="text1"/>
          <w:sz w:val="24"/>
        </w:rPr>
      </w:lvl>
    </w:lvlOverride>
    <w:lvlOverride w:ilvl="1">
      <w:lvl w:ilvl="1">
        <w:start w:val="1"/>
        <w:numFmt w:val="decimal"/>
        <w:lvlText w:val="%1.%2"/>
        <w:lvlJc w:val="left"/>
        <w:pPr>
          <w:ind w:left="900" w:hanging="360"/>
        </w:pPr>
        <w:rPr>
          <w:rFonts w:hint="default"/>
          <w:b w:val="0"/>
          <w:i w:val="0"/>
          <w:color w:val="auto"/>
        </w:rPr>
      </w:lvl>
    </w:lvlOverride>
    <w:lvlOverride w:ilvl="2">
      <w:lvl w:ilvl="2">
        <w:start w:val="1"/>
        <w:numFmt w:val="decimal"/>
        <w:lvlText w:val="%1.%2.%3"/>
        <w:lvlJc w:val="left"/>
        <w:pPr>
          <w:ind w:left="1440" w:hanging="720"/>
        </w:pPr>
        <w:rPr>
          <w:rFonts w:hint="default"/>
          <w:color w:val="000000" w:themeColor="text1"/>
        </w:rPr>
      </w:lvl>
    </w:lvlOverride>
    <w:lvlOverride w:ilvl="3">
      <w:lvl w:ilvl="3">
        <w:start w:val="1"/>
        <w:numFmt w:val="decimal"/>
        <w:lvlText w:val="%1.%2.%3.%4"/>
        <w:lvlJc w:val="left"/>
        <w:pPr>
          <w:ind w:left="2880" w:hanging="720"/>
        </w:pPr>
        <w:rPr>
          <w:rFonts w:hint="default"/>
          <w:color w:val="auto"/>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0" w16cid:durableId="1251739722">
    <w:abstractNumId w:val="43"/>
    <w:lvlOverride w:ilvl="0">
      <w:lvl w:ilvl="0">
        <w:start w:val="6"/>
        <w:numFmt w:val="none"/>
        <w:lvlText w:val="7.4"/>
        <w:lvlJc w:val="left"/>
        <w:pPr>
          <w:ind w:left="540" w:hanging="360"/>
        </w:pPr>
        <w:rPr>
          <w:rFonts w:ascii="Times New Roman" w:hAnsi="Times New Roman" w:hint="default"/>
          <w:b w:val="0"/>
          <w:i w:val="0"/>
          <w:color w:val="000000" w:themeColor="text1"/>
          <w:sz w:val="24"/>
        </w:rPr>
      </w:lvl>
    </w:lvlOverride>
    <w:lvlOverride w:ilvl="1">
      <w:lvl w:ilvl="1">
        <w:start w:val="1"/>
        <w:numFmt w:val="decimal"/>
        <w:lvlText w:val="%1.%2"/>
        <w:lvlJc w:val="left"/>
        <w:pPr>
          <w:ind w:left="900" w:hanging="360"/>
        </w:pPr>
        <w:rPr>
          <w:rFonts w:hint="default"/>
          <w:b w:val="0"/>
          <w:i w:val="0"/>
          <w:color w:val="auto"/>
        </w:rPr>
      </w:lvl>
    </w:lvlOverride>
    <w:lvlOverride w:ilvl="2">
      <w:lvl w:ilvl="2">
        <w:start w:val="1"/>
        <w:numFmt w:val="decimal"/>
        <w:lvlText w:val="%1.%2.%3"/>
        <w:lvlJc w:val="left"/>
        <w:pPr>
          <w:ind w:left="1440" w:hanging="720"/>
        </w:pPr>
        <w:rPr>
          <w:rFonts w:hint="default"/>
          <w:color w:val="000000" w:themeColor="text1"/>
        </w:rPr>
      </w:lvl>
    </w:lvlOverride>
    <w:lvlOverride w:ilvl="3">
      <w:lvl w:ilvl="3">
        <w:start w:val="1"/>
        <w:numFmt w:val="decimal"/>
        <w:lvlText w:val="%1.%2.%3.%4"/>
        <w:lvlJc w:val="left"/>
        <w:pPr>
          <w:ind w:left="2880" w:hanging="720"/>
        </w:pPr>
        <w:rPr>
          <w:rFonts w:hint="default"/>
          <w:color w:val="auto"/>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1" w16cid:durableId="587689612">
    <w:abstractNumId w:val="43"/>
    <w:lvlOverride w:ilvl="0">
      <w:lvl w:ilvl="0">
        <w:start w:val="6"/>
        <w:numFmt w:val="none"/>
        <w:lvlText w:val="7.5"/>
        <w:lvlJc w:val="left"/>
        <w:pPr>
          <w:ind w:left="540" w:hanging="360"/>
        </w:pPr>
        <w:rPr>
          <w:rFonts w:ascii="Times New Roman" w:hAnsi="Times New Roman" w:hint="default"/>
          <w:b w:val="0"/>
          <w:i w:val="0"/>
          <w:color w:val="000000" w:themeColor="text1"/>
          <w:sz w:val="24"/>
        </w:rPr>
      </w:lvl>
    </w:lvlOverride>
    <w:lvlOverride w:ilvl="1">
      <w:lvl w:ilvl="1">
        <w:start w:val="1"/>
        <w:numFmt w:val="decimal"/>
        <w:lvlText w:val="%1.%2"/>
        <w:lvlJc w:val="left"/>
        <w:pPr>
          <w:ind w:left="900" w:hanging="360"/>
        </w:pPr>
        <w:rPr>
          <w:rFonts w:hint="default"/>
          <w:b w:val="0"/>
          <w:i w:val="0"/>
          <w:color w:val="auto"/>
        </w:rPr>
      </w:lvl>
    </w:lvlOverride>
    <w:lvlOverride w:ilvl="2">
      <w:lvl w:ilvl="2">
        <w:start w:val="1"/>
        <w:numFmt w:val="decimal"/>
        <w:lvlText w:val="%1.%2.%3"/>
        <w:lvlJc w:val="left"/>
        <w:pPr>
          <w:ind w:left="1440" w:hanging="720"/>
        </w:pPr>
        <w:rPr>
          <w:rFonts w:hint="default"/>
          <w:color w:val="000000" w:themeColor="text1"/>
        </w:rPr>
      </w:lvl>
    </w:lvlOverride>
    <w:lvlOverride w:ilvl="3">
      <w:lvl w:ilvl="3">
        <w:start w:val="1"/>
        <w:numFmt w:val="decimal"/>
        <w:lvlText w:val="%1.%2.%3.%4"/>
        <w:lvlJc w:val="left"/>
        <w:pPr>
          <w:ind w:left="2880" w:hanging="720"/>
        </w:pPr>
        <w:rPr>
          <w:rFonts w:hint="default"/>
          <w:color w:val="auto"/>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2" w16cid:durableId="1571113081">
    <w:abstractNumId w:val="3"/>
  </w:num>
  <w:num w:numId="13" w16cid:durableId="19092336">
    <w:abstractNumId w:val="36"/>
  </w:num>
  <w:num w:numId="14" w16cid:durableId="2101828910">
    <w:abstractNumId w:val="43"/>
    <w:lvlOverride w:ilvl="0">
      <w:lvl w:ilvl="0">
        <w:start w:val="6"/>
        <w:numFmt w:val="decimal"/>
        <w:lvlText w:val="%1."/>
        <w:lvlJc w:val="left"/>
        <w:pPr>
          <w:ind w:left="720" w:hanging="360"/>
        </w:pPr>
        <w:rPr>
          <w:rFonts w:hint="default"/>
          <w:b w:val="0"/>
          <w:i w:val="0"/>
          <w:color w:val="000000" w:themeColor="text1"/>
          <w:sz w:val="24"/>
        </w:rPr>
      </w:lvl>
    </w:lvlOverride>
    <w:lvlOverride w:ilvl="1">
      <w:lvl w:ilvl="1">
        <w:start w:val="1"/>
        <w:numFmt w:val="decimal"/>
        <w:lvlText w:val="%1.%2."/>
        <w:lvlJc w:val="left"/>
        <w:pPr>
          <w:ind w:left="1152" w:hanging="432"/>
        </w:pPr>
        <w:rPr>
          <w:rFonts w:hint="default"/>
          <w:b w:val="0"/>
          <w:i w:val="0"/>
          <w:color w:val="auto"/>
        </w:rPr>
      </w:lvl>
    </w:lvlOverride>
    <w:lvlOverride w:ilvl="2">
      <w:lvl w:ilvl="2">
        <w:start w:val="1"/>
        <w:numFmt w:val="decimal"/>
        <w:lvlText w:val="6.%2.%3"/>
        <w:lvlJc w:val="left"/>
        <w:pPr>
          <w:ind w:left="1584" w:hanging="504"/>
        </w:pPr>
        <w:rPr>
          <w:rFonts w:ascii="Times New Roman" w:hAnsi="Times New Roman" w:cs="Times New Roman" w:hint="default"/>
          <w:color w:val="000000" w:themeColor="text1"/>
          <w:sz w:val="24"/>
          <w:szCs w:val="24"/>
        </w:rPr>
      </w:lvl>
    </w:lvlOverride>
    <w:lvlOverride w:ilvl="3">
      <w:lvl w:ilvl="3">
        <w:start w:val="1"/>
        <w:numFmt w:val="decimal"/>
        <w:lvlText w:val="%1.%2.%3.%4."/>
        <w:lvlJc w:val="left"/>
        <w:pPr>
          <w:ind w:left="2088" w:hanging="648"/>
        </w:pPr>
        <w:rPr>
          <w:rFonts w:hint="default"/>
          <w:color w:val="auto"/>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15" w16cid:durableId="166403589">
    <w:abstractNumId w:val="43"/>
    <w:lvlOverride w:ilvl="0">
      <w:lvl w:ilvl="0">
        <w:start w:val="6"/>
        <w:numFmt w:val="decimal"/>
        <w:lvlText w:val="%1."/>
        <w:lvlJc w:val="left"/>
        <w:pPr>
          <w:ind w:left="720" w:hanging="360"/>
        </w:pPr>
        <w:rPr>
          <w:rFonts w:hint="default"/>
          <w:b w:val="0"/>
          <w:i w:val="0"/>
          <w:color w:val="000000" w:themeColor="text1"/>
          <w:sz w:val="24"/>
        </w:rPr>
      </w:lvl>
    </w:lvlOverride>
    <w:lvlOverride w:ilvl="1">
      <w:lvl w:ilvl="1">
        <w:start w:val="1"/>
        <w:numFmt w:val="decimal"/>
        <w:lvlText w:val="%1.%2."/>
        <w:lvlJc w:val="left"/>
        <w:pPr>
          <w:ind w:left="1152" w:hanging="432"/>
        </w:pPr>
        <w:rPr>
          <w:rFonts w:hint="default"/>
          <w:b w:val="0"/>
          <w:i w:val="0"/>
          <w:color w:val="auto"/>
        </w:rPr>
      </w:lvl>
    </w:lvlOverride>
    <w:lvlOverride w:ilvl="2">
      <w:lvl w:ilvl="2">
        <w:start w:val="1"/>
        <w:numFmt w:val="decimal"/>
        <w:lvlText w:val="6.%2.%3"/>
        <w:lvlJc w:val="left"/>
        <w:pPr>
          <w:ind w:left="1584" w:hanging="504"/>
        </w:pPr>
        <w:rPr>
          <w:rFonts w:ascii="Times New Roman" w:hAnsi="Times New Roman" w:cs="Times New Roman" w:hint="default"/>
          <w:color w:val="000000" w:themeColor="text1"/>
          <w:sz w:val="24"/>
          <w:szCs w:val="24"/>
        </w:rPr>
      </w:lvl>
    </w:lvlOverride>
    <w:lvlOverride w:ilvl="3">
      <w:lvl w:ilvl="3">
        <w:start w:val="1"/>
        <w:numFmt w:val="decimal"/>
        <w:lvlText w:val="%1.%2.%3.%4."/>
        <w:lvlJc w:val="left"/>
        <w:pPr>
          <w:ind w:left="2088" w:hanging="648"/>
        </w:pPr>
        <w:rPr>
          <w:rFonts w:hint="default"/>
          <w:color w:val="auto"/>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16" w16cid:durableId="1713335600">
    <w:abstractNumId w:val="43"/>
    <w:lvlOverride w:ilvl="0">
      <w:lvl w:ilvl="0">
        <w:start w:val="6"/>
        <w:numFmt w:val="decimal"/>
        <w:lvlText w:val="%1."/>
        <w:lvlJc w:val="left"/>
        <w:pPr>
          <w:ind w:left="720" w:hanging="360"/>
        </w:pPr>
        <w:rPr>
          <w:rFonts w:hint="default"/>
          <w:b w:val="0"/>
          <w:i w:val="0"/>
          <w:color w:val="000000" w:themeColor="text1"/>
          <w:sz w:val="24"/>
        </w:rPr>
      </w:lvl>
    </w:lvlOverride>
    <w:lvlOverride w:ilvl="1">
      <w:lvl w:ilvl="1">
        <w:start w:val="1"/>
        <w:numFmt w:val="decimal"/>
        <w:lvlText w:val="%1.%2."/>
        <w:lvlJc w:val="left"/>
        <w:pPr>
          <w:ind w:left="1152" w:hanging="432"/>
        </w:pPr>
        <w:rPr>
          <w:rFonts w:hint="default"/>
          <w:b w:val="0"/>
          <w:i w:val="0"/>
          <w:color w:val="auto"/>
        </w:rPr>
      </w:lvl>
    </w:lvlOverride>
    <w:lvlOverride w:ilvl="2">
      <w:lvl w:ilvl="2">
        <w:start w:val="1"/>
        <w:numFmt w:val="decimal"/>
        <w:lvlText w:val="6.2.%3"/>
        <w:lvlJc w:val="left"/>
        <w:pPr>
          <w:ind w:left="1584" w:hanging="504"/>
        </w:pPr>
        <w:rPr>
          <w:rFonts w:ascii="Times New Roman" w:hAnsi="Times New Roman" w:cs="Times New Roman" w:hint="default"/>
          <w:color w:val="000000" w:themeColor="text1"/>
          <w:sz w:val="24"/>
          <w:szCs w:val="24"/>
        </w:rPr>
      </w:lvl>
    </w:lvlOverride>
    <w:lvlOverride w:ilvl="3">
      <w:lvl w:ilvl="3">
        <w:start w:val="1"/>
        <w:numFmt w:val="decimal"/>
        <w:lvlText w:val="%1.%2.%3.%4."/>
        <w:lvlJc w:val="left"/>
        <w:pPr>
          <w:ind w:left="2088" w:hanging="648"/>
        </w:pPr>
        <w:rPr>
          <w:rFonts w:hint="default"/>
          <w:color w:val="auto"/>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17" w16cid:durableId="2049066712">
    <w:abstractNumId w:val="55"/>
  </w:num>
  <w:num w:numId="18" w16cid:durableId="1269971710">
    <w:abstractNumId w:val="33"/>
  </w:num>
  <w:num w:numId="19" w16cid:durableId="34891601">
    <w:abstractNumId w:val="32"/>
  </w:num>
  <w:num w:numId="20" w16cid:durableId="519009602">
    <w:abstractNumId w:val="45"/>
  </w:num>
  <w:num w:numId="21" w16cid:durableId="352073028">
    <w:abstractNumId w:val="27"/>
  </w:num>
  <w:num w:numId="22" w16cid:durableId="1383018081">
    <w:abstractNumId w:val="27"/>
    <w:lvlOverride w:ilvl="0">
      <w:lvl w:ilvl="0">
        <w:start w:val="7"/>
        <w:numFmt w:val="none"/>
        <w:lvlText w:val="7.2"/>
        <w:lvlJc w:val="left"/>
        <w:pPr>
          <w:ind w:left="720" w:hanging="360"/>
        </w:pPr>
        <w:rPr>
          <w:rFonts w:ascii="Times New Roman" w:hAnsi="Times New Roman" w:cs="Times New Roman" w:hint="default"/>
          <w:b w:val="0"/>
          <w:i w:val="0"/>
          <w:color w:val="000000" w:themeColor="text1"/>
          <w:sz w:val="24"/>
          <w:szCs w:val="24"/>
        </w:rPr>
      </w:lvl>
    </w:lvlOverride>
    <w:lvlOverride w:ilvl="1">
      <w:lvl w:ilvl="1">
        <w:start w:val="1"/>
        <w:numFmt w:val="decimal"/>
        <w:lvlText w:val="%1.%2"/>
        <w:lvlJc w:val="left"/>
        <w:pPr>
          <w:ind w:left="1152" w:hanging="432"/>
        </w:pPr>
        <w:rPr>
          <w:rFonts w:hint="default"/>
          <w:b w:val="0"/>
          <w:i w:val="0"/>
          <w:color w:val="auto"/>
        </w:rPr>
      </w:lvl>
    </w:lvlOverride>
    <w:lvlOverride w:ilvl="2">
      <w:lvl w:ilvl="2">
        <w:start w:val="1"/>
        <w:numFmt w:val="decimal"/>
        <w:lvlText w:val="6.%2.%3"/>
        <w:lvlJc w:val="left"/>
        <w:pPr>
          <w:ind w:left="1584" w:hanging="504"/>
        </w:pPr>
        <w:rPr>
          <w:rFonts w:hint="default"/>
          <w:color w:val="000000" w:themeColor="text1"/>
        </w:rPr>
      </w:lvl>
    </w:lvlOverride>
    <w:lvlOverride w:ilvl="3">
      <w:lvl w:ilvl="3">
        <w:start w:val="1"/>
        <w:numFmt w:val="decimal"/>
        <w:lvlText w:val="%1.%2.%3.%4."/>
        <w:lvlJc w:val="left"/>
        <w:pPr>
          <w:ind w:left="2088" w:hanging="648"/>
        </w:pPr>
        <w:rPr>
          <w:rFonts w:hint="default"/>
          <w:color w:val="auto"/>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23" w16cid:durableId="1507477302">
    <w:abstractNumId w:val="27"/>
    <w:lvlOverride w:ilvl="0">
      <w:lvl w:ilvl="0">
        <w:start w:val="7"/>
        <w:numFmt w:val="none"/>
        <w:lvlText w:val="7.3"/>
        <w:lvlJc w:val="left"/>
        <w:pPr>
          <w:ind w:left="720" w:hanging="360"/>
        </w:pPr>
        <w:rPr>
          <w:rFonts w:ascii="Times New Roman" w:hAnsi="Times New Roman" w:cs="Times New Roman" w:hint="default"/>
          <w:b w:val="0"/>
          <w:i w:val="0"/>
          <w:color w:val="000000" w:themeColor="text1"/>
          <w:sz w:val="24"/>
          <w:szCs w:val="24"/>
        </w:rPr>
      </w:lvl>
    </w:lvlOverride>
    <w:lvlOverride w:ilvl="1">
      <w:lvl w:ilvl="1">
        <w:start w:val="1"/>
        <w:numFmt w:val="decimal"/>
        <w:lvlText w:val="%1.%2"/>
        <w:lvlJc w:val="left"/>
        <w:pPr>
          <w:ind w:left="1152" w:hanging="432"/>
        </w:pPr>
        <w:rPr>
          <w:rFonts w:hint="default"/>
          <w:b w:val="0"/>
          <w:i w:val="0"/>
          <w:color w:val="auto"/>
        </w:rPr>
      </w:lvl>
    </w:lvlOverride>
    <w:lvlOverride w:ilvl="2">
      <w:lvl w:ilvl="2">
        <w:start w:val="1"/>
        <w:numFmt w:val="decimal"/>
        <w:lvlText w:val="6.%2.%3"/>
        <w:lvlJc w:val="left"/>
        <w:pPr>
          <w:ind w:left="1584" w:hanging="504"/>
        </w:pPr>
        <w:rPr>
          <w:rFonts w:hint="default"/>
          <w:color w:val="000000" w:themeColor="text1"/>
        </w:rPr>
      </w:lvl>
    </w:lvlOverride>
    <w:lvlOverride w:ilvl="3">
      <w:lvl w:ilvl="3">
        <w:start w:val="1"/>
        <w:numFmt w:val="decimal"/>
        <w:lvlText w:val="%1.%2.%3.%4."/>
        <w:lvlJc w:val="left"/>
        <w:pPr>
          <w:ind w:left="2088" w:hanging="648"/>
        </w:pPr>
        <w:rPr>
          <w:rFonts w:hint="default"/>
          <w:color w:val="auto"/>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24" w16cid:durableId="1410232080">
    <w:abstractNumId w:val="52"/>
  </w:num>
  <w:num w:numId="25" w16cid:durableId="1422138262">
    <w:abstractNumId w:val="25"/>
  </w:num>
  <w:num w:numId="26" w16cid:durableId="516426133">
    <w:abstractNumId w:val="12"/>
  </w:num>
  <w:num w:numId="27" w16cid:durableId="1474180616">
    <w:abstractNumId w:val="47"/>
  </w:num>
  <w:num w:numId="28" w16cid:durableId="240528925">
    <w:abstractNumId w:val="39"/>
  </w:num>
  <w:num w:numId="29" w16cid:durableId="1560896125">
    <w:abstractNumId w:val="48"/>
  </w:num>
  <w:num w:numId="30" w16cid:durableId="370805484">
    <w:abstractNumId w:val="17"/>
  </w:num>
  <w:num w:numId="31" w16cid:durableId="602495951">
    <w:abstractNumId w:val="15"/>
  </w:num>
  <w:num w:numId="32" w16cid:durableId="1380205853">
    <w:abstractNumId w:val="0"/>
  </w:num>
  <w:num w:numId="33" w16cid:durableId="743062455">
    <w:abstractNumId w:val="38"/>
  </w:num>
  <w:num w:numId="34" w16cid:durableId="549922381">
    <w:abstractNumId w:val="34"/>
  </w:num>
  <w:num w:numId="35" w16cid:durableId="249243665">
    <w:abstractNumId w:val="23"/>
  </w:num>
  <w:num w:numId="36" w16cid:durableId="1330256067">
    <w:abstractNumId w:val="44"/>
  </w:num>
  <w:num w:numId="37" w16cid:durableId="641270773">
    <w:abstractNumId w:val="46"/>
  </w:num>
  <w:num w:numId="38" w16cid:durableId="1810510496">
    <w:abstractNumId w:val="1"/>
  </w:num>
  <w:num w:numId="39" w16cid:durableId="1882983902">
    <w:abstractNumId w:val="20"/>
  </w:num>
  <w:num w:numId="40" w16cid:durableId="563952368">
    <w:abstractNumId w:val="42"/>
  </w:num>
  <w:num w:numId="41" w16cid:durableId="1018848486">
    <w:abstractNumId w:val="18"/>
  </w:num>
  <w:num w:numId="42" w16cid:durableId="691107488">
    <w:abstractNumId w:val="8"/>
  </w:num>
  <w:num w:numId="43" w16cid:durableId="693578894">
    <w:abstractNumId w:val="53"/>
  </w:num>
  <w:num w:numId="44" w16cid:durableId="2000840845">
    <w:abstractNumId w:val="7"/>
  </w:num>
  <w:num w:numId="45" w16cid:durableId="680623955">
    <w:abstractNumId w:val="14"/>
  </w:num>
  <w:num w:numId="46" w16cid:durableId="1984120060">
    <w:abstractNumId w:val="4"/>
  </w:num>
  <w:num w:numId="47" w16cid:durableId="940339181">
    <w:abstractNumId w:val="41"/>
  </w:num>
  <w:num w:numId="48" w16cid:durableId="451704311">
    <w:abstractNumId w:val="26"/>
  </w:num>
  <w:num w:numId="49" w16cid:durableId="1608536862">
    <w:abstractNumId w:val="28"/>
  </w:num>
  <w:num w:numId="50" w16cid:durableId="2055882105">
    <w:abstractNumId w:val="29"/>
  </w:num>
  <w:num w:numId="51" w16cid:durableId="117725521">
    <w:abstractNumId w:val="37"/>
  </w:num>
  <w:num w:numId="52" w16cid:durableId="986934256">
    <w:abstractNumId w:val="22"/>
  </w:num>
  <w:num w:numId="53" w16cid:durableId="853882786">
    <w:abstractNumId w:val="40"/>
  </w:num>
  <w:num w:numId="54" w16cid:durableId="2093769757">
    <w:abstractNumId w:val="2"/>
  </w:num>
  <w:num w:numId="55" w16cid:durableId="2039818742">
    <w:abstractNumId w:val="24"/>
  </w:num>
  <w:num w:numId="56" w16cid:durableId="1862816128">
    <w:abstractNumId w:val="9"/>
  </w:num>
  <w:num w:numId="57" w16cid:durableId="1826357965">
    <w:abstractNumId w:val="30"/>
  </w:num>
  <w:num w:numId="58" w16cid:durableId="721245841">
    <w:abstractNumId w:val="10"/>
  </w:num>
  <w:num w:numId="59" w16cid:durableId="1121193504">
    <w:abstractNumId w:val="51"/>
  </w:num>
  <w:num w:numId="60" w16cid:durableId="648360387">
    <w:abstractNumId w:val="54"/>
  </w:num>
  <w:num w:numId="61" w16cid:durableId="1959528528">
    <w:abstractNumId w:val="6"/>
  </w:num>
  <w:num w:numId="62" w16cid:durableId="2038236855">
    <w:abstractNumId w:val="19"/>
  </w:num>
  <w:num w:numId="63" w16cid:durableId="753287699">
    <w:abstractNumId w:val="31"/>
  </w:num>
  <w:num w:numId="64" w16cid:durableId="281696078">
    <w:abstractNumId w:val="5"/>
  </w:num>
  <w:num w:numId="65" w16cid:durableId="1350598385">
    <w:abstractNumId w:val="1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36"/>
    <w:rsid w:val="000000A1"/>
    <w:rsid w:val="0000289A"/>
    <w:rsid w:val="000035AA"/>
    <w:rsid w:val="00003E78"/>
    <w:rsid w:val="00004572"/>
    <w:rsid w:val="00004854"/>
    <w:rsid w:val="00004C0A"/>
    <w:rsid w:val="00004EEC"/>
    <w:rsid w:val="000055F5"/>
    <w:rsid w:val="00006079"/>
    <w:rsid w:val="0000723B"/>
    <w:rsid w:val="0000764A"/>
    <w:rsid w:val="00007DFF"/>
    <w:rsid w:val="00010344"/>
    <w:rsid w:val="00010BA4"/>
    <w:rsid w:val="0001100D"/>
    <w:rsid w:val="00011121"/>
    <w:rsid w:val="0001164F"/>
    <w:rsid w:val="00011E20"/>
    <w:rsid w:val="00012798"/>
    <w:rsid w:val="000129F1"/>
    <w:rsid w:val="00014E3F"/>
    <w:rsid w:val="000159E1"/>
    <w:rsid w:val="000173B4"/>
    <w:rsid w:val="0001773F"/>
    <w:rsid w:val="000201BC"/>
    <w:rsid w:val="00020384"/>
    <w:rsid w:val="000205D2"/>
    <w:rsid w:val="00020C63"/>
    <w:rsid w:val="0002195D"/>
    <w:rsid w:val="00021EDA"/>
    <w:rsid w:val="00022A97"/>
    <w:rsid w:val="00022C0D"/>
    <w:rsid w:val="0002349F"/>
    <w:rsid w:val="00023BAC"/>
    <w:rsid w:val="00023D00"/>
    <w:rsid w:val="0002514C"/>
    <w:rsid w:val="00025EE9"/>
    <w:rsid w:val="000261A8"/>
    <w:rsid w:val="000264CE"/>
    <w:rsid w:val="000271E0"/>
    <w:rsid w:val="00027229"/>
    <w:rsid w:val="00027679"/>
    <w:rsid w:val="000277B6"/>
    <w:rsid w:val="00027852"/>
    <w:rsid w:val="0003052C"/>
    <w:rsid w:val="00030C46"/>
    <w:rsid w:val="00030F3B"/>
    <w:rsid w:val="00031122"/>
    <w:rsid w:val="00031F42"/>
    <w:rsid w:val="000322C2"/>
    <w:rsid w:val="00032D55"/>
    <w:rsid w:val="000331E6"/>
    <w:rsid w:val="00033C1C"/>
    <w:rsid w:val="00033CF3"/>
    <w:rsid w:val="00035C61"/>
    <w:rsid w:val="00036207"/>
    <w:rsid w:val="000368BD"/>
    <w:rsid w:val="00036D26"/>
    <w:rsid w:val="00037E77"/>
    <w:rsid w:val="000423A8"/>
    <w:rsid w:val="00042FFA"/>
    <w:rsid w:val="00044F02"/>
    <w:rsid w:val="00045D4B"/>
    <w:rsid w:val="000464EC"/>
    <w:rsid w:val="000468C9"/>
    <w:rsid w:val="0004692D"/>
    <w:rsid w:val="00046ABA"/>
    <w:rsid w:val="00046E56"/>
    <w:rsid w:val="00047410"/>
    <w:rsid w:val="00047943"/>
    <w:rsid w:val="00047B83"/>
    <w:rsid w:val="00047CC5"/>
    <w:rsid w:val="00051D5D"/>
    <w:rsid w:val="000523EF"/>
    <w:rsid w:val="00053225"/>
    <w:rsid w:val="000532F5"/>
    <w:rsid w:val="00053567"/>
    <w:rsid w:val="00053A23"/>
    <w:rsid w:val="00053ECE"/>
    <w:rsid w:val="00054522"/>
    <w:rsid w:val="00054A5D"/>
    <w:rsid w:val="00054B37"/>
    <w:rsid w:val="000554FE"/>
    <w:rsid w:val="000560E1"/>
    <w:rsid w:val="0005742E"/>
    <w:rsid w:val="00057476"/>
    <w:rsid w:val="0005771E"/>
    <w:rsid w:val="00057879"/>
    <w:rsid w:val="00061384"/>
    <w:rsid w:val="00061CD0"/>
    <w:rsid w:val="00061E3F"/>
    <w:rsid w:val="0006221B"/>
    <w:rsid w:val="00063514"/>
    <w:rsid w:val="00063666"/>
    <w:rsid w:val="00064897"/>
    <w:rsid w:val="00065126"/>
    <w:rsid w:val="00065148"/>
    <w:rsid w:val="00065A2E"/>
    <w:rsid w:val="00066670"/>
    <w:rsid w:val="00067301"/>
    <w:rsid w:val="0006747F"/>
    <w:rsid w:val="00070081"/>
    <w:rsid w:val="000708F0"/>
    <w:rsid w:val="000722FC"/>
    <w:rsid w:val="00072CEB"/>
    <w:rsid w:val="000737A7"/>
    <w:rsid w:val="00073947"/>
    <w:rsid w:val="00073D2F"/>
    <w:rsid w:val="00074DF0"/>
    <w:rsid w:val="00074F21"/>
    <w:rsid w:val="00074F91"/>
    <w:rsid w:val="0007505E"/>
    <w:rsid w:val="00075E12"/>
    <w:rsid w:val="00076355"/>
    <w:rsid w:val="00076AED"/>
    <w:rsid w:val="000772A6"/>
    <w:rsid w:val="00077615"/>
    <w:rsid w:val="00077706"/>
    <w:rsid w:val="00080704"/>
    <w:rsid w:val="00080ADA"/>
    <w:rsid w:val="00080B73"/>
    <w:rsid w:val="00080FCD"/>
    <w:rsid w:val="0008182E"/>
    <w:rsid w:val="000825D4"/>
    <w:rsid w:val="00083BAD"/>
    <w:rsid w:val="0008665B"/>
    <w:rsid w:val="00090DC0"/>
    <w:rsid w:val="000924FA"/>
    <w:rsid w:val="000925F0"/>
    <w:rsid w:val="000931BF"/>
    <w:rsid w:val="00095524"/>
    <w:rsid w:val="000961BB"/>
    <w:rsid w:val="00097117"/>
    <w:rsid w:val="00097164"/>
    <w:rsid w:val="0009729C"/>
    <w:rsid w:val="00097F33"/>
    <w:rsid w:val="000A0A77"/>
    <w:rsid w:val="000A0FD0"/>
    <w:rsid w:val="000A12FA"/>
    <w:rsid w:val="000A1AC3"/>
    <w:rsid w:val="000A2113"/>
    <w:rsid w:val="000A2D3A"/>
    <w:rsid w:val="000A2E39"/>
    <w:rsid w:val="000A3626"/>
    <w:rsid w:val="000A49E3"/>
    <w:rsid w:val="000A4B92"/>
    <w:rsid w:val="000A5638"/>
    <w:rsid w:val="000A6E89"/>
    <w:rsid w:val="000A7A61"/>
    <w:rsid w:val="000B0280"/>
    <w:rsid w:val="000B0B86"/>
    <w:rsid w:val="000B0EB4"/>
    <w:rsid w:val="000B1B9E"/>
    <w:rsid w:val="000B2D54"/>
    <w:rsid w:val="000B2D8D"/>
    <w:rsid w:val="000B3D1D"/>
    <w:rsid w:val="000B3DE8"/>
    <w:rsid w:val="000B50F7"/>
    <w:rsid w:val="000B537D"/>
    <w:rsid w:val="000B5A6E"/>
    <w:rsid w:val="000B63F4"/>
    <w:rsid w:val="000B732B"/>
    <w:rsid w:val="000C0AD4"/>
    <w:rsid w:val="000C1ABF"/>
    <w:rsid w:val="000C2A84"/>
    <w:rsid w:val="000C3428"/>
    <w:rsid w:val="000C3850"/>
    <w:rsid w:val="000C3D51"/>
    <w:rsid w:val="000C3F3D"/>
    <w:rsid w:val="000C4331"/>
    <w:rsid w:val="000C460F"/>
    <w:rsid w:val="000C48E2"/>
    <w:rsid w:val="000C4972"/>
    <w:rsid w:val="000C5302"/>
    <w:rsid w:val="000C5329"/>
    <w:rsid w:val="000C5B3F"/>
    <w:rsid w:val="000C5E0F"/>
    <w:rsid w:val="000C5E95"/>
    <w:rsid w:val="000C6495"/>
    <w:rsid w:val="000C6CE0"/>
    <w:rsid w:val="000C7170"/>
    <w:rsid w:val="000C7703"/>
    <w:rsid w:val="000D025A"/>
    <w:rsid w:val="000D18AC"/>
    <w:rsid w:val="000D202A"/>
    <w:rsid w:val="000D207A"/>
    <w:rsid w:val="000D29B4"/>
    <w:rsid w:val="000D2D0C"/>
    <w:rsid w:val="000D4A4D"/>
    <w:rsid w:val="000D4B36"/>
    <w:rsid w:val="000D5652"/>
    <w:rsid w:val="000D636E"/>
    <w:rsid w:val="000D74B7"/>
    <w:rsid w:val="000D76F5"/>
    <w:rsid w:val="000E047A"/>
    <w:rsid w:val="000E1AED"/>
    <w:rsid w:val="000E2863"/>
    <w:rsid w:val="000E2CED"/>
    <w:rsid w:val="000E3EA2"/>
    <w:rsid w:val="000E43EF"/>
    <w:rsid w:val="000E4877"/>
    <w:rsid w:val="000E4C2D"/>
    <w:rsid w:val="000E4EBB"/>
    <w:rsid w:val="000E50B7"/>
    <w:rsid w:val="000E5715"/>
    <w:rsid w:val="000E591C"/>
    <w:rsid w:val="000E7B9A"/>
    <w:rsid w:val="000F11EA"/>
    <w:rsid w:val="000F12AD"/>
    <w:rsid w:val="000F13E5"/>
    <w:rsid w:val="000F1614"/>
    <w:rsid w:val="000F1890"/>
    <w:rsid w:val="000F2B7E"/>
    <w:rsid w:val="000F33BC"/>
    <w:rsid w:val="000F50BE"/>
    <w:rsid w:val="000F5566"/>
    <w:rsid w:val="000F5DB7"/>
    <w:rsid w:val="000F6A12"/>
    <w:rsid w:val="000F6B91"/>
    <w:rsid w:val="000F70A1"/>
    <w:rsid w:val="000F7210"/>
    <w:rsid w:val="000F7A64"/>
    <w:rsid w:val="001006A3"/>
    <w:rsid w:val="00101D4A"/>
    <w:rsid w:val="00102CF1"/>
    <w:rsid w:val="00103057"/>
    <w:rsid w:val="0010312B"/>
    <w:rsid w:val="0010433B"/>
    <w:rsid w:val="0010499A"/>
    <w:rsid w:val="00106317"/>
    <w:rsid w:val="001066DC"/>
    <w:rsid w:val="00106743"/>
    <w:rsid w:val="00107400"/>
    <w:rsid w:val="0010750E"/>
    <w:rsid w:val="001116DF"/>
    <w:rsid w:val="001120ED"/>
    <w:rsid w:val="001126DC"/>
    <w:rsid w:val="00112EC6"/>
    <w:rsid w:val="00113252"/>
    <w:rsid w:val="00113472"/>
    <w:rsid w:val="001134D6"/>
    <w:rsid w:val="001142C1"/>
    <w:rsid w:val="0011589C"/>
    <w:rsid w:val="0011672F"/>
    <w:rsid w:val="00116B95"/>
    <w:rsid w:val="00116E48"/>
    <w:rsid w:val="001209F1"/>
    <w:rsid w:val="001213BD"/>
    <w:rsid w:val="001217B9"/>
    <w:rsid w:val="001218BC"/>
    <w:rsid w:val="00121DB9"/>
    <w:rsid w:val="00121E86"/>
    <w:rsid w:val="00122AE9"/>
    <w:rsid w:val="00122EFC"/>
    <w:rsid w:val="00122FBF"/>
    <w:rsid w:val="001230A9"/>
    <w:rsid w:val="001241DE"/>
    <w:rsid w:val="0012503A"/>
    <w:rsid w:val="001262FE"/>
    <w:rsid w:val="00126BFB"/>
    <w:rsid w:val="00130F5E"/>
    <w:rsid w:val="00131ED4"/>
    <w:rsid w:val="0013224A"/>
    <w:rsid w:val="001329CD"/>
    <w:rsid w:val="00134CDF"/>
    <w:rsid w:val="00135872"/>
    <w:rsid w:val="00140892"/>
    <w:rsid w:val="00140FEC"/>
    <w:rsid w:val="001421BE"/>
    <w:rsid w:val="001421E6"/>
    <w:rsid w:val="00143B91"/>
    <w:rsid w:val="00144648"/>
    <w:rsid w:val="0014497C"/>
    <w:rsid w:val="00144E24"/>
    <w:rsid w:val="00145B57"/>
    <w:rsid w:val="00147C16"/>
    <w:rsid w:val="001505C4"/>
    <w:rsid w:val="0015090E"/>
    <w:rsid w:val="001513E7"/>
    <w:rsid w:val="00152861"/>
    <w:rsid w:val="00154A1C"/>
    <w:rsid w:val="00155F52"/>
    <w:rsid w:val="00156001"/>
    <w:rsid w:val="00156D82"/>
    <w:rsid w:val="00160F21"/>
    <w:rsid w:val="001617E3"/>
    <w:rsid w:val="001619A0"/>
    <w:rsid w:val="00161B03"/>
    <w:rsid w:val="001641B8"/>
    <w:rsid w:val="00164592"/>
    <w:rsid w:val="0016619C"/>
    <w:rsid w:val="00166422"/>
    <w:rsid w:val="00167DFF"/>
    <w:rsid w:val="00170370"/>
    <w:rsid w:val="001709B2"/>
    <w:rsid w:val="00171464"/>
    <w:rsid w:val="001716F9"/>
    <w:rsid w:val="001720E2"/>
    <w:rsid w:val="0017326A"/>
    <w:rsid w:val="001732D4"/>
    <w:rsid w:val="00173C9B"/>
    <w:rsid w:val="0017437F"/>
    <w:rsid w:val="00174620"/>
    <w:rsid w:val="00174914"/>
    <w:rsid w:val="00174ADE"/>
    <w:rsid w:val="00174C45"/>
    <w:rsid w:val="00175408"/>
    <w:rsid w:val="00175B23"/>
    <w:rsid w:val="00177F53"/>
    <w:rsid w:val="001803CD"/>
    <w:rsid w:val="00180F26"/>
    <w:rsid w:val="0018334D"/>
    <w:rsid w:val="0018405F"/>
    <w:rsid w:val="00184380"/>
    <w:rsid w:val="001845F8"/>
    <w:rsid w:val="001847D0"/>
    <w:rsid w:val="00184DEB"/>
    <w:rsid w:val="00184F02"/>
    <w:rsid w:val="00185D12"/>
    <w:rsid w:val="00185D5B"/>
    <w:rsid w:val="001868F0"/>
    <w:rsid w:val="0019002E"/>
    <w:rsid w:val="00190221"/>
    <w:rsid w:val="00190265"/>
    <w:rsid w:val="00190F6C"/>
    <w:rsid w:val="00193ECC"/>
    <w:rsid w:val="001942E4"/>
    <w:rsid w:val="0019490A"/>
    <w:rsid w:val="00194A58"/>
    <w:rsid w:val="00195728"/>
    <w:rsid w:val="0019627D"/>
    <w:rsid w:val="00196FB9"/>
    <w:rsid w:val="00197334"/>
    <w:rsid w:val="0019751F"/>
    <w:rsid w:val="001976F5"/>
    <w:rsid w:val="001A02C6"/>
    <w:rsid w:val="001A1045"/>
    <w:rsid w:val="001A16E1"/>
    <w:rsid w:val="001A1CB9"/>
    <w:rsid w:val="001A2374"/>
    <w:rsid w:val="001A23CE"/>
    <w:rsid w:val="001A2423"/>
    <w:rsid w:val="001A263F"/>
    <w:rsid w:val="001A3501"/>
    <w:rsid w:val="001A3B51"/>
    <w:rsid w:val="001A422E"/>
    <w:rsid w:val="001A4782"/>
    <w:rsid w:val="001A4CCA"/>
    <w:rsid w:val="001A54CC"/>
    <w:rsid w:val="001A57E9"/>
    <w:rsid w:val="001A5DB3"/>
    <w:rsid w:val="001A6513"/>
    <w:rsid w:val="001A7380"/>
    <w:rsid w:val="001A7DE1"/>
    <w:rsid w:val="001B18A8"/>
    <w:rsid w:val="001B3701"/>
    <w:rsid w:val="001B3923"/>
    <w:rsid w:val="001B3F22"/>
    <w:rsid w:val="001B50AD"/>
    <w:rsid w:val="001B5688"/>
    <w:rsid w:val="001B595B"/>
    <w:rsid w:val="001B67B2"/>
    <w:rsid w:val="001B76F7"/>
    <w:rsid w:val="001B7AA2"/>
    <w:rsid w:val="001B7DF0"/>
    <w:rsid w:val="001C00B6"/>
    <w:rsid w:val="001C041E"/>
    <w:rsid w:val="001C05B0"/>
    <w:rsid w:val="001C127F"/>
    <w:rsid w:val="001C1AA0"/>
    <w:rsid w:val="001C3045"/>
    <w:rsid w:val="001C3431"/>
    <w:rsid w:val="001C3E8F"/>
    <w:rsid w:val="001C3F35"/>
    <w:rsid w:val="001C4205"/>
    <w:rsid w:val="001C4F69"/>
    <w:rsid w:val="001C684C"/>
    <w:rsid w:val="001C6994"/>
    <w:rsid w:val="001C6ADC"/>
    <w:rsid w:val="001D0BE9"/>
    <w:rsid w:val="001D0CBB"/>
    <w:rsid w:val="001D16DC"/>
    <w:rsid w:val="001D1A1A"/>
    <w:rsid w:val="001D1C5C"/>
    <w:rsid w:val="001D23A4"/>
    <w:rsid w:val="001D3E20"/>
    <w:rsid w:val="001D46F1"/>
    <w:rsid w:val="001D5A22"/>
    <w:rsid w:val="001D5A74"/>
    <w:rsid w:val="001D5E3A"/>
    <w:rsid w:val="001D6869"/>
    <w:rsid w:val="001D74B0"/>
    <w:rsid w:val="001D765A"/>
    <w:rsid w:val="001D7C75"/>
    <w:rsid w:val="001D7E04"/>
    <w:rsid w:val="001E0A9A"/>
    <w:rsid w:val="001E1F91"/>
    <w:rsid w:val="001E25F0"/>
    <w:rsid w:val="001E313A"/>
    <w:rsid w:val="001E549E"/>
    <w:rsid w:val="001E660B"/>
    <w:rsid w:val="001E6845"/>
    <w:rsid w:val="001E6B2B"/>
    <w:rsid w:val="001F02A9"/>
    <w:rsid w:val="001F0A74"/>
    <w:rsid w:val="001F0F50"/>
    <w:rsid w:val="001F31AD"/>
    <w:rsid w:val="001F35E4"/>
    <w:rsid w:val="001F3E4A"/>
    <w:rsid w:val="001F465C"/>
    <w:rsid w:val="001F46E0"/>
    <w:rsid w:val="001F561F"/>
    <w:rsid w:val="001F5828"/>
    <w:rsid w:val="001F623E"/>
    <w:rsid w:val="001F6BD5"/>
    <w:rsid w:val="001F7421"/>
    <w:rsid w:val="001F78CA"/>
    <w:rsid w:val="002005E8"/>
    <w:rsid w:val="00201994"/>
    <w:rsid w:val="0020302B"/>
    <w:rsid w:val="0020373F"/>
    <w:rsid w:val="00204EDA"/>
    <w:rsid w:val="002061AD"/>
    <w:rsid w:val="00207243"/>
    <w:rsid w:val="00207734"/>
    <w:rsid w:val="00210C2D"/>
    <w:rsid w:val="0021261B"/>
    <w:rsid w:val="00213AD5"/>
    <w:rsid w:val="002143A7"/>
    <w:rsid w:val="00214D36"/>
    <w:rsid w:val="0021573E"/>
    <w:rsid w:val="00216BBD"/>
    <w:rsid w:val="00217C5A"/>
    <w:rsid w:val="00220D5F"/>
    <w:rsid w:val="00220FAB"/>
    <w:rsid w:val="00221282"/>
    <w:rsid w:val="002213B9"/>
    <w:rsid w:val="00221A43"/>
    <w:rsid w:val="00221D38"/>
    <w:rsid w:val="002223AB"/>
    <w:rsid w:val="00222673"/>
    <w:rsid w:val="00224660"/>
    <w:rsid w:val="00224DFB"/>
    <w:rsid w:val="00225583"/>
    <w:rsid w:val="002255A8"/>
    <w:rsid w:val="0022579C"/>
    <w:rsid w:val="002269FF"/>
    <w:rsid w:val="0022721D"/>
    <w:rsid w:val="00227397"/>
    <w:rsid w:val="00227814"/>
    <w:rsid w:val="002307E8"/>
    <w:rsid w:val="00230D59"/>
    <w:rsid w:val="002326F6"/>
    <w:rsid w:val="00232815"/>
    <w:rsid w:val="00234E06"/>
    <w:rsid w:val="00235751"/>
    <w:rsid w:val="002371D4"/>
    <w:rsid w:val="00237227"/>
    <w:rsid w:val="00237A9C"/>
    <w:rsid w:val="00237DC7"/>
    <w:rsid w:val="002400BB"/>
    <w:rsid w:val="00240F78"/>
    <w:rsid w:val="002410AE"/>
    <w:rsid w:val="00241478"/>
    <w:rsid w:val="002415C8"/>
    <w:rsid w:val="00242593"/>
    <w:rsid w:val="002426F4"/>
    <w:rsid w:val="00242BA9"/>
    <w:rsid w:val="00243446"/>
    <w:rsid w:val="002436F1"/>
    <w:rsid w:val="00244829"/>
    <w:rsid w:val="00246751"/>
    <w:rsid w:val="0024692F"/>
    <w:rsid w:val="0024697F"/>
    <w:rsid w:val="00247B55"/>
    <w:rsid w:val="00250295"/>
    <w:rsid w:val="0025095C"/>
    <w:rsid w:val="0025100D"/>
    <w:rsid w:val="00251D28"/>
    <w:rsid w:val="002528B9"/>
    <w:rsid w:val="00252D02"/>
    <w:rsid w:val="00253A3D"/>
    <w:rsid w:val="00253ED5"/>
    <w:rsid w:val="0025444A"/>
    <w:rsid w:val="002545A0"/>
    <w:rsid w:val="00255424"/>
    <w:rsid w:val="00255D3A"/>
    <w:rsid w:val="0025766C"/>
    <w:rsid w:val="00257C2D"/>
    <w:rsid w:val="002611CF"/>
    <w:rsid w:val="002611E1"/>
    <w:rsid w:val="00261A8A"/>
    <w:rsid w:val="00262C64"/>
    <w:rsid w:val="00263E18"/>
    <w:rsid w:val="00264601"/>
    <w:rsid w:val="00264EDD"/>
    <w:rsid w:val="00266381"/>
    <w:rsid w:val="0027037C"/>
    <w:rsid w:val="00270876"/>
    <w:rsid w:val="00270B8F"/>
    <w:rsid w:val="00271845"/>
    <w:rsid w:val="0027191B"/>
    <w:rsid w:val="002723AD"/>
    <w:rsid w:val="00272DD7"/>
    <w:rsid w:val="0027318C"/>
    <w:rsid w:val="0027350B"/>
    <w:rsid w:val="00274032"/>
    <w:rsid w:val="0027511A"/>
    <w:rsid w:val="0027535D"/>
    <w:rsid w:val="00275496"/>
    <w:rsid w:val="00275C2A"/>
    <w:rsid w:val="00275D1B"/>
    <w:rsid w:val="0027606B"/>
    <w:rsid w:val="002766D9"/>
    <w:rsid w:val="002767EA"/>
    <w:rsid w:val="00276B65"/>
    <w:rsid w:val="00276E0A"/>
    <w:rsid w:val="002777C3"/>
    <w:rsid w:val="00277BB9"/>
    <w:rsid w:val="00280771"/>
    <w:rsid w:val="00280A8B"/>
    <w:rsid w:val="00283896"/>
    <w:rsid w:val="00283A68"/>
    <w:rsid w:val="002847D1"/>
    <w:rsid w:val="0028490E"/>
    <w:rsid w:val="00285977"/>
    <w:rsid w:val="00285AA5"/>
    <w:rsid w:val="00285AF1"/>
    <w:rsid w:val="00286EF0"/>
    <w:rsid w:val="00291C65"/>
    <w:rsid w:val="00292954"/>
    <w:rsid w:val="002938C8"/>
    <w:rsid w:val="002938DE"/>
    <w:rsid w:val="00293BB1"/>
    <w:rsid w:val="00293D95"/>
    <w:rsid w:val="00293ED7"/>
    <w:rsid w:val="00294C28"/>
    <w:rsid w:val="00294E23"/>
    <w:rsid w:val="002951FD"/>
    <w:rsid w:val="002957AC"/>
    <w:rsid w:val="0029648A"/>
    <w:rsid w:val="002965F3"/>
    <w:rsid w:val="0029715D"/>
    <w:rsid w:val="00297FE5"/>
    <w:rsid w:val="002A00E7"/>
    <w:rsid w:val="002A0CFA"/>
    <w:rsid w:val="002A1446"/>
    <w:rsid w:val="002A1A4C"/>
    <w:rsid w:val="002A28CA"/>
    <w:rsid w:val="002A5A52"/>
    <w:rsid w:val="002A5C52"/>
    <w:rsid w:val="002A644A"/>
    <w:rsid w:val="002A6A24"/>
    <w:rsid w:val="002A7212"/>
    <w:rsid w:val="002A7260"/>
    <w:rsid w:val="002A7B83"/>
    <w:rsid w:val="002A7DE7"/>
    <w:rsid w:val="002B0A51"/>
    <w:rsid w:val="002B13C1"/>
    <w:rsid w:val="002B2557"/>
    <w:rsid w:val="002B26A6"/>
    <w:rsid w:val="002B29E9"/>
    <w:rsid w:val="002B3924"/>
    <w:rsid w:val="002B44F5"/>
    <w:rsid w:val="002B483B"/>
    <w:rsid w:val="002B4D7C"/>
    <w:rsid w:val="002B502E"/>
    <w:rsid w:val="002B60FC"/>
    <w:rsid w:val="002B753B"/>
    <w:rsid w:val="002B7636"/>
    <w:rsid w:val="002C0C38"/>
    <w:rsid w:val="002C1AAB"/>
    <w:rsid w:val="002C206B"/>
    <w:rsid w:val="002C234D"/>
    <w:rsid w:val="002C2B49"/>
    <w:rsid w:val="002C322F"/>
    <w:rsid w:val="002C32BE"/>
    <w:rsid w:val="002C3DF5"/>
    <w:rsid w:val="002C5293"/>
    <w:rsid w:val="002C6CA2"/>
    <w:rsid w:val="002C6CD6"/>
    <w:rsid w:val="002D01BC"/>
    <w:rsid w:val="002D06ED"/>
    <w:rsid w:val="002D0A95"/>
    <w:rsid w:val="002D0C17"/>
    <w:rsid w:val="002D1471"/>
    <w:rsid w:val="002D1AE4"/>
    <w:rsid w:val="002D20BC"/>
    <w:rsid w:val="002D3755"/>
    <w:rsid w:val="002D42B4"/>
    <w:rsid w:val="002D5DA7"/>
    <w:rsid w:val="002D6598"/>
    <w:rsid w:val="002D6784"/>
    <w:rsid w:val="002D6AAF"/>
    <w:rsid w:val="002D6EBE"/>
    <w:rsid w:val="002D7D03"/>
    <w:rsid w:val="002D7E2A"/>
    <w:rsid w:val="002E0197"/>
    <w:rsid w:val="002E193B"/>
    <w:rsid w:val="002E1B5B"/>
    <w:rsid w:val="002E1EF3"/>
    <w:rsid w:val="002E215F"/>
    <w:rsid w:val="002E4D52"/>
    <w:rsid w:val="002E5768"/>
    <w:rsid w:val="002E57D4"/>
    <w:rsid w:val="002E66B8"/>
    <w:rsid w:val="002E72B0"/>
    <w:rsid w:val="002E7306"/>
    <w:rsid w:val="002F1197"/>
    <w:rsid w:val="002F163D"/>
    <w:rsid w:val="002F1FE4"/>
    <w:rsid w:val="002F2BA4"/>
    <w:rsid w:val="002F3708"/>
    <w:rsid w:val="002F4389"/>
    <w:rsid w:val="002F43F8"/>
    <w:rsid w:val="002F5517"/>
    <w:rsid w:val="002F5F3A"/>
    <w:rsid w:val="002F6370"/>
    <w:rsid w:val="002F6824"/>
    <w:rsid w:val="002F6C11"/>
    <w:rsid w:val="002F7D29"/>
    <w:rsid w:val="0030049A"/>
    <w:rsid w:val="00300894"/>
    <w:rsid w:val="00301010"/>
    <w:rsid w:val="0030114D"/>
    <w:rsid w:val="00301D6F"/>
    <w:rsid w:val="0030211D"/>
    <w:rsid w:val="00302C46"/>
    <w:rsid w:val="00302D94"/>
    <w:rsid w:val="00303685"/>
    <w:rsid w:val="00303B76"/>
    <w:rsid w:val="003050BF"/>
    <w:rsid w:val="003055C5"/>
    <w:rsid w:val="00306763"/>
    <w:rsid w:val="00307A54"/>
    <w:rsid w:val="00307CC5"/>
    <w:rsid w:val="003122F0"/>
    <w:rsid w:val="00312A9D"/>
    <w:rsid w:val="0031400D"/>
    <w:rsid w:val="003145D7"/>
    <w:rsid w:val="00314CF7"/>
    <w:rsid w:val="00314E9A"/>
    <w:rsid w:val="00315429"/>
    <w:rsid w:val="003165D3"/>
    <w:rsid w:val="00316772"/>
    <w:rsid w:val="00316AAB"/>
    <w:rsid w:val="00316DB6"/>
    <w:rsid w:val="00317503"/>
    <w:rsid w:val="00317DFD"/>
    <w:rsid w:val="00317FED"/>
    <w:rsid w:val="00320A7B"/>
    <w:rsid w:val="003211F5"/>
    <w:rsid w:val="00322A16"/>
    <w:rsid w:val="00322FCA"/>
    <w:rsid w:val="00323302"/>
    <w:rsid w:val="003247DA"/>
    <w:rsid w:val="00325520"/>
    <w:rsid w:val="003258D2"/>
    <w:rsid w:val="00325C2F"/>
    <w:rsid w:val="00325D30"/>
    <w:rsid w:val="00326E0B"/>
    <w:rsid w:val="0032700F"/>
    <w:rsid w:val="00327895"/>
    <w:rsid w:val="00330B5B"/>
    <w:rsid w:val="00331EEB"/>
    <w:rsid w:val="00331F0F"/>
    <w:rsid w:val="0033315F"/>
    <w:rsid w:val="00333D90"/>
    <w:rsid w:val="00334F08"/>
    <w:rsid w:val="0033592D"/>
    <w:rsid w:val="00335F9D"/>
    <w:rsid w:val="00336B06"/>
    <w:rsid w:val="00336B48"/>
    <w:rsid w:val="003377D5"/>
    <w:rsid w:val="00337983"/>
    <w:rsid w:val="00342FB6"/>
    <w:rsid w:val="00344485"/>
    <w:rsid w:val="00344A44"/>
    <w:rsid w:val="00344E0E"/>
    <w:rsid w:val="00344EC5"/>
    <w:rsid w:val="00345D1F"/>
    <w:rsid w:val="00350463"/>
    <w:rsid w:val="00350A15"/>
    <w:rsid w:val="00350E1D"/>
    <w:rsid w:val="00350F24"/>
    <w:rsid w:val="0035105B"/>
    <w:rsid w:val="00352CCE"/>
    <w:rsid w:val="00352F4C"/>
    <w:rsid w:val="00353C18"/>
    <w:rsid w:val="003543AA"/>
    <w:rsid w:val="003544CB"/>
    <w:rsid w:val="00354FFF"/>
    <w:rsid w:val="00355543"/>
    <w:rsid w:val="0035666D"/>
    <w:rsid w:val="00356AB4"/>
    <w:rsid w:val="003574E4"/>
    <w:rsid w:val="00357971"/>
    <w:rsid w:val="00357E0F"/>
    <w:rsid w:val="003605EE"/>
    <w:rsid w:val="00361433"/>
    <w:rsid w:val="00361E6F"/>
    <w:rsid w:val="00361E9D"/>
    <w:rsid w:val="00362473"/>
    <w:rsid w:val="00362F34"/>
    <w:rsid w:val="00363416"/>
    <w:rsid w:val="0036444E"/>
    <w:rsid w:val="00364B36"/>
    <w:rsid w:val="00365439"/>
    <w:rsid w:val="003659CC"/>
    <w:rsid w:val="00365A96"/>
    <w:rsid w:val="00365EBB"/>
    <w:rsid w:val="00366158"/>
    <w:rsid w:val="00366CF0"/>
    <w:rsid w:val="00366D0E"/>
    <w:rsid w:val="00366F23"/>
    <w:rsid w:val="00367053"/>
    <w:rsid w:val="003670D0"/>
    <w:rsid w:val="003676A5"/>
    <w:rsid w:val="00367DA2"/>
    <w:rsid w:val="00370597"/>
    <w:rsid w:val="003705F0"/>
    <w:rsid w:val="00371769"/>
    <w:rsid w:val="00371FD3"/>
    <w:rsid w:val="003722DE"/>
    <w:rsid w:val="003726D1"/>
    <w:rsid w:val="00372BE7"/>
    <w:rsid w:val="00374AF4"/>
    <w:rsid w:val="00376081"/>
    <w:rsid w:val="00376231"/>
    <w:rsid w:val="003764F5"/>
    <w:rsid w:val="0037657B"/>
    <w:rsid w:val="003766B9"/>
    <w:rsid w:val="00376D7C"/>
    <w:rsid w:val="003815A5"/>
    <w:rsid w:val="00382439"/>
    <w:rsid w:val="00383BC8"/>
    <w:rsid w:val="00383F17"/>
    <w:rsid w:val="00384BA0"/>
    <w:rsid w:val="003858C4"/>
    <w:rsid w:val="00386BA5"/>
    <w:rsid w:val="00387D2B"/>
    <w:rsid w:val="003902E6"/>
    <w:rsid w:val="003913D0"/>
    <w:rsid w:val="00391D83"/>
    <w:rsid w:val="00392368"/>
    <w:rsid w:val="00392645"/>
    <w:rsid w:val="003941A3"/>
    <w:rsid w:val="003953B7"/>
    <w:rsid w:val="00395F81"/>
    <w:rsid w:val="003960ED"/>
    <w:rsid w:val="0039638D"/>
    <w:rsid w:val="00396728"/>
    <w:rsid w:val="0039756B"/>
    <w:rsid w:val="00397C54"/>
    <w:rsid w:val="003A1E8E"/>
    <w:rsid w:val="003A26D7"/>
    <w:rsid w:val="003A2F94"/>
    <w:rsid w:val="003A3333"/>
    <w:rsid w:val="003A398B"/>
    <w:rsid w:val="003A3ED0"/>
    <w:rsid w:val="003A4E84"/>
    <w:rsid w:val="003A54E4"/>
    <w:rsid w:val="003A5BDB"/>
    <w:rsid w:val="003A5BE0"/>
    <w:rsid w:val="003A5C8A"/>
    <w:rsid w:val="003A6535"/>
    <w:rsid w:val="003A6AF7"/>
    <w:rsid w:val="003A74CB"/>
    <w:rsid w:val="003A7A58"/>
    <w:rsid w:val="003B0D87"/>
    <w:rsid w:val="003B1B96"/>
    <w:rsid w:val="003B1C98"/>
    <w:rsid w:val="003B2730"/>
    <w:rsid w:val="003B53AC"/>
    <w:rsid w:val="003B550C"/>
    <w:rsid w:val="003B58BF"/>
    <w:rsid w:val="003B648E"/>
    <w:rsid w:val="003B6A56"/>
    <w:rsid w:val="003B7873"/>
    <w:rsid w:val="003B7D97"/>
    <w:rsid w:val="003C12C7"/>
    <w:rsid w:val="003C159B"/>
    <w:rsid w:val="003C1722"/>
    <w:rsid w:val="003C2227"/>
    <w:rsid w:val="003C267F"/>
    <w:rsid w:val="003C2873"/>
    <w:rsid w:val="003C291F"/>
    <w:rsid w:val="003C358B"/>
    <w:rsid w:val="003C3DCE"/>
    <w:rsid w:val="003C4496"/>
    <w:rsid w:val="003C5535"/>
    <w:rsid w:val="003C5D54"/>
    <w:rsid w:val="003C5DD5"/>
    <w:rsid w:val="003C5EF4"/>
    <w:rsid w:val="003C64D3"/>
    <w:rsid w:val="003C6702"/>
    <w:rsid w:val="003C7CDE"/>
    <w:rsid w:val="003D197D"/>
    <w:rsid w:val="003D25E7"/>
    <w:rsid w:val="003D281C"/>
    <w:rsid w:val="003D28A9"/>
    <w:rsid w:val="003D2C5B"/>
    <w:rsid w:val="003D3D7B"/>
    <w:rsid w:val="003D412C"/>
    <w:rsid w:val="003D42F3"/>
    <w:rsid w:val="003D49A4"/>
    <w:rsid w:val="003D4C7C"/>
    <w:rsid w:val="003D62FE"/>
    <w:rsid w:val="003D6657"/>
    <w:rsid w:val="003D6E21"/>
    <w:rsid w:val="003D7769"/>
    <w:rsid w:val="003E08F2"/>
    <w:rsid w:val="003E0B9A"/>
    <w:rsid w:val="003E149C"/>
    <w:rsid w:val="003E16E6"/>
    <w:rsid w:val="003E17EB"/>
    <w:rsid w:val="003E1B4C"/>
    <w:rsid w:val="003E214B"/>
    <w:rsid w:val="003E2909"/>
    <w:rsid w:val="003E3B2F"/>
    <w:rsid w:val="003E498A"/>
    <w:rsid w:val="003E5288"/>
    <w:rsid w:val="003E5BDF"/>
    <w:rsid w:val="003E62A2"/>
    <w:rsid w:val="003E6934"/>
    <w:rsid w:val="003E6B6C"/>
    <w:rsid w:val="003E6E9D"/>
    <w:rsid w:val="003E71B9"/>
    <w:rsid w:val="003E730E"/>
    <w:rsid w:val="003F00D3"/>
    <w:rsid w:val="003F0BCF"/>
    <w:rsid w:val="003F2317"/>
    <w:rsid w:val="003F2566"/>
    <w:rsid w:val="003F2921"/>
    <w:rsid w:val="003F2BB0"/>
    <w:rsid w:val="003F33A2"/>
    <w:rsid w:val="003F355D"/>
    <w:rsid w:val="003F47CC"/>
    <w:rsid w:val="003F504D"/>
    <w:rsid w:val="003F591B"/>
    <w:rsid w:val="003F5F13"/>
    <w:rsid w:val="003F65B5"/>
    <w:rsid w:val="003F69D1"/>
    <w:rsid w:val="003F6BF6"/>
    <w:rsid w:val="00400735"/>
    <w:rsid w:val="00400B44"/>
    <w:rsid w:val="00400BDD"/>
    <w:rsid w:val="00401487"/>
    <w:rsid w:val="00402AC4"/>
    <w:rsid w:val="00403657"/>
    <w:rsid w:val="00404784"/>
    <w:rsid w:val="00404FCF"/>
    <w:rsid w:val="004053F3"/>
    <w:rsid w:val="004060A5"/>
    <w:rsid w:val="00407880"/>
    <w:rsid w:val="00410C73"/>
    <w:rsid w:val="0041109D"/>
    <w:rsid w:val="00411409"/>
    <w:rsid w:val="004116D0"/>
    <w:rsid w:val="00412398"/>
    <w:rsid w:val="00413BAA"/>
    <w:rsid w:val="00413FAE"/>
    <w:rsid w:val="004143B6"/>
    <w:rsid w:val="0041489B"/>
    <w:rsid w:val="004155A0"/>
    <w:rsid w:val="00415C7C"/>
    <w:rsid w:val="00415D87"/>
    <w:rsid w:val="00416036"/>
    <w:rsid w:val="0041659A"/>
    <w:rsid w:val="00416701"/>
    <w:rsid w:val="0041692D"/>
    <w:rsid w:val="0041694A"/>
    <w:rsid w:val="00416BF8"/>
    <w:rsid w:val="00417009"/>
    <w:rsid w:val="00421038"/>
    <w:rsid w:val="004218AE"/>
    <w:rsid w:val="00421A56"/>
    <w:rsid w:val="00421D40"/>
    <w:rsid w:val="00421DD2"/>
    <w:rsid w:val="00421E67"/>
    <w:rsid w:val="0042237E"/>
    <w:rsid w:val="00423E3F"/>
    <w:rsid w:val="004244CB"/>
    <w:rsid w:val="004249AD"/>
    <w:rsid w:val="00424AA9"/>
    <w:rsid w:val="004255F6"/>
    <w:rsid w:val="00425C02"/>
    <w:rsid w:val="00425C9A"/>
    <w:rsid w:val="0042633A"/>
    <w:rsid w:val="004268B6"/>
    <w:rsid w:val="00426D18"/>
    <w:rsid w:val="00427DB8"/>
    <w:rsid w:val="00427FC3"/>
    <w:rsid w:val="00430E07"/>
    <w:rsid w:val="00432D36"/>
    <w:rsid w:val="00433331"/>
    <w:rsid w:val="00433541"/>
    <w:rsid w:val="00433BFB"/>
    <w:rsid w:val="00434274"/>
    <w:rsid w:val="00435684"/>
    <w:rsid w:val="00436315"/>
    <w:rsid w:val="00436624"/>
    <w:rsid w:val="0043673F"/>
    <w:rsid w:val="00436875"/>
    <w:rsid w:val="00436E8E"/>
    <w:rsid w:val="004372D4"/>
    <w:rsid w:val="004378BE"/>
    <w:rsid w:val="0044048A"/>
    <w:rsid w:val="00441A65"/>
    <w:rsid w:val="00441D86"/>
    <w:rsid w:val="00442EE6"/>
    <w:rsid w:val="00442F85"/>
    <w:rsid w:val="00444099"/>
    <w:rsid w:val="00444463"/>
    <w:rsid w:val="00444863"/>
    <w:rsid w:val="00445802"/>
    <w:rsid w:val="00445DEA"/>
    <w:rsid w:val="0044653F"/>
    <w:rsid w:val="004469E3"/>
    <w:rsid w:val="00447FEC"/>
    <w:rsid w:val="00450214"/>
    <w:rsid w:val="00450A86"/>
    <w:rsid w:val="00451143"/>
    <w:rsid w:val="00451457"/>
    <w:rsid w:val="00451D5E"/>
    <w:rsid w:val="00451DEC"/>
    <w:rsid w:val="0045258B"/>
    <w:rsid w:val="00452CDE"/>
    <w:rsid w:val="00453260"/>
    <w:rsid w:val="00453843"/>
    <w:rsid w:val="00454C32"/>
    <w:rsid w:val="00455678"/>
    <w:rsid w:val="00455F19"/>
    <w:rsid w:val="00456059"/>
    <w:rsid w:val="0045637B"/>
    <w:rsid w:val="00457262"/>
    <w:rsid w:val="004579B7"/>
    <w:rsid w:val="00457C2D"/>
    <w:rsid w:val="00460F82"/>
    <w:rsid w:val="0046245A"/>
    <w:rsid w:val="004628BD"/>
    <w:rsid w:val="004640B6"/>
    <w:rsid w:val="004647A0"/>
    <w:rsid w:val="004653A6"/>
    <w:rsid w:val="0046605B"/>
    <w:rsid w:val="004673CE"/>
    <w:rsid w:val="00467EB0"/>
    <w:rsid w:val="0047084B"/>
    <w:rsid w:val="00470B4E"/>
    <w:rsid w:val="00471315"/>
    <w:rsid w:val="004717FE"/>
    <w:rsid w:val="00471CDB"/>
    <w:rsid w:val="0047238B"/>
    <w:rsid w:val="00473404"/>
    <w:rsid w:val="004734C0"/>
    <w:rsid w:val="00473794"/>
    <w:rsid w:val="00473FFD"/>
    <w:rsid w:val="00475821"/>
    <w:rsid w:val="004767A8"/>
    <w:rsid w:val="004773B6"/>
    <w:rsid w:val="00477A5A"/>
    <w:rsid w:val="00477CC3"/>
    <w:rsid w:val="004802BC"/>
    <w:rsid w:val="00480913"/>
    <w:rsid w:val="0048133C"/>
    <w:rsid w:val="00481B99"/>
    <w:rsid w:val="00482CB3"/>
    <w:rsid w:val="00482CF9"/>
    <w:rsid w:val="00484613"/>
    <w:rsid w:val="00484EF3"/>
    <w:rsid w:val="00485193"/>
    <w:rsid w:val="004854CC"/>
    <w:rsid w:val="00486C40"/>
    <w:rsid w:val="00490055"/>
    <w:rsid w:val="0049023E"/>
    <w:rsid w:val="00491515"/>
    <w:rsid w:val="004922EB"/>
    <w:rsid w:val="00492458"/>
    <w:rsid w:val="00493F34"/>
    <w:rsid w:val="00494FFD"/>
    <w:rsid w:val="004959E0"/>
    <w:rsid w:val="00495DCD"/>
    <w:rsid w:val="00496E05"/>
    <w:rsid w:val="00496E57"/>
    <w:rsid w:val="004973BC"/>
    <w:rsid w:val="004979BA"/>
    <w:rsid w:val="00497DDB"/>
    <w:rsid w:val="004A1B5D"/>
    <w:rsid w:val="004A219E"/>
    <w:rsid w:val="004A244F"/>
    <w:rsid w:val="004A250C"/>
    <w:rsid w:val="004A2CCB"/>
    <w:rsid w:val="004A2D11"/>
    <w:rsid w:val="004A39C4"/>
    <w:rsid w:val="004A3D0C"/>
    <w:rsid w:val="004A507E"/>
    <w:rsid w:val="004A5273"/>
    <w:rsid w:val="004A60FC"/>
    <w:rsid w:val="004A6310"/>
    <w:rsid w:val="004A6806"/>
    <w:rsid w:val="004A6F4D"/>
    <w:rsid w:val="004A75DF"/>
    <w:rsid w:val="004B0B76"/>
    <w:rsid w:val="004B0CCE"/>
    <w:rsid w:val="004B1095"/>
    <w:rsid w:val="004B20F1"/>
    <w:rsid w:val="004B3049"/>
    <w:rsid w:val="004B33E9"/>
    <w:rsid w:val="004B4944"/>
    <w:rsid w:val="004B59C2"/>
    <w:rsid w:val="004B67EA"/>
    <w:rsid w:val="004B7404"/>
    <w:rsid w:val="004BAB29"/>
    <w:rsid w:val="004C001E"/>
    <w:rsid w:val="004C0144"/>
    <w:rsid w:val="004C05DC"/>
    <w:rsid w:val="004C1128"/>
    <w:rsid w:val="004C18E4"/>
    <w:rsid w:val="004C1999"/>
    <w:rsid w:val="004C1AC7"/>
    <w:rsid w:val="004C1DAB"/>
    <w:rsid w:val="004C2080"/>
    <w:rsid w:val="004C2D07"/>
    <w:rsid w:val="004C2D76"/>
    <w:rsid w:val="004C2F70"/>
    <w:rsid w:val="004C3314"/>
    <w:rsid w:val="004C38B5"/>
    <w:rsid w:val="004C44EE"/>
    <w:rsid w:val="004C4880"/>
    <w:rsid w:val="004C4E89"/>
    <w:rsid w:val="004C5095"/>
    <w:rsid w:val="004C67D4"/>
    <w:rsid w:val="004C69A8"/>
    <w:rsid w:val="004C6B70"/>
    <w:rsid w:val="004C75F4"/>
    <w:rsid w:val="004C78C6"/>
    <w:rsid w:val="004C7EC4"/>
    <w:rsid w:val="004D04F9"/>
    <w:rsid w:val="004D09EF"/>
    <w:rsid w:val="004D13A2"/>
    <w:rsid w:val="004D1885"/>
    <w:rsid w:val="004D195B"/>
    <w:rsid w:val="004D1C7F"/>
    <w:rsid w:val="004D2489"/>
    <w:rsid w:val="004D52BE"/>
    <w:rsid w:val="004E045D"/>
    <w:rsid w:val="004E0478"/>
    <w:rsid w:val="004E07B7"/>
    <w:rsid w:val="004E0D79"/>
    <w:rsid w:val="004E173B"/>
    <w:rsid w:val="004E1A99"/>
    <w:rsid w:val="004E1D79"/>
    <w:rsid w:val="004E1E0C"/>
    <w:rsid w:val="004E460C"/>
    <w:rsid w:val="004E4DE8"/>
    <w:rsid w:val="004E564A"/>
    <w:rsid w:val="004E73CA"/>
    <w:rsid w:val="004F01A3"/>
    <w:rsid w:val="004F09DB"/>
    <w:rsid w:val="004F11AA"/>
    <w:rsid w:val="004F1476"/>
    <w:rsid w:val="004F16AA"/>
    <w:rsid w:val="004F190F"/>
    <w:rsid w:val="004F30F1"/>
    <w:rsid w:val="004F4281"/>
    <w:rsid w:val="004F4EA9"/>
    <w:rsid w:val="004F57E1"/>
    <w:rsid w:val="004F5A19"/>
    <w:rsid w:val="004F5F2E"/>
    <w:rsid w:val="004F61B5"/>
    <w:rsid w:val="004F65FB"/>
    <w:rsid w:val="004F7F4D"/>
    <w:rsid w:val="00500FD2"/>
    <w:rsid w:val="00501876"/>
    <w:rsid w:val="00501B7D"/>
    <w:rsid w:val="00502A17"/>
    <w:rsid w:val="0050369B"/>
    <w:rsid w:val="005041C7"/>
    <w:rsid w:val="00505D14"/>
    <w:rsid w:val="005066A3"/>
    <w:rsid w:val="005066D7"/>
    <w:rsid w:val="00506B32"/>
    <w:rsid w:val="0050789B"/>
    <w:rsid w:val="0051003D"/>
    <w:rsid w:val="00510BEB"/>
    <w:rsid w:val="00510EBC"/>
    <w:rsid w:val="00510EFD"/>
    <w:rsid w:val="005118AD"/>
    <w:rsid w:val="00511A7B"/>
    <w:rsid w:val="005127FD"/>
    <w:rsid w:val="0051370C"/>
    <w:rsid w:val="00513FEE"/>
    <w:rsid w:val="00514005"/>
    <w:rsid w:val="00515920"/>
    <w:rsid w:val="00516177"/>
    <w:rsid w:val="00517380"/>
    <w:rsid w:val="0052069C"/>
    <w:rsid w:val="0052069D"/>
    <w:rsid w:val="005214F5"/>
    <w:rsid w:val="00522338"/>
    <w:rsid w:val="00523D23"/>
    <w:rsid w:val="00524BBC"/>
    <w:rsid w:val="00524CEC"/>
    <w:rsid w:val="00524DCA"/>
    <w:rsid w:val="00525479"/>
    <w:rsid w:val="00525C0A"/>
    <w:rsid w:val="00525EEA"/>
    <w:rsid w:val="00526B6E"/>
    <w:rsid w:val="00527A70"/>
    <w:rsid w:val="0053012E"/>
    <w:rsid w:val="00530CB1"/>
    <w:rsid w:val="00531751"/>
    <w:rsid w:val="00532436"/>
    <w:rsid w:val="005326DD"/>
    <w:rsid w:val="00532BF3"/>
    <w:rsid w:val="00533089"/>
    <w:rsid w:val="00533667"/>
    <w:rsid w:val="00533B3D"/>
    <w:rsid w:val="005357A0"/>
    <w:rsid w:val="00536940"/>
    <w:rsid w:val="00536BDB"/>
    <w:rsid w:val="005370D8"/>
    <w:rsid w:val="00537F07"/>
    <w:rsid w:val="00540708"/>
    <w:rsid w:val="0054075E"/>
    <w:rsid w:val="0054097A"/>
    <w:rsid w:val="0054332A"/>
    <w:rsid w:val="00543784"/>
    <w:rsid w:val="0054427E"/>
    <w:rsid w:val="00544405"/>
    <w:rsid w:val="00545245"/>
    <w:rsid w:val="00545901"/>
    <w:rsid w:val="00545BD8"/>
    <w:rsid w:val="00545EFF"/>
    <w:rsid w:val="005470C6"/>
    <w:rsid w:val="005479D8"/>
    <w:rsid w:val="0055105F"/>
    <w:rsid w:val="00552BB9"/>
    <w:rsid w:val="0055364D"/>
    <w:rsid w:val="00553BFE"/>
    <w:rsid w:val="00555638"/>
    <w:rsid w:val="0055713E"/>
    <w:rsid w:val="0055719B"/>
    <w:rsid w:val="00557278"/>
    <w:rsid w:val="00557405"/>
    <w:rsid w:val="005616A6"/>
    <w:rsid w:val="005619AC"/>
    <w:rsid w:val="005622BA"/>
    <w:rsid w:val="0056283C"/>
    <w:rsid w:val="005628B6"/>
    <w:rsid w:val="00562FC7"/>
    <w:rsid w:val="00563300"/>
    <w:rsid w:val="005644F7"/>
    <w:rsid w:val="0056526E"/>
    <w:rsid w:val="005652CD"/>
    <w:rsid w:val="00567705"/>
    <w:rsid w:val="005700C2"/>
    <w:rsid w:val="00570CC5"/>
    <w:rsid w:val="00571148"/>
    <w:rsid w:val="00571D79"/>
    <w:rsid w:val="0057427E"/>
    <w:rsid w:val="0057487E"/>
    <w:rsid w:val="00574C23"/>
    <w:rsid w:val="00575DCA"/>
    <w:rsid w:val="00576465"/>
    <w:rsid w:val="005766C6"/>
    <w:rsid w:val="00576B83"/>
    <w:rsid w:val="005779F3"/>
    <w:rsid w:val="00577B8C"/>
    <w:rsid w:val="00577D19"/>
    <w:rsid w:val="00577E86"/>
    <w:rsid w:val="005803DC"/>
    <w:rsid w:val="00580CCF"/>
    <w:rsid w:val="00580EB8"/>
    <w:rsid w:val="00581027"/>
    <w:rsid w:val="0058107F"/>
    <w:rsid w:val="0058185A"/>
    <w:rsid w:val="00581990"/>
    <w:rsid w:val="00581C33"/>
    <w:rsid w:val="005820B7"/>
    <w:rsid w:val="00583981"/>
    <w:rsid w:val="00583C54"/>
    <w:rsid w:val="00583D0D"/>
    <w:rsid w:val="005840BE"/>
    <w:rsid w:val="00587417"/>
    <w:rsid w:val="0058778A"/>
    <w:rsid w:val="00590848"/>
    <w:rsid w:val="0059174F"/>
    <w:rsid w:val="00591F9D"/>
    <w:rsid w:val="0059201D"/>
    <w:rsid w:val="005926ED"/>
    <w:rsid w:val="00592C7A"/>
    <w:rsid w:val="005933A6"/>
    <w:rsid w:val="005938A0"/>
    <w:rsid w:val="00593C56"/>
    <w:rsid w:val="00593F30"/>
    <w:rsid w:val="005952BA"/>
    <w:rsid w:val="0059557D"/>
    <w:rsid w:val="005956D6"/>
    <w:rsid w:val="00596054"/>
    <w:rsid w:val="00597EE4"/>
    <w:rsid w:val="005A069E"/>
    <w:rsid w:val="005A11C6"/>
    <w:rsid w:val="005A2017"/>
    <w:rsid w:val="005A240F"/>
    <w:rsid w:val="005A38DF"/>
    <w:rsid w:val="005A3C1B"/>
    <w:rsid w:val="005A582C"/>
    <w:rsid w:val="005A5C85"/>
    <w:rsid w:val="005B0D0B"/>
    <w:rsid w:val="005B185C"/>
    <w:rsid w:val="005B42B0"/>
    <w:rsid w:val="005B42D7"/>
    <w:rsid w:val="005B487F"/>
    <w:rsid w:val="005B4C86"/>
    <w:rsid w:val="005B4D88"/>
    <w:rsid w:val="005B4E8A"/>
    <w:rsid w:val="005B5588"/>
    <w:rsid w:val="005B5D6F"/>
    <w:rsid w:val="005B74D1"/>
    <w:rsid w:val="005C041F"/>
    <w:rsid w:val="005C0ACD"/>
    <w:rsid w:val="005C0BF9"/>
    <w:rsid w:val="005C1667"/>
    <w:rsid w:val="005C18AC"/>
    <w:rsid w:val="005C1BB4"/>
    <w:rsid w:val="005C1FE8"/>
    <w:rsid w:val="005C25E7"/>
    <w:rsid w:val="005C3E7B"/>
    <w:rsid w:val="005C3F3F"/>
    <w:rsid w:val="005C40FB"/>
    <w:rsid w:val="005C4BBC"/>
    <w:rsid w:val="005C5645"/>
    <w:rsid w:val="005C629C"/>
    <w:rsid w:val="005C6E2C"/>
    <w:rsid w:val="005C7499"/>
    <w:rsid w:val="005C76C3"/>
    <w:rsid w:val="005C7D50"/>
    <w:rsid w:val="005D00A9"/>
    <w:rsid w:val="005D061B"/>
    <w:rsid w:val="005D0FA3"/>
    <w:rsid w:val="005D28D5"/>
    <w:rsid w:val="005D3B17"/>
    <w:rsid w:val="005D3DC3"/>
    <w:rsid w:val="005D4374"/>
    <w:rsid w:val="005D4476"/>
    <w:rsid w:val="005D4746"/>
    <w:rsid w:val="005D4B24"/>
    <w:rsid w:val="005E5029"/>
    <w:rsid w:val="005E53F9"/>
    <w:rsid w:val="005E5CFC"/>
    <w:rsid w:val="005E5FF1"/>
    <w:rsid w:val="005E6EA1"/>
    <w:rsid w:val="005E70CA"/>
    <w:rsid w:val="005F12F7"/>
    <w:rsid w:val="005F137A"/>
    <w:rsid w:val="005F14F2"/>
    <w:rsid w:val="005F292F"/>
    <w:rsid w:val="005F29E0"/>
    <w:rsid w:val="005F38F6"/>
    <w:rsid w:val="005F39A0"/>
    <w:rsid w:val="005F7722"/>
    <w:rsid w:val="0060070F"/>
    <w:rsid w:val="00600A0D"/>
    <w:rsid w:val="00600AC1"/>
    <w:rsid w:val="00600D77"/>
    <w:rsid w:val="00601265"/>
    <w:rsid w:val="006012DE"/>
    <w:rsid w:val="00601D82"/>
    <w:rsid w:val="00602428"/>
    <w:rsid w:val="00602716"/>
    <w:rsid w:val="00602CF3"/>
    <w:rsid w:val="00602D5E"/>
    <w:rsid w:val="00603EB3"/>
    <w:rsid w:val="00603F14"/>
    <w:rsid w:val="006041ED"/>
    <w:rsid w:val="006046A4"/>
    <w:rsid w:val="00604D8A"/>
    <w:rsid w:val="00605F83"/>
    <w:rsid w:val="006062AD"/>
    <w:rsid w:val="00606B06"/>
    <w:rsid w:val="00607312"/>
    <w:rsid w:val="00607587"/>
    <w:rsid w:val="00607880"/>
    <w:rsid w:val="006106E0"/>
    <w:rsid w:val="006107D9"/>
    <w:rsid w:val="0061153B"/>
    <w:rsid w:val="00612DCE"/>
    <w:rsid w:val="00613788"/>
    <w:rsid w:val="00615EE7"/>
    <w:rsid w:val="006167D1"/>
    <w:rsid w:val="00617E68"/>
    <w:rsid w:val="00617FBF"/>
    <w:rsid w:val="006219A8"/>
    <w:rsid w:val="00621C30"/>
    <w:rsid w:val="00621E26"/>
    <w:rsid w:val="00622920"/>
    <w:rsid w:val="00622AFA"/>
    <w:rsid w:val="00622E31"/>
    <w:rsid w:val="006233FC"/>
    <w:rsid w:val="006234D2"/>
    <w:rsid w:val="0062361C"/>
    <w:rsid w:val="00623B0A"/>
    <w:rsid w:val="00624567"/>
    <w:rsid w:val="006248AF"/>
    <w:rsid w:val="0062634A"/>
    <w:rsid w:val="0062640C"/>
    <w:rsid w:val="006269A7"/>
    <w:rsid w:val="00626CFE"/>
    <w:rsid w:val="00630E47"/>
    <w:rsid w:val="006320F4"/>
    <w:rsid w:val="0063236A"/>
    <w:rsid w:val="00632770"/>
    <w:rsid w:val="00632E14"/>
    <w:rsid w:val="006330D5"/>
    <w:rsid w:val="00633C46"/>
    <w:rsid w:val="00634723"/>
    <w:rsid w:val="00635BE1"/>
    <w:rsid w:val="00635CFB"/>
    <w:rsid w:val="00636065"/>
    <w:rsid w:val="00637882"/>
    <w:rsid w:val="00637CA7"/>
    <w:rsid w:val="00640509"/>
    <w:rsid w:val="006406BD"/>
    <w:rsid w:val="00640DE2"/>
    <w:rsid w:val="00641311"/>
    <w:rsid w:val="006419A4"/>
    <w:rsid w:val="0064278F"/>
    <w:rsid w:val="00642B9F"/>
    <w:rsid w:val="00642EAB"/>
    <w:rsid w:val="00643471"/>
    <w:rsid w:val="006439FD"/>
    <w:rsid w:val="00645CEF"/>
    <w:rsid w:val="0064639B"/>
    <w:rsid w:val="0064646E"/>
    <w:rsid w:val="00646519"/>
    <w:rsid w:val="00646678"/>
    <w:rsid w:val="00646736"/>
    <w:rsid w:val="00647572"/>
    <w:rsid w:val="00650D67"/>
    <w:rsid w:val="00653577"/>
    <w:rsid w:val="0065485B"/>
    <w:rsid w:val="006558B3"/>
    <w:rsid w:val="00657C1C"/>
    <w:rsid w:val="0066078E"/>
    <w:rsid w:val="00661966"/>
    <w:rsid w:val="00661AC2"/>
    <w:rsid w:val="00661DEC"/>
    <w:rsid w:val="00662777"/>
    <w:rsid w:val="006635E3"/>
    <w:rsid w:val="006636A4"/>
    <w:rsid w:val="00663FA4"/>
    <w:rsid w:val="006640E9"/>
    <w:rsid w:val="00664670"/>
    <w:rsid w:val="0066485F"/>
    <w:rsid w:val="00664B44"/>
    <w:rsid w:val="00665B9C"/>
    <w:rsid w:val="006660EF"/>
    <w:rsid w:val="00667FE8"/>
    <w:rsid w:val="006703B5"/>
    <w:rsid w:val="00671FAA"/>
    <w:rsid w:val="00672464"/>
    <w:rsid w:val="00672C83"/>
    <w:rsid w:val="00673B6A"/>
    <w:rsid w:val="006752A3"/>
    <w:rsid w:val="006805BB"/>
    <w:rsid w:val="00680B81"/>
    <w:rsid w:val="0068116A"/>
    <w:rsid w:val="00683E22"/>
    <w:rsid w:val="00684462"/>
    <w:rsid w:val="006849C9"/>
    <w:rsid w:val="00684B88"/>
    <w:rsid w:val="00684B98"/>
    <w:rsid w:val="00685B44"/>
    <w:rsid w:val="006862D6"/>
    <w:rsid w:val="00690F97"/>
    <w:rsid w:val="0069108C"/>
    <w:rsid w:val="00693007"/>
    <w:rsid w:val="00693199"/>
    <w:rsid w:val="00693556"/>
    <w:rsid w:val="00695344"/>
    <w:rsid w:val="0069550E"/>
    <w:rsid w:val="0069654C"/>
    <w:rsid w:val="00696685"/>
    <w:rsid w:val="00696AEE"/>
    <w:rsid w:val="00697434"/>
    <w:rsid w:val="006A0751"/>
    <w:rsid w:val="006A2256"/>
    <w:rsid w:val="006A28F7"/>
    <w:rsid w:val="006A736B"/>
    <w:rsid w:val="006B0879"/>
    <w:rsid w:val="006B0C04"/>
    <w:rsid w:val="006B111A"/>
    <w:rsid w:val="006B1239"/>
    <w:rsid w:val="006B1CBF"/>
    <w:rsid w:val="006B1E60"/>
    <w:rsid w:val="006B29D8"/>
    <w:rsid w:val="006B4081"/>
    <w:rsid w:val="006B438E"/>
    <w:rsid w:val="006B6CE0"/>
    <w:rsid w:val="006B7B5A"/>
    <w:rsid w:val="006C1135"/>
    <w:rsid w:val="006C11F1"/>
    <w:rsid w:val="006C1CDD"/>
    <w:rsid w:val="006C1D5B"/>
    <w:rsid w:val="006C30AE"/>
    <w:rsid w:val="006C3398"/>
    <w:rsid w:val="006C381D"/>
    <w:rsid w:val="006C4081"/>
    <w:rsid w:val="006C42B7"/>
    <w:rsid w:val="006C42B9"/>
    <w:rsid w:val="006C4520"/>
    <w:rsid w:val="006C4673"/>
    <w:rsid w:val="006C5189"/>
    <w:rsid w:val="006C535B"/>
    <w:rsid w:val="006C588F"/>
    <w:rsid w:val="006C5988"/>
    <w:rsid w:val="006C5B4F"/>
    <w:rsid w:val="006C7576"/>
    <w:rsid w:val="006D0F78"/>
    <w:rsid w:val="006D11EA"/>
    <w:rsid w:val="006D12D4"/>
    <w:rsid w:val="006D13BA"/>
    <w:rsid w:val="006D1461"/>
    <w:rsid w:val="006D1D89"/>
    <w:rsid w:val="006D2934"/>
    <w:rsid w:val="006D31CC"/>
    <w:rsid w:val="006D345F"/>
    <w:rsid w:val="006D3BA5"/>
    <w:rsid w:val="006D3D12"/>
    <w:rsid w:val="006D3F1E"/>
    <w:rsid w:val="006D3F27"/>
    <w:rsid w:val="006D4FE9"/>
    <w:rsid w:val="006D520B"/>
    <w:rsid w:val="006D5920"/>
    <w:rsid w:val="006D6100"/>
    <w:rsid w:val="006D6158"/>
    <w:rsid w:val="006D6426"/>
    <w:rsid w:val="006D6817"/>
    <w:rsid w:val="006E00BD"/>
    <w:rsid w:val="006E0B42"/>
    <w:rsid w:val="006E0C5E"/>
    <w:rsid w:val="006E17D3"/>
    <w:rsid w:val="006E2D92"/>
    <w:rsid w:val="006E3123"/>
    <w:rsid w:val="006E3B16"/>
    <w:rsid w:val="006E4B32"/>
    <w:rsid w:val="006E4B42"/>
    <w:rsid w:val="006E4EBA"/>
    <w:rsid w:val="006E52B7"/>
    <w:rsid w:val="006E55D8"/>
    <w:rsid w:val="006E65C6"/>
    <w:rsid w:val="006E664D"/>
    <w:rsid w:val="006E6891"/>
    <w:rsid w:val="006E7D68"/>
    <w:rsid w:val="006E7E08"/>
    <w:rsid w:val="006F1F7C"/>
    <w:rsid w:val="006F22A0"/>
    <w:rsid w:val="006F31F9"/>
    <w:rsid w:val="006F3B4E"/>
    <w:rsid w:val="006F4626"/>
    <w:rsid w:val="006F4BC4"/>
    <w:rsid w:val="006F5D75"/>
    <w:rsid w:val="006F6CB3"/>
    <w:rsid w:val="006F7A50"/>
    <w:rsid w:val="007004C0"/>
    <w:rsid w:val="007011FE"/>
    <w:rsid w:val="00701415"/>
    <w:rsid w:val="00701617"/>
    <w:rsid w:val="00701F0B"/>
    <w:rsid w:val="00702110"/>
    <w:rsid w:val="007034C1"/>
    <w:rsid w:val="00703571"/>
    <w:rsid w:val="007038F3"/>
    <w:rsid w:val="00703A29"/>
    <w:rsid w:val="007040A0"/>
    <w:rsid w:val="0070466A"/>
    <w:rsid w:val="00704761"/>
    <w:rsid w:val="007049F6"/>
    <w:rsid w:val="00704B6E"/>
    <w:rsid w:val="00705C9D"/>
    <w:rsid w:val="00706A29"/>
    <w:rsid w:val="00707417"/>
    <w:rsid w:val="007106F8"/>
    <w:rsid w:val="00710F69"/>
    <w:rsid w:val="00710FBC"/>
    <w:rsid w:val="00712203"/>
    <w:rsid w:val="00712D86"/>
    <w:rsid w:val="00712E90"/>
    <w:rsid w:val="007132A7"/>
    <w:rsid w:val="00713B54"/>
    <w:rsid w:val="00713D9D"/>
    <w:rsid w:val="0071538C"/>
    <w:rsid w:val="00715969"/>
    <w:rsid w:val="00715D56"/>
    <w:rsid w:val="0071619E"/>
    <w:rsid w:val="00716518"/>
    <w:rsid w:val="00716B50"/>
    <w:rsid w:val="00717314"/>
    <w:rsid w:val="00717AB2"/>
    <w:rsid w:val="00720CEB"/>
    <w:rsid w:val="00721019"/>
    <w:rsid w:val="00722736"/>
    <w:rsid w:val="00722F78"/>
    <w:rsid w:val="00723046"/>
    <w:rsid w:val="007234A7"/>
    <w:rsid w:val="007234CF"/>
    <w:rsid w:val="00723CC6"/>
    <w:rsid w:val="00723F9E"/>
    <w:rsid w:val="00724385"/>
    <w:rsid w:val="00724515"/>
    <w:rsid w:val="0072497F"/>
    <w:rsid w:val="00724B90"/>
    <w:rsid w:val="00724CEA"/>
    <w:rsid w:val="00726607"/>
    <w:rsid w:val="007266BB"/>
    <w:rsid w:val="007269B2"/>
    <w:rsid w:val="007271BD"/>
    <w:rsid w:val="00732193"/>
    <w:rsid w:val="0073252F"/>
    <w:rsid w:val="007340DF"/>
    <w:rsid w:val="007354E4"/>
    <w:rsid w:val="0073577B"/>
    <w:rsid w:val="007362D4"/>
    <w:rsid w:val="0073686B"/>
    <w:rsid w:val="00736C4C"/>
    <w:rsid w:val="007414E0"/>
    <w:rsid w:val="00741913"/>
    <w:rsid w:val="00741B75"/>
    <w:rsid w:val="007421DC"/>
    <w:rsid w:val="00744191"/>
    <w:rsid w:val="007450A9"/>
    <w:rsid w:val="0074530E"/>
    <w:rsid w:val="00746239"/>
    <w:rsid w:val="00746F7C"/>
    <w:rsid w:val="00747F48"/>
    <w:rsid w:val="00750C45"/>
    <w:rsid w:val="00750E59"/>
    <w:rsid w:val="00751399"/>
    <w:rsid w:val="00751500"/>
    <w:rsid w:val="007520CF"/>
    <w:rsid w:val="00752259"/>
    <w:rsid w:val="007525DD"/>
    <w:rsid w:val="00752CB6"/>
    <w:rsid w:val="00753EAF"/>
    <w:rsid w:val="007541A5"/>
    <w:rsid w:val="007550F8"/>
    <w:rsid w:val="00755C1D"/>
    <w:rsid w:val="007575D2"/>
    <w:rsid w:val="00757BF8"/>
    <w:rsid w:val="00760281"/>
    <w:rsid w:val="00760EB4"/>
    <w:rsid w:val="00762158"/>
    <w:rsid w:val="00762848"/>
    <w:rsid w:val="00762B10"/>
    <w:rsid w:val="00763443"/>
    <w:rsid w:val="00763A17"/>
    <w:rsid w:val="00763DC6"/>
    <w:rsid w:val="0076492F"/>
    <w:rsid w:val="00764D1A"/>
    <w:rsid w:val="007658C4"/>
    <w:rsid w:val="00766BA5"/>
    <w:rsid w:val="007678D0"/>
    <w:rsid w:val="0076791A"/>
    <w:rsid w:val="00767C7E"/>
    <w:rsid w:val="00770016"/>
    <w:rsid w:val="007709CE"/>
    <w:rsid w:val="00771A11"/>
    <w:rsid w:val="00772F23"/>
    <w:rsid w:val="0077349A"/>
    <w:rsid w:val="0077401B"/>
    <w:rsid w:val="00774EB6"/>
    <w:rsid w:val="00775CED"/>
    <w:rsid w:val="007762DB"/>
    <w:rsid w:val="00776397"/>
    <w:rsid w:val="007763CC"/>
    <w:rsid w:val="0077727E"/>
    <w:rsid w:val="0077770E"/>
    <w:rsid w:val="007808B9"/>
    <w:rsid w:val="00781558"/>
    <w:rsid w:val="00782B94"/>
    <w:rsid w:val="00783628"/>
    <w:rsid w:val="00784A7C"/>
    <w:rsid w:val="00784F6C"/>
    <w:rsid w:val="007866FA"/>
    <w:rsid w:val="00790638"/>
    <w:rsid w:val="00790DE4"/>
    <w:rsid w:val="007916D8"/>
    <w:rsid w:val="00792E0C"/>
    <w:rsid w:val="00792FE1"/>
    <w:rsid w:val="00793305"/>
    <w:rsid w:val="00793729"/>
    <w:rsid w:val="00793983"/>
    <w:rsid w:val="00793DC1"/>
    <w:rsid w:val="00794594"/>
    <w:rsid w:val="00794ABE"/>
    <w:rsid w:val="007951BF"/>
    <w:rsid w:val="007963E5"/>
    <w:rsid w:val="0079671C"/>
    <w:rsid w:val="00796BDF"/>
    <w:rsid w:val="007A0271"/>
    <w:rsid w:val="007A0810"/>
    <w:rsid w:val="007A0DFB"/>
    <w:rsid w:val="007A0F0A"/>
    <w:rsid w:val="007A12FB"/>
    <w:rsid w:val="007A1439"/>
    <w:rsid w:val="007A1662"/>
    <w:rsid w:val="007A179A"/>
    <w:rsid w:val="007A33B3"/>
    <w:rsid w:val="007A4B96"/>
    <w:rsid w:val="007A603D"/>
    <w:rsid w:val="007A68FC"/>
    <w:rsid w:val="007A709E"/>
    <w:rsid w:val="007A7D56"/>
    <w:rsid w:val="007B044D"/>
    <w:rsid w:val="007B063D"/>
    <w:rsid w:val="007B0A7A"/>
    <w:rsid w:val="007B14A8"/>
    <w:rsid w:val="007B3B22"/>
    <w:rsid w:val="007B3F18"/>
    <w:rsid w:val="007B472E"/>
    <w:rsid w:val="007B477D"/>
    <w:rsid w:val="007B4BAE"/>
    <w:rsid w:val="007B4F51"/>
    <w:rsid w:val="007B5EE6"/>
    <w:rsid w:val="007B6278"/>
    <w:rsid w:val="007B67CB"/>
    <w:rsid w:val="007C0303"/>
    <w:rsid w:val="007C08A5"/>
    <w:rsid w:val="007C2B71"/>
    <w:rsid w:val="007C2CDD"/>
    <w:rsid w:val="007C4234"/>
    <w:rsid w:val="007C4CAD"/>
    <w:rsid w:val="007C5592"/>
    <w:rsid w:val="007C55AA"/>
    <w:rsid w:val="007C5B74"/>
    <w:rsid w:val="007C67BB"/>
    <w:rsid w:val="007C7D11"/>
    <w:rsid w:val="007C7D7C"/>
    <w:rsid w:val="007C7DBB"/>
    <w:rsid w:val="007C7F1A"/>
    <w:rsid w:val="007D0299"/>
    <w:rsid w:val="007D136F"/>
    <w:rsid w:val="007D1F0C"/>
    <w:rsid w:val="007D2206"/>
    <w:rsid w:val="007D4E60"/>
    <w:rsid w:val="007D5110"/>
    <w:rsid w:val="007D5473"/>
    <w:rsid w:val="007D5B21"/>
    <w:rsid w:val="007D5C5E"/>
    <w:rsid w:val="007D663E"/>
    <w:rsid w:val="007D66FE"/>
    <w:rsid w:val="007D689F"/>
    <w:rsid w:val="007D6DAA"/>
    <w:rsid w:val="007D72AA"/>
    <w:rsid w:val="007D759F"/>
    <w:rsid w:val="007E0F17"/>
    <w:rsid w:val="007E1E15"/>
    <w:rsid w:val="007E21A4"/>
    <w:rsid w:val="007E2D35"/>
    <w:rsid w:val="007E4029"/>
    <w:rsid w:val="007E422A"/>
    <w:rsid w:val="007E45F2"/>
    <w:rsid w:val="007E5668"/>
    <w:rsid w:val="007E65DC"/>
    <w:rsid w:val="007E6DF8"/>
    <w:rsid w:val="007E7192"/>
    <w:rsid w:val="007E78D8"/>
    <w:rsid w:val="007F01FB"/>
    <w:rsid w:val="007F032D"/>
    <w:rsid w:val="007F0B75"/>
    <w:rsid w:val="007F223F"/>
    <w:rsid w:val="007F2D61"/>
    <w:rsid w:val="007F3170"/>
    <w:rsid w:val="007F373D"/>
    <w:rsid w:val="007F3B28"/>
    <w:rsid w:val="007F3B3F"/>
    <w:rsid w:val="007F4100"/>
    <w:rsid w:val="007F56BD"/>
    <w:rsid w:val="007F582D"/>
    <w:rsid w:val="007F58F4"/>
    <w:rsid w:val="007F5B2B"/>
    <w:rsid w:val="007F5C51"/>
    <w:rsid w:val="007F5D1F"/>
    <w:rsid w:val="007F6B3A"/>
    <w:rsid w:val="007F6E39"/>
    <w:rsid w:val="007F7547"/>
    <w:rsid w:val="007F7990"/>
    <w:rsid w:val="00801D18"/>
    <w:rsid w:val="0080286F"/>
    <w:rsid w:val="00802AD2"/>
    <w:rsid w:val="008032FD"/>
    <w:rsid w:val="00803C14"/>
    <w:rsid w:val="00804C85"/>
    <w:rsid w:val="00804F1B"/>
    <w:rsid w:val="00805737"/>
    <w:rsid w:val="008059B0"/>
    <w:rsid w:val="00806283"/>
    <w:rsid w:val="0080771C"/>
    <w:rsid w:val="00807831"/>
    <w:rsid w:val="008078B6"/>
    <w:rsid w:val="008078E1"/>
    <w:rsid w:val="00811D2A"/>
    <w:rsid w:val="008136F5"/>
    <w:rsid w:val="008143D9"/>
    <w:rsid w:val="00814936"/>
    <w:rsid w:val="00814947"/>
    <w:rsid w:val="00815162"/>
    <w:rsid w:val="008153B2"/>
    <w:rsid w:val="00815878"/>
    <w:rsid w:val="00815D69"/>
    <w:rsid w:val="00816C82"/>
    <w:rsid w:val="008170DF"/>
    <w:rsid w:val="00817282"/>
    <w:rsid w:val="00817B3F"/>
    <w:rsid w:val="00817E41"/>
    <w:rsid w:val="00820A0C"/>
    <w:rsid w:val="00820F45"/>
    <w:rsid w:val="00821080"/>
    <w:rsid w:val="00822218"/>
    <w:rsid w:val="0082280D"/>
    <w:rsid w:val="00823E4B"/>
    <w:rsid w:val="008256EE"/>
    <w:rsid w:val="008259AE"/>
    <w:rsid w:val="00825A62"/>
    <w:rsid w:val="00825D96"/>
    <w:rsid w:val="0082728D"/>
    <w:rsid w:val="00827865"/>
    <w:rsid w:val="00830BC2"/>
    <w:rsid w:val="00831187"/>
    <w:rsid w:val="00831550"/>
    <w:rsid w:val="00832686"/>
    <w:rsid w:val="008332FF"/>
    <w:rsid w:val="00833C82"/>
    <w:rsid w:val="00833E30"/>
    <w:rsid w:val="00834E91"/>
    <w:rsid w:val="00835B5E"/>
    <w:rsid w:val="00836486"/>
    <w:rsid w:val="0083674B"/>
    <w:rsid w:val="0083739D"/>
    <w:rsid w:val="00837D8F"/>
    <w:rsid w:val="008403B9"/>
    <w:rsid w:val="008408ED"/>
    <w:rsid w:val="00840A0A"/>
    <w:rsid w:val="0084231A"/>
    <w:rsid w:val="0084265A"/>
    <w:rsid w:val="00842863"/>
    <w:rsid w:val="00842991"/>
    <w:rsid w:val="00842C89"/>
    <w:rsid w:val="00842CA0"/>
    <w:rsid w:val="00843045"/>
    <w:rsid w:val="0084357F"/>
    <w:rsid w:val="008438D5"/>
    <w:rsid w:val="00843D28"/>
    <w:rsid w:val="00843FCB"/>
    <w:rsid w:val="00844B71"/>
    <w:rsid w:val="008452BD"/>
    <w:rsid w:val="008452FA"/>
    <w:rsid w:val="00845AB5"/>
    <w:rsid w:val="008476D3"/>
    <w:rsid w:val="00847785"/>
    <w:rsid w:val="00850450"/>
    <w:rsid w:val="008504C9"/>
    <w:rsid w:val="008506C3"/>
    <w:rsid w:val="0085102C"/>
    <w:rsid w:val="00851707"/>
    <w:rsid w:val="00851D0E"/>
    <w:rsid w:val="00851DD7"/>
    <w:rsid w:val="00851FB9"/>
    <w:rsid w:val="008521C3"/>
    <w:rsid w:val="0085385A"/>
    <w:rsid w:val="00853D5D"/>
    <w:rsid w:val="00855609"/>
    <w:rsid w:val="00855ACF"/>
    <w:rsid w:val="008565F0"/>
    <w:rsid w:val="00856865"/>
    <w:rsid w:val="0085772A"/>
    <w:rsid w:val="00857C04"/>
    <w:rsid w:val="00857FE2"/>
    <w:rsid w:val="0086057E"/>
    <w:rsid w:val="00860D28"/>
    <w:rsid w:val="00860D3C"/>
    <w:rsid w:val="008615E6"/>
    <w:rsid w:val="008617CA"/>
    <w:rsid w:val="00861BAE"/>
    <w:rsid w:val="0086210C"/>
    <w:rsid w:val="008626BD"/>
    <w:rsid w:val="00863472"/>
    <w:rsid w:val="00863C28"/>
    <w:rsid w:val="00864B58"/>
    <w:rsid w:val="00866576"/>
    <w:rsid w:val="008665FC"/>
    <w:rsid w:val="00867267"/>
    <w:rsid w:val="008702E6"/>
    <w:rsid w:val="00872CBC"/>
    <w:rsid w:val="008737E2"/>
    <w:rsid w:val="0087465A"/>
    <w:rsid w:val="00874A12"/>
    <w:rsid w:val="00874FE8"/>
    <w:rsid w:val="008754AC"/>
    <w:rsid w:val="008762A2"/>
    <w:rsid w:val="008815CC"/>
    <w:rsid w:val="00881D1D"/>
    <w:rsid w:val="0088317F"/>
    <w:rsid w:val="008835AC"/>
    <w:rsid w:val="00883D3E"/>
    <w:rsid w:val="00884592"/>
    <w:rsid w:val="00884B34"/>
    <w:rsid w:val="0088529E"/>
    <w:rsid w:val="00885507"/>
    <w:rsid w:val="008864A6"/>
    <w:rsid w:val="008872E6"/>
    <w:rsid w:val="00890ADA"/>
    <w:rsid w:val="008924DB"/>
    <w:rsid w:val="00892527"/>
    <w:rsid w:val="008930CF"/>
    <w:rsid w:val="00893102"/>
    <w:rsid w:val="008933F0"/>
    <w:rsid w:val="00893BC9"/>
    <w:rsid w:val="00894861"/>
    <w:rsid w:val="00894A3D"/>
    <w:rsid w:val="00894AEC"/>
    <w:rsid w:val="00894E5C"/>
    <w:rsid w:val="00894F07"/>
    <w:rsid w:val="00895161"/>
    <w:rsid w:val="00895D6F"/>
    <w:rsid w:val="008967DE"/>
    <w:rsid w:val="00896998"/>
    <w:rsid w:val="00896A60"/>
    <w:rsid w:val="00897AA9"/>
    <w:rsid w:val="008A01C1"/>
    <w:rsid w:val="008A1494"/>
    <w:rsid w:val="008A207B"/>
    <w:rsid w:val="008A341B"/>
    <w:rsid w:val="008A3BAF"/>
    <w:rsid w:val="008A4663"/>
    <w:rsid w:val="008A4815"/>
    <w:rsid w:val="008A4819"/>
    <w:rsid w:val="008A48AE"/>
    <w:rsid w:val="008A4BBA"/>
    <w:rsid w:val="008A4F5E"/>
    <w:rsid w:val="008A5251"/>
    <w:rsid w:val="008A5538"/>
    <w:rsid w:val="008A7B0B"/>
    <w:rsid w:val="008B07B4"/>
    <w:rsid w:val="008B0940"/>
    <w:rsid w:val="008B0944"/>
    <w:rsid w:val="008B0C34"/>
    <w:rsid w:val="008B0FE2"/>
    <w:rsid w:val="008B1514"/>
    <w:rsid w:val="008B2626"/>
    <w:rsid w:val="008B2C10"/>
    <w:rsid w:val="008B2ED2"/>
    <w:rsid w:val="008B2F25"/>
    <w:rsid w:val="008B3772"/>
    <w:rsid w:val="008B50AB"/>
    <w:rsid w:val="008B73EA"/>
    <w:rsid w:val="008B7479"/>
    <w:rsid w:val="008B7B6F"/>
    <w:rsid w:val="008C05FD"/>
    <w:rsid w:val="008C0E78"/>
    <w:rsid w:val="008C2BA4"/>
    <w:rsid w:val="008C308F"/>
    <w:rsid w:val="008C31CF"/>
    <w:rsid w:val="008C3EB9"/>
    <w:rsid w:val="008C4114"/>
    <w:rsid w:val="008C434C"/>
    <w:rsid w:val="008C4B40"/>
    <w:rsid w:val="008C5722"/>
    <w:rsid w:val="008C6A94"/>
    <w:rsid w:val="008C6B17"/>
    <w:rsid w:val="008C6EAE"/>
    <w:rsid w:val="008C7AE0"/>
    <w:rsid w:val="008C7CE4"/>
    <w:rsid w:val="008C7EF6"/>
    <w:rsid w:val="008D07AA"/>
    <w:rsid w:val="008D0A10"/>
    <w:rsid w:val="008D1C20"/>
    <w:rsid w:val="008D2C7F"/>
    <w:rsid w:val="008D2DF9"/>
    <w:rsid w:val="008D3B8B"/>
    <w:rsid w:val="008D58E0"/>
    <w:rsid w:val="008D5FF4"/>
    <w:rsid w:val="008D6682"/>
    <w:rsid w:val="008D6C86"/>
    <w:rsid w:val="008D73FB"/>
    <w:rsid w:val="008D7C69"/>
    <w:rsid w:val="008D7C8D"/>
    <w:rsid w:val="008E1477"/>
    <w:rsid w:val="008E4EF5"/>
    <w:rsid w:val="008E5474"/>
    <w:rsid w:val="008E56D6"/>
    <w:rsid w:val="008E5D4D"/>
    <w:rsid w:val="008E5DAC"/>
    <w:rsid w:val="008E6484"/>
    <w:rsid w:val="008E75E9"/>
    <w:rsid w:val="008F0886"/>
    <w:rsid w:val="008F1C15"/>
    <w:rsid w:val="008F20E3"/>
    <w:rsid w:val="008F4A15"/>
    <w:rsid w:val="008F6384"/>
    <w:rsid w:val="008F7D2F"/>
    <w:rsid w:val="0090003A"/>
    <w:rsid w:val="009006BC"/>
    <w:rsid w:val="0090108E"/>
    <w:rsid w:val="009014F4"/>
    <w:rsid w:val="00901F4C"/>
    <w:rsid w:val="009027DF"/>
    <w:rsid w:val="0090292C"/>
    <w:rsid w:val="00903071"/>
    <w:rsid w:val="0090326C"/>
    <w:rsid w:val="009035CA"/>
    <w:rsid w:val="009038F1"/>
    <w:rsid w:val="00903D21"/>
    <w:rsid w:val="00903DD2"/>
    <w:rsid w:val="0090611D"/>
    <w:rsid w:val="0090629D"/>
    <w:rsid w:val="00907259"/>
    <w:rsid w:val="00911847"/>
    <w:rsid w:val="00911854"/>
    <w:rsid w:val="00911E7E"/>
    <w:rsid w:val="0091233E"/>
    <w:rsid w:val="00912823"/>
    <w:rsid w:val="009135E1"/>
    <w:rsid w:val="009143D5"/>
    <w:rsid w:val="009147C9"/>
    <w:rsid w:val="00914E90"/>
    <w:rsid w:val="0091525D"/>
    <w:rsid w:val="009153F6"/>
    <w:rsid w:val="00916DE9"/>
    <w:rsid w:val="00916EA5"/>
    <w:rsid w:val="0091747C"/>
    <w:rsid w:val="00920550"/>
    <w:rsid w:val="00920F72"/>
    <w:rsid w:val="00921195"/>
    <w:rsid w:val="009213C9"/>
    <w:rsid w:val="009214F0"/>
    <w:rsid w:val="0092189D"/>
    <w:rsid w:val="00921CAD"/>
    <w:rsid w:val="0092265D"/>
    <w:rsid w:val="009226F1"/>
    <w:rsid w:val="00922D85"/>
    <w:rsid w:val="00923096"/>
    <w:rsid w:val="0092309B"/>
    <w:rsid w:val="00923516"/>
    <w:rsid w:val="00925C71"/>
    <w:rsid w:val="009274BE"/>
    <w:rsid w:val="0093041F"/>
    <w:rsid w:val="00930684"/>
    <w:rsid w:val="00930B33"/>
    <w:rsid w:val="0093113A"/>
    <w:rsid w:val="009313FA"/>
    <w:rsid w:val="009334AC"/>
    <w:rsid w:val="00933977"/>
    <w:rsid w:val="00934863"/>
    <w:rsid w:val="00934F92"/>
    <w:rsid w:val="009359E6"/>
    <w:rsid w:val="00935BB5"/>
    <w:rsid w:val="0093637D"/>
    <w:rsid w:val="009367ED"/>
    <w:rsid w:val="00936C4B"/>
    <w:rsid w:val="009405BF"/>
    <w:rsid w:val="0094296E"/>
    <w:rsid w:val="009431E2"/>
    <w:rsid w:val="00943BD4"/>
    <w:rsid w:val="00944571"/>
    <w:rsid w:val="0094459B"/>
    <w:rsid w:val="0094587C"/>
    <w:rsid w:val="009466B9"/>
    <w:rsid w:val="00946B7D"/>
    <w:rsid w:val="00947A92"/>
    <w:rsid w:val="00950F4F"/>
    <w:rsid w:val="00951A39"/>
    <w:rsid w:val="00951DFF"/>
    <w:rsid w:val="0095292A"/>
    <w:rsid w:val="0095434D"/>
    <w:rsid w:val="00954893"/>
    <w:rsid w:val="009563C6"/>
    <w:rsid w:val="0096152C"/>
    <w:rsid w:val="00961974"/>
    <w:rsid w:val="00961B33"/>
    <w:rsid w:val="00964DDB"/>
    <w:rsid w:val="00966B91"/>
    <w:rsid w:val="0096781C"/>
    <w:rsid w:val="0097161B"/>
    <w:rsid w:val="00972BFF"/>
    <w:rsid w:val="00972FB2"/>
    <w:rsid w:val="00974A7A"/>
    <w:rsid w:val="0097568E"/>
    <w:rsid w:val="00975863"/>
    <w:rsid w:val="00975884"/>
    <w:rsid w:val="00975CC8"/>
    <w:rsid w:val="00975EAC"/>
    <w:rsid w:val="009764C3"/>
    <w:rsid w:val="00976D9B"/>
    <w:rsid w:val="00977885"/>
    <w:rsid w:val="00977990"/>
    <w:rsid w:val="00977C4A"/>
    <w:rsid w:val="009806A3"/>
    <w:rsid w:val="009806D8"/>
    <w:rsid w:val="00980C07"/>
    <w:rsid w:val="00980EC2"/>
    <w:rsid w:val="009813EC"/>
    <w:rsid w:val="00981AD4"/>
    <w:rsid w:val="00981E97"/>
    <w:rsid w:val="009829DB"/>
    <w:rsid w:val="00982BEB"/>
    <w:rsid w:val="009831B7"/>
    <w:rsid w:val="00983680"/>
    <w:rsid w:val="009837C2"/>
    <w:rsid w:val="00984562"/>
    <w:rsid w:val="00985FD1"/>
    <w:rsid w:val="00987339"/>
    <w:rsid w:val="00987AB7"/>
    <w:rsid w:val="00991A1B"/>
    <w:rsid w:val="00992D4E"/>
    <w:rsid w:val="00993C7D"/>
    <w:rsid w:val="00994374"/>
    <w:rsid w:val="00994732"/>
    <w:rsid w:val="00995801"/>
    <w:rsid w:val="009959BC"/>
    <w:rsid w:val="009962D1"/>
    <w:rsid w:val="00996CD6"/>
    <w:rsid w:val="00997AAF"/>
    <w:rsid w:val="00997C29"/>
    <w:rsid w:val="009A025A"/>
    <w:rsid w:val="009A0779"/>
    <w:rsid w:val="009A13C7"/>
    <w:rsid w:val="009A1EE4"/>
    <w:rsid w:val="009A23DE"/>
    <w:rsid w:val="009A2B4D"/>
    <w:rsid w:val="009A3647"/>
    <w:rsid w:val="009A402A"/>
    <w:rsid w:val="009A5E46"/>
    <w:rsid w:val="009A6040"/>
    <w:rsid w:val="009A61DB"/>
    <w:rsid w:val="009A6306"/>
    <w:rsid w:val="009A6808"/>
    <w:rsid w:val="009A6CEF"/>
    <w:rsid w:val="009A71FC"/>
    <w:rsid w:val="009B0791"/>
    <w:rsid w:val="009B0C76"/>
    <w:rsid w:val="009B11D5"/>
    <w:rsid w:val="009B17BF"/>
    <w:rsid w:val="009B253B"/>
    <w:rsid w:val="009B26DE"/>
    <w:rsid w:val="009B2805"/>
    <w:rsid w:val="009B2998"/>
    <w:rsid w:val="009B32E2"/>
    <w:rsid w:val="009B3540"/>
    <w:rsid w:val="009B4B28"/>
    <w:rsid w:val="009B5A7D"/>
    <w:rsid w:val="009C03C4"/>
    <w:rsid w:val="009C0DCF"/>
    <w:rsid w:val="009C15DF"/>
    <w:rsid w:val="009C222C"/>
    <w:rsid w:val="009C34D6"/>
    <w:rsid w:val="009C4892"/>
    <w:rsid w:val="009C4A2A"/>
    <w:rsid w:val="009C4C41"/>
    <w:rsid w:val="009C57C5"/>
    <w:rsid w:val="009D1DF8"/>
    <w:rsid w:val="009D223C"/>
    <w:rsid w:val="009D2BF3"/>
    <w:rsid w:val="009D2C2A"/>
    <w:rsid w:val="009D393A"/>
    <w:rsid w:val="009D3DEF"/>
    <w:rsid w:val="009D5325"/>
    <w:rsid w:val="009D5CF9"/>
    <w:rsid w:val="009D6714"/>
    <w:rsid w:val="009D67D6"/>
    <w:rsid w:val="009D7E53"/>
    <w:rsid w:val="009E04C9"/>
    <w:rsid w:val="009E077F"/>
    <w:rsid w:val="009E0E5D"/>
    <w:rsid w:val="009E10E5"/>
    <w:rsid w:val="009E182F"/>
    <w:rsid w:val="009E2465"/>
    <w:rsid w:val="009E2D2D"/>
    <w:rsid w:val="009E2E0C"/>
    <w:rsid w:val="009E30E6"/>
    <w:rsid w:val="009E3638"/>
    <w:rsid w:val="009E3B22"/>
    <w:rsid w:val="009E44A9"/>
    <w:rsid w:val="009E5A70"/>
    <w:rsid w:val="009E7689"/>
    <w:rsid w:val="009E7DA6"/>
    <w:rsid w:val="009F0417"/>
    <w:rsid w:val="009F248C"/>
    <w:rsid w:val="009F2771"/>
    <w:rsid w:val="009F3334"/>
    <w:rsid w:val="009F3540"/>
    <w:rsid w:val="009F49F7"/>
    <w:rsid w:val="009F664D"/>
    <w:rsid w:val="009F6771"/>
    <w:rsid w:val="009F7249"/>
    <w:rsid w:val="00A00424"/>
    <w:rsid w:val="00A0120F"/>
    <w:rsid w:val="00A01BE0"/>
    <w:rsid w:val="00A01E6E"/>
    <w:rsid w:val="00A03EAA"/>
    <w:rsid w:val="00A05282"/>
    <w:rsid w:val="00A06C8E"/>
    <w:rsid w:val="00A06E65"/>
    <w:rsid w:val="00A0713E"/>
    <w:rsid w:val="00A07153"/>
    <w:rsid w:val="00A0744A"/>
    <w:rsid w:val="00A07ACF"/>
    <w:rsid w:val="00A10617"/>
    <w:rsid w:val="00A10BFE"/>
    <w:rsid w:val="00A10E19"/>
    <w:rsid w:val="00A114B1"/>
    <w:rsid w:val="00A11673"/>
    <w:rsid w:val="00A11B97"/>
    <w:rsid w:val="00A1257A"/>
    <w:rsid w:val="00A1294D"/>
    <w:rsid w:val="00A12EFC"/>
    <w:rsid w:val="00A13438"/>
    <w:rsid w:val="00A13531"/>
    <w:rsid w:val="00A13D8D"/>
    <w:rsid w:val="00A20EFC"/>
    <w:rsid w:val="00A21916"/>
    <w:rsid w:val="00A219DB"/>
    <w:rsid w:val="00A22314"/>
    <w:rsid w:val="00A23912"/>
    <w:rsid w:val="00A23DF2"/>
    <w:rsid w:val="00A251DD"/>
    <w:rsid w:val="00A25836"/>
    <w:rsid w:val="00A26793"/>
    <w:rsid w:val="00A26EC3"/>
    <w:rsid w:val="00A30BE0"/>
    <w:rsid w:val="00A30C2E"/>
    <w:rsid w:val="00A3244A"/>
    <w:rsid w:val="00A34A40"/>
    <w:rsid w:val="00A34BF8"/>
    <w:rsid w:val="00A361A7"/>
    <w:rsid w:val="00A36756"/>
    <w:rsid w:val="00A36E20"/>
    <w:rsid w:val="00A370D0"/>
    <w:rsid w:val="00A374FD"/>
    <w:rsid w:val="00A4124F"/>
    <w:rsid w:val="00A41A74"/>
    <w:rsid w:val="00A428B8"/>
    <w:rsid w:val="00A440A9"/>
    <w:rsid w:val="00A44374"/>
    <w:rsid w:val="00A447EF"/>
    <w:rsid w:val="00A45B5F"/>
    <w:rsid w:val="00A46003"/>
    <w:rsid w:val="00A47C55"/>
    <w:rsid w:val="00A47E3D"/>
    <w:rsid w:val="00A5038A"/>
    <w:rsid w:val="00A5088D"/>
    <w:rsid w:val="00A50ED7"/>
    <w:rsid w:val="00A51047"/>
    <w:rsid w:val="00A51415"/>
    <w:rsid w:val="00A517FA"/>
    <w:rsid w:val="00A52106"/>
    <w:rsid w:val="00A53C64"/>
    <w:rsid w:val="00A53FB7"/>
    <w:rsid w:val="00A55073"/>
    <w:rsid w:val="00A556AC"/>
    <w:rsid w:val="00A55BE4"/>
    <w:rsid w:val="00A564E3"/>
    <w:rsid w:val="00A56E6A"/>
    <w:rsid w:val="00A57664"/>
    <w:rsid w:val="00A578A8"/>
    <w:rsid w:val="00A57E12"/>
    <w:rsid w:val="00A60E92"/>
    <w:rsid w:val="00A613B4"/>
    <w:rsid w:val="00A61DD6"/>
    <w:rsid w:val="00A621B6"/>
    <w:rsid w:val="00A627E4"/>
    <w:rsid w:val="00A62A0F"/>
    <w:rsid w:val="00A64892"/>
    <w:rsid w:val="00A6523D"/>
    <w:rsid w:val="00A65D50"/>
    <w:rsid w:val="00A66ED5"/>
    <w:rsid w:val="00A678F8"/>
    <w:rsid w:val="00A702E6"/>
    <w:rsid w:val="00A71394"/>
    <w:rsid w:val="00A7148B"/>
    <w:rsid w:val="00A72FE6"/>
    <w:rsid w:val="00A73DA0"/>
    <w:rsid w:val="00A74388"/>
    <w:rsid w:val="00A752CA"/>
    <w:rsid w:val="00A7541F"/>
    <w:rsid w:val="00A77A60"/>
    <w:rsid w:val="00A77C5B"/>
    <w:rsid w:val="00A80F32"/>
    <w:rsid w:val="00A8191E"/>
    <w:rsid w:val="00A82B44"/>
    <w:rsid w:val="00A8326C"/>
    <w:rsid w:val="00A834BB"/>
    <w:rsid w:val="00A83754"/>
    <w:rsid w:val="00A837E2"/>
    <w:rsid w:val="00A83944"/>
    <w:rsid w:val="00A8487F"/>
    <w:rsid w:val="00A86371"/>
    <w:rsid w:val="00A8643A"/>
    <w:rsid w:val="00A8652B"/>
    <w:rsid w:val="00A87A8D"/>
    <w:rsid w:val="00A87B89"/>
    <w:rsid w:val="00A87FC4"/>
    <w:rsid w:val="00A91218"/>
    <w:rsid w:val="00A917AD"/>
    <w:rsid w:val="00A931A7"/>
    <w:rsid w:val="00A93B09"/>
    <w:rsid w:val="00A93B0E"/>
    <w:rsid w:val="00A93BED"/>
    <w:rsid w:val="00A94ACB"/>
    <w:rsid w:val="00A951E6"/>
    <w:rsid w:val="00A96135"/>
    <w:rsid w:val="00A96555"/>
    <w:rsid w:val="00A965DE"/>
    <w:rsid w:val="00A96F99"/>
    <w:rsid w:val="00A97E69"/>
    <w:rsid w:val="00A97E6C"/>
    <w:rsid w:val="00A97F35"/>
    <w:rsid w:val="00A97FD6"/>
    <w:rsid w:val="00AA0413"/>
    <w:rsid w:val="00AA1397"/>
    <w:rsid w:val="00AA15A3"/>
    <w:rsid w:val="00AA189A"/>
    <w:rsid w:val="00AA2458"/>
    <w:rsid w:val="00AA28D6"/>
    <w:rsid w:val="00AA2B35"/>
    <w:rsid w:val="00AA2CE4"/>
    <w:rsid w:val="00AA2E2C"/>
    <w:rsid w:val="00AA33B4"/>
    <w:rsid w:val="00AA3939"/>
    <w:rsid w:val="00AA3A4F"/>
    <w:rsid w:val="00AA4649"/>
    <w:rsid w:val="00AA500E"/>
    <w:rsid w:val="00AA5DE1"/>
    <w:rsid w:val="00AA5E69"/>
    <w:rsid w:val="00AA6AC6"/>
    <w:rsid w:val="00AA7179"/>
    <w:rsid w:val="00AA74FD"/>
    <w:rsid w:val="00AB1900"/>
    <w:rsid w:val="00AB206E"/>
    <w:rsid w:val="00AB2341"/>
    <w:rsid w:val="00AB2A4D"/>
    <w:rsid w:val="00AB3B7C"/>
    <w:rsid w:val="00AB3FB1"/>
    <w:rsid w:val="00AB4761"/>
    <w:rsid w:val="00AB4F83"/>
    <w:rsid w:val="00AB54FA"/>
    <w:rsid w:val="00AB5C96"/>
    <w:rsid w:val="00AB64E8"/>
    <w:rsid w:val="00AB6777"/>
    <w:rsid w:val="00AB6906"/>
    <w:rsid w:val="00AB6985"/>
    <w:rsid w:val="00AB6F7E"/>
    <w:rsid w:val="00AB723E"/>
    <w:rsid w:val="00AB7426"/>
    <w:rsid w:val="00AC1A05"/>
    <w:rsid w:val="00AC1FF4"/>
    <w:rsid w:val="00AC2340"/>
    <w:rsid w:val="00AC299D"/>
    <w:rsid w:val="00AC3A92"/>
    <w:rsid w:val="00AC4D1E"/>
    <w:rsid w:val="00AC775A"/>
    <w:rsid w:val="00AD0741"/>
    <w:rsid w:val="00AD0F7E"/>
    <w:rsid w:val="00AD0FC4"/>
    <w:rsid w:val="00AD1056"/>
    <w:rsid w:val="00AD17E9"/>
    <w:rsid w:val="00AD2A07"/>
    <w:rsid w:val="00AD340B"/>
    <w:rsid w:val="00AD394E"/>
    <w:rsid w:val="00AD3CEE"/>
    <w:rsid w:val="00AD3F7D"/>
    <w:rsid w:val="00AD4E1E"/>
    <w:rsid w:val="00AD4F61"/>
    <w:rsid w:val="00AD50EC"/>
    <w:rsid w:val="00AD59C5"/>
    <w:rsid w:val="00AD604F"/>
    <w:rsid w:val="00AD68E6"/>
    <w:rsid w:val="00AD6917"/>
    <w:rsid w:val="00AD74D2"/>
    <w:rsid w:val="00AD76B6"/>
    <w:rsid w:val="00AE010E"/>
    <w:rsid w:val="00AE07F9"/>
    <w:rsid w:val="00AE10EF"/>
    <w:rsid w:val="00AE260E"/>
    <w:rsid w:val="00AE420E"/>
    <w:rsid w:val="00AE48A7"/>
    <w:rsid w:val="00AE4B6F"/>
    <w:rsid w:val="00AE4D54"/>
    <w:rsid w:val="00AE56E0"/>
    <w:rsid w:val="00AE56E6"/>
    <w:rsid w:val="00AE741C"/>
    <w:rsid w:val="00AE74E3"/>
    <w:rsid w:val="00AE7542"/>
    <w:rsid w:val="00AE7D4B"/>
    <w:rsid w:val="00AF0DC4"/>
    <w:rsid w:val="00AF126C"/>
    <w:rsid w:val="00AF22A5"/>
    <w:rsid w:val="00AF245D"/>
    <w:rsid w:val="00AF370F"/>
    <w:rsid w:val="00AF4A07"/>
    <w:rsid w:val="00AF67A2"/>
    <w:rsid w:val="00AF6D8D"/>
    <w:rsid w:val="00AF6FD3"/>
    <w:rsid w:val="00AF7A6F"/>
    <w:rsid w:val="00B00C8F"/>
    <w:rsid w:val="00B01727"/>
    <w:rsid w:val="00B02877"/>
    <w:rsid w:val="00B02C09"/>
    <w:rsid w:val="00B032B6"/>
    <w:rsid w:val="00B033CD"/>
    <w:rsid w:val="00B03682"/>
    <w:rsid w:val="00B03F10"/>
    <w:rsid w:val="00B04615"/>
    <w:rsid w:val="00B04E6C"/>
    <w:rsid w:val="00B051A3"/>
    <w:rsid w:val="00B052A6"/>
    <w:rsid w:val="00B05A1E"/>
    <w:rsid w:val="00B06633"/>
    <w:rsid w:val="00B06F33"/>
    <w:rsid w:val="00B075D7"/>
    <w:rsid w:val="00B07F37"/>
    <w:rsid w:val="00B07FAD"/>
    <w:rsid w:val="00B110AD"/>
    <w:rsid w:val="00B11996"/>
    <w:rsid w:val="00B11DD3"/>
    <w:rsid w:val="00B13E0A"/>
    <w:rsid w:val="00B15953"/>
    <w:rsid w:val="00B15E0E"/>
    <w:rsid w:val="00B1724D"/>
    <w:rsid w:val="00B17468"/>
    <w:rsid w:val="00B178A6"/>
    <w:rsid w:val="00B17A81"/>
    <w:rsid w:val="00B17EFC"/>
    <w:rsid w:val="00B2082F"/>
    <w:rsid w:val="00B20B6F"/>
    <w:rsid w:val="00B20D1E"/>
    <w:rsid w:val="00B2146E"/>
    <w:rsid w:val="00B21C3B"/>
    <w:rsid w:val="00B21E4E"/>
    <w:rsid w:val="00B23FFB"/>
    <w:rsid w:val="00B249EF"/>
    <w:rsid w:val="00B24F12"/>
    <w:rsid w:val="00B24FF7"/>
    <w:rsid w:val="00B25130"/>
    <w:rsid w:val="00B25BD2"/>
    <w:rsid w:val="00B26CA3"/>
    <w:rsid w:val="00B27177"/>
    <w:rsid w:val="00B27189"/>
    <w:rsid w:val="00B30910"/>
    <w:rsid w:val="00B310C8"/>
    <w:rsid w:val="00B32656"/>
    <w:rsid w:val="00B3381E"/>
    <w:rsid w:val="00B33ADA"/>
    <w:rsid w:val="00B33CAA"/>
    <w:rsid w:val="00B34102"/>
    <w:rsid w:val="00B34BCB"/>
    <w:rsid w:val="00B3578A"/>
    <w:rsid w:val="00B357F4"/>
    <w:rsid w:val="00B36084"/>
    <w:rsid w:val="00B36299"/>
    <w:rsid w:val="00B368CC"/>
    <w:rsid w:val="00B36F48"/>
    <w:rsid w:val="00B37291"/>
    <w:rsid w:val="00B4014E"/>
    <w:rsid w:val="00B40360"/>
    <w:rsid w:val="00B41092"/>
    <w:rsid w:val="00B41408"/>
    <w:rsid w:val="00B42C37"/>
    <w:rsid w:val="00B42EAF"/>
    <w:rsid w:val="00B43D6D"/>
    <w:rsid w:val="00B448DE"/>
    <w:rsid w:val="00B4492B"/>
    <w:rsid w:val="00B44B82"/>
    <w:rsid w:val="00B45725"/>
    <w:rsid w:val="00B45DB5"/>
    <w:rsid w:val="00B46011"/>
    <w:rsid w:val="00B4691C"/>
    <w:rsid w:val="00B4744E"/>
    <w:rsid w:val="00B4748A"/>
    <w:rsid w:val="00B47716"/>
    <w:rsid w:val="00B47729"/>
    <w:rsid w:val="00B4795A"/>
    <w:rsid w:val="00B50F08"/>
    <w:rsid w:val="00B512E6"/>
    <w:rsid w:val="00B52562"/>
    <w:rsid w:val="00B525F0"/>
    <w:rsid w:val="00B54028"/>
    <w:rsid w:val="00B54096"/>
    <w:rsid w:val="00B54D97"/>
    <w:rsid w:val="00B55045"/>
    <w:rsid w:val="00B55660"/>
    <w:rsid w:val="00B56086"/>
    <w:rsid w:val="00B5612E"/>
    <w:rsid w:val="00B57CB7"/>
    <w:rsid w:val="00B601E1"/>
    <w:rsid w:val="00B60905"/>
    <w:rsid w:val="00B60F35"/>
    <w:rsid w:val="00B611D9"/>
    <w:rsid w:val="00B615EE"/>
    <w:rsid w:val="00B618A4"/>
    <w:rsid w:val="00B61D82"/>
    <w:rsid w:val="00B61F43"/>
    <w:rsid w:val="00B638F3"/>
    <w:rsid w:val="00B63EA2"/>
    <w:rsid w:val="00B63F10"/>
    <w:rsid w:val="00B64302"/>
    <w:rsid w:val="00B64911"/>
    <w:rsid w:val="00B64C81"/>
    <w:rsid w:val="00B65DC6"/>
    <w:rsid w:val="00B66609"/>
    <w:rsid w:val="00B66C47"/>
    <w:rsid w:val="00B671D9"/>
    <w:rsid w:val="00B67BF1"/>
    <w:rsid w:val="00B71000"/>
    <w:rsid w:val="00B71B65"/>
    <w:rsid w:val="00B7201E"/>
    <w:rsid w:val="00B726AA"/>
    <w:rsid w:val="00B7321A"/>
    <w:rsid w:val="00B732FE"/>
    <w:rsid w:val="00B7331E"/>
    <w:rsid w:val="00B73AFC"/>
    <w:rsid w:val="00B74BF2"/>
    <w:rsid w:val="00B758A6"/>
    <w:rsid w:val="00B75924"/>
    <w:rsid w:val="00B767D3"/>
    <w:rsid w:val="00B76CB8"/>
    <w:rsid w:val="00B76F7A"/>
    <w:rsid w:val="00B8068E"/>
    <w:rsid w:val="00B8092F"/>
    <w:rsid w:val="00B80B2B"/>
    <w:rsid w:val="00B8216C"/>
    <w:rsid w:val="00B8261E"/>
    <w:rsid w:val="00B82BF4"/>
    <w:rsid w:val="00B84A1E"/>
    <w:rsid w:val="00B86F0F"/>
    <w:rsid w:val="00B877E5"/>
    <w:rsid w:val="00B910CD"/>
    <w:rsid w:val="00B91288"/>
    <w:rsid w:val="00B91AED"/>
    <w:rsid w:val="00B92524"/>
    <w:rsid w:val="00B92737"/>
    <w:rsid w:val="00B93560"/>
    <w:rsid w:val="00B94643"/>
    <w:rsid w:val="00B946C8"/>
    <w:rsid w:val="00B94819"/>
    <w:rsid w:val="00B948A2"/>
    <w:rsid w:val="00B95AF5"/>
    <w:rsid w:val="00B962FA"/>
    <w:rsid w:val="00B96DE7"/>
    <w:rsid w:val="00B96E79"/>
    <w:rsid w:val="00B979FD"/>
    <w:rsid w:val="00B97ED7"/>
    <w:rsid w:val="00BA01D3"/>
    <w:rsid w:val="00BA11C2"/>
    <w:rsid w:val="00BA1FBB"/>
    <w:rsid w:val="00BA2A76"/>
    <w:rsid w:val="00BA2E00"/>
    <w:rsid w:val="00BA31AC"/>
    <w:rsid w:val="00BA453B"/>
    <w:rsid w:val="00BA4F09"/>
    <w:rsid w:val="00BA57B1"/>
    <w:rsid w:val="00BA742B"/>
    <w:rsid w:val="00BB0824"/>
    <w:rsid w:val="00BB09CB"/>
    <w:rsid w:val="00BB0B8D"/>
    <w:rsid w:val="00BB0F41"/>
    <w:rsid w:val="00BB1FBD"/>
    <w:rsid w:val="00BB21E1"/>
    <w:rsid w:val="00BB26F3"/>
    <w:rsid w:val="00BB309E"/>
    <w:rsid w:val="00BB318C"/>
    <w:rsid w:val="00BB3A5F"/>
    <w:rsid w:val="00BB3D90"/>
    <w:rsid w:val="00BB429F"/>
    <w:rsid w:val="00BB42AD"/>
    <w:rsid w:val="00BB446E"/>
    <w:rsid w:val="00BB53E5"/>
    <w:rsid w:val="00BB5B09"/>
    <w:rsid w:val="00BC0B61"/>
    <w:rsid w:val="00BC11E5"/>
    <w:rsid w:val="00BC1A86"/>
    <w:rsid w:val="00BC2189"/>
    <w:rsid w:val="00BC2F0D"/>
    <w:rsid w:val="00BC4599"/>
    <w:rsid w:val="00BC57B8"/>
    <w:rsid w:val="00BC5BD4"/>
    <w:rsid w:val="00BC6025"/>
    <w:rsid w:val="00BC65D9"/>
    <w:rsid w:val="00BC69D7"/>
    <w:rsid w:val="00BC75D9"/>
    <w:rsid w:val="00BC7CAB"/>
    <w:rsid w:val="00BD1072"/>
    <w:rsid w:val="00BD2E3D"/>
    <w:rsid w:val="00BD4EC1"/>
    <w:rsid w:val="00BD5381"/>
    <w:rsid w:val="00BD623E"/>
    <w:rsid w:val="00BD6917"/>
    <w:rsid w:val="00BD6C42"/>
    <w:rsid w:val="00BD6D04"/>
    <w:rsid w:val="00BD73C4"/>
    <w:rsid w:val="00BD79F0"/>
    <w:rsid w:val="00BE02B2"/>
    <w:rsid w:val="00BE0B3F"/>
    <w:rsid w:val="00BE0E3B"/>
    <w:rsid w:val="00BE1B69"/>
    <w:rsid w:val="00BE1E8F"/>
    <w:rsid w:val="00BE2EE9"/>
    <w:rsid w:val="00BE3D28"/>
    <w:rsid w:val="00BE4AD3"/>
    <w:rsid w:val="00BE4D2F"/>
    <w:rsid w:val="00BE5730"/>
    <w:rsid w:val="00BE6145"/>
    <w:rsid w:val="00BE73B0"/>
    <w:rsid w:val="00BE7DDB"/>
    <w:rsid w:val="00BF096F"/>
    <w:rsid w:val="00BF0AA9"/>
    <w:rsid w:val="00BF0CF7"/>
    <w:rsid w:val="00BF1124"/>
    <w:rsid w:val="00BF30C5"/>
    <w:rsid w:val="00BF3956"/>
    <w:rsid w:val="00BF3D4B"/>
    <w:rsid w:val="00BF49E0"/>
    <w:rsid w:val="00BF5761"/>
    <w:rsid w:val="00BF583F"/>
    <w:rsid w:val="00BF70B6"/>
    <w:rsid w:val="00BF74C1"/>
    <w:rsid w:val="00C0091C"/>
    <w:rsid w:val="00C00BF7"/>
    <w:rsid w:val="00C00CAB"/>
    <w:rsid w:val="00C01767"/>
    <w:rsid w:val="00C01BFD"/>
    <w:rsid w:val="00C02217"/>
    <w:rsid w:val="00C02692"/>
    <w:rsid w:val="00C02734"/>
    <w:rsid w:val="00C028C0"/>
    <w:rsid w:val="00C02A37"/>
    <w:rsid w:val="00C063DD"/>
    <w:rsid w:val="00C06C05"/>
    <w:rsid w:val="00C06C7E"/>
    <w:rsid w:val="00C0721A"/>
    <w:rsid w:val="00C07494"/>
    <w:rsid w:val="00C077FE"/>
    <w:rsid w:val="00C103B7"/>
    <w:rsid w:val="00C109F4"/>
    <w:rsid w:val="00C11D12"/>
    <w:rsid w:val="00C12E38"/>
    <w:rsid w:val="00C13368"/>
    <w:rsid w:val="00C14430"/>
    <w:rsid w:val="00C15A28"/>
    <w:rsid w:val="00C15DBB"/>
    <w:rsid w:val="00C16068"/>
    <w:rsid w:val="00C16A5D"/>
    <w:rsid w:val="00C16A8E"/>
    <w:rsid w:val="00C178AC"/>
    <w:rsid w:val="00C20545"/>
    <w:rsid w:val="00C20951"/>
    <w:rsid w:val="00C20B29"/>
    <w:rsid w:val="00C2105D"/>
    <w:rsid w:val="00C215A6"/>
    <w:rsid w:val="00C2167C"/>
    <w:rsid w:val="00C22931"/>
    <w:rsid w:val="00C22C33"/>
    <w:rsid w:val="00C22CF6"/>
    <w:rsid w:val="00C23DB2"/>
    <w:rsid w:val="00C26306"/>
    <w:rsid w:val="00C2764F"/>
    <w:rsid w:val="00C316B1"/>
    <w:rsid w:val="00C3344D"/>
    <w:rsid w:val="00C342A9"/>
    <w:rsid w:val="00C3490F"/>
    <w:rsid w:val="00C34AA3"/>
    <w:rsid w:val="00C34DAA"/>
    <w:rsid w:val="00C36B6D"/>
    <w:rsid w:val="00C36B7D"/>
    <w:rsid w:val="00C375A4"/>
    <w:rsid w:val="00C377AE"/>
    <w:rsid w:val="00C40135"/>
    <w:rsid w:val="00C40D90"/>
    <w:rsid w:val="00C414D5"/>
    <w:rsid w:val="00C41663"/>
    <w:rsid w:val="00C42BB7"/>
    <w:rsid w:val="00C4303F"/>
    <w:rsid w:val="00C43235"/>
    <w:rsid w:val="00C43979"/>
    <w:rsid w:val="00C4490F"/>
    <w:rsid w:val="00C44AA0"/>
    <w:rsid w:val="00C44B5B"/>
    <w:rsid w:val="00C44F7C"/>
    <w:rsid w:val="00C474CD"/>
    <w:rsid w:val="00C47997"/>
    <w:rsid w:val="00C47CD9"/>
    <w:rsid w:val="00C50358"/>
    <w:rsid w:val="00C50664"/>
    <w:rsid w:val="00C50D00"/>
    <w:rsid w:val="00C520ED"/>
    <w:rsid w:val="00C5231E"/>
    <w:rsid w:val="00C5328D"/>
    <w:rsid w:val="00C53F0E"/>
    <w:rsid w:val="00C54715"/>
    <w:rsid w:val="00C547F3"/>
    <w:rsid w:val="00C54D9E"/>
    <w:rsid w:val="00C551D6"/>
    <w:rsid w:val="00C5521F"/>
    <w:rsid w:val="00C55EF3"/>
    <w:rsid w:val="00C56685"/>
    <w:rsid w:val="00C568AF"/>
    <w:rsid w:val="00C57F2E"/>
    <w:rsid w:val="00C608D3"/>
    <w:rsid w:val="00C60EC6"/>
    <w:rsid w:val="00C612E4"/>
    <w:rsid w:val="00C61941"/>
    <w:rsid w:val="00C62079"/>
    <w:rsid w:val="00C620B0"/>
    <w:rsid w:val="00C623C1"/>
    <w:rsid w:val="00C62A91"/>
    <w:rsid w:val="00C62EBF"/>
    <w:rsid w:val="00C63768"/>
    <w:rsid w:val="00C64A25"/>
    <w:rsid w:val="00C64B20"/>
    <w:rsid w:val="00C65012"/>
    <w:rsid w:val="00C655F8"/>
    <w:rsid w:val="00C65D0B"/>
    <w:rsid w:val="00C65F18"/>
    <w:rsid w:val="00C660C0"/>
    <w:rsid w:val="00C669F2"/>
    <w:rsid w:val="00C67691"/>
    <w:rsid w:val="00C703B0"/>
    <w:rsid w:val="00C705F6"/>
    <w:rsid w:val="00C70AE8"/>
    <w:rsid w:val="00C717A0"/>
    <w:rsid w:val="00C71A2C"/>
    <w:rsid w:val="00C722B5"/>
    <w:rsid w:val="00C724B0"/>
    <w:rsid w:val="00C726D7"/>
    <w:rsid w:val="00C72878"/>
    <w:rsid w:val="00C72A3C"/>
    <w:rsid w:val="00C73050"/>
    <w:rsid w:val="00C73EDB"/>
    <w:rsid w:val="00C7602F"/>
    <w:rsid w:val="00C76461"/>
    <w:rsid w:val="00C76CC5"/>
    <w:rsid w:val="00C80101"/>
    <w:rsid w:val="00C816B1"/>
    <w:rsid w:val="00C82726"/>
    <w:rsid w:val="00C82F57"/>
    <w:rsid w:val="00C8442B"/>
    <w:rsid w:val="00C8456F"/>
    <w:rsid w:val="00C84587"/>
    <w:rsid w:val="00C85DCF"/>
    <w:rsid w:val="00C86EA9"/>
    <w:rsid w:val="00C875A1"/>
    <w:rsid w:val="00C87B74"/>
    <w:rsid w:val="00C87CBE"/>
    <w:rsid w:val="00C87F93"/>
    <w:rsid w:val="00C90F8B"/>
    <w:rsid w:val="00C91038"/>
    <w:rsid w:val="00C915F9"/>
    <w:rsid w:val="00C91894"/>
    <w:rsid w:val="00C91B34"/>
    <w:rsid w:val="00C91CBE"/>
    <w:rsid w:val="00C94CCA"/>
    <w:rsid w:val="00C950BA"/>
    <w:rsid w:val="00C95B79"/>
    <w:rsid w:val="00C95EB5"/>
    <w:rsid w:val="00C96863"/>
    <w:rsid w:val="00C970CF"/>
    <w:rsid w:val="00C97BC5"/>
    <w:rsid w:val="00CA0379"/>
    <w:rsid w:val="00CA0405"/>
    <w:rsid w:val="00CA08D8"/>
    <w:rsid w:val="00CA08EA"/>
    <w:rsid w:val="00CA1410"/>
    <w:rsid w:val="00CA15AD"/>
    <w:rsid w:val="00CA19E9"/>
    <w:rsid w:val="00CA2F83"/>
    <w:rsid w:val="00CA3920"/>
    <w:rsid w:val="00CA3E09"/>
    <w:rsid w:val="00CA61B1"/>
    <w:rsid w:val="00CA61C4"/>
    <w:rsid w:val="00CA68C5"/>
    <w:rsid w:val="00CA6A18"/>
    <w:rsid w:val="00CA7285"/>
    <w:rsid w:val="00CA7A37"/>
    <w:rsid w:val="00CB04D5"/>
    <w:rsid w:val="00CB0D36"/>
    <w:rsid w:val="00CB1788"/>
    <w:rsid w:val="00CB1BC2"/>
    <w:rsid w:val="00CB38B8"/>
    <w:rsid w:val="00CB395B"/>
    <w:rsid w:val="00CB4FDD"/>
    <w:rsid w:val="00CB59D0"/>
    <w:rsid w:val="00CB59D9"/>
    <w:rsid w:val="00CB5B0E"/>
    <w:rsid w:val="00CB7170"/>
    <w:rsid w:val="00CB77F5"/>
    <w:rsid w:val="00CB78C5"/>
    <w:rsid w:val="00CB7DFC"/>
    <w:rsid w:val="00CC005A"/>
    <w:rsid w:val="00CC0F97"/>
    <w:rsid w:val="00CC1553"/>
    <w:rsid w:val="00CC1731"/>
    <w:rsid w:val="00CC174A"/>
    <w:rsid w:val="00CC17D0"/>
    <w:rsid w:val="00CC17F5"/>
    <w:rsid w:val="00CC1F7A"/>
    <w:rsid w:val="00CC2586"/>
    <w:rsid w:val="00CC27C1"/>
    <w:rsid w:val="00CC2ACE"/>
    <w:rsid w:val="00CC2C66"/>
    <w:rsid w:val="00CC47D8"/>
    <w:rsid w:val="00CC54F1"/>
    <w:rsid w:val="00CC5CC1"/>
    <w:rsid w:val="00CC65D2"/>
    <w:rsid w:val="00CC69C7"/>
    <w:rsid w:val="00CC6DA3"/>
    <w:rsid w:val="00CC6F55"/>
    <w:rsid w:val="00CC7E7D"/>
    <w:rsid w:val="00CD07DD"/>
    <w:rsid w:val="00CD1568"/>
    <w:rsid w:val="00CD2060"/>
    <w:rsid w:val="00CD2DFF"/>
    <w:rsid w:val="00CD2E1C"/>
    <w:rsid w:val="00CD333E"/>
    <w:rsid w:val="00CD34A4"/>
    <w:rsid w:val="00CD3D45"/>
    <w:rsid w:val="00CD40C6"/>
    <w:rsid w:val="00CD4A85"/>
    <w:rsid w:val="00CD4C53"/>
    <w:rsid w:val="00CD4C64"/>
    <w:rsid w:val="00CD4FE4"/>
    <w:rsid w:val="00CD59D5"/>
    <w:rsid w:val="00CD5FC1"/>
    <w:rsid w:val="00CD63A8"/>
    <w:rsid w:val="00CE02F3"/>
    <w:rsid w:val="00CE0ED6"/>
    <w:rsid w:val="00CE1196"/>
    <w:rsid w:val="00CE11E9"/>
    <w:rsid w:val="00CE25FC"/>
    <w:rsid w:val="00CE2DB2"/>
    <w:rsid w:val="00CE3032"/>
    <w:rsid w:val="00CE3105"/>
    <w:rsid w:val="00CE39A0"/>
    <w:rsid w:val="00CE41E1"/>
    <w:rsid w:val="00CE45BA"/>
    <w:rsid w:val="00CE51B2"/>
    <w:rsid w:val="00CE5376"/>
    <w:rsid w:val="00CE645C"/>
    <w:rsid w:val="00CE6524"/>
    <w:rsid w:val="00CE68F4"/>
    <w:rsid w:val="00CE7DE8"/>
    <w:rsid w:val="00CF0884"/>
    <w:rsid w:val="00CF14BB"/>
    <w:rsid w:val="00CF1A17"/>
    <w:rsid w:val="00CF1F1D"/>
    <w:rsid w:val="00CF1F2C"/>
    <w:rsid w:val="00CF2683"/>
    <w:rsid w:val="00CF2A2E"/>
    <w:rsid w:val="00CF2B54"/>
    <w:rsid w:val="00CF3216"/>
    <w:rsid w:val="00CF3A5C"/>
    <w:rsid w:val="00CF3B9D"/>
    <w:rsid w:val="00CF3EAA"/>
    <w:rsid w:val="00CF430F"/>
    <w:rsid w:val="00CF44F1"/>
    <w:rsid w:val="00CF4F54"/>
    <w:rsid w:val="00CF7CE3"/>
    <w:rsid w:val="00CF7E1E"/>
    <w:rsid w:val="00D00BC5"/>
    <w:rsid w:val="00D00F25"/>
    <w:rsid w:val="00D010E4"/>
    <w:rsid w:val="00D01BAE"/>
    <w:rsid w:val="00D01BDF"/>
    <w:rsid w:val="00D0203F"/>
    <w:rsid w:val="00D02620"/>
    <w:rsid w:val="00D03CE6"/>
    <w:rsid w:val="00D0408D"/>
    <w:rsid w:val="00D042BA"/>
    <w:rsid w:val="00D054A3"/>
    <w:rsid w:val="00D065B0"/>
    <w:rsid w:val="00D0672E"/>
    <w:rsid w:val="00D06964"/>
    <w:rsid w:val="00D06E51"/>
    <w:rsid w:val="00D07311"/>
    <w:rsid w:val="00D0778E"/>
    <w:rsid w:val="00D10751"/>
    <w:rsid w:val="00D11264"/>
    <w:rsid w:val="00D11789"/>
    <w:rsid w:val="00D122F3"/>
    <w:rsid w:val="00D12BBA"/>
    <w:rsid w:val="00D135C5"/>
    <w:rsid w:val="00D13805"/>
    <w:rsid w:val="00D140B3"/>
    <w:rsid w:val="00D1452C"/>
    <w:rsid w:val="00D15D43"/>
    <w:rsid w:val="00D16173"/>
    <w:rsid w:val="00D16B27"/>
    <w:rsid w:val="00D17399"/>
    <w:rsid w:val="00D208E0"/>
    <w:rsid w:val="00D20A66"/>
    <w:rsid w:val="00D21677"/>
    <w:rsid w:val="00D22772"/>
    <w:rsid w:val="00D242ED"/>
    <w:rsid w:val="00D262A6"/>
    <w:rsid w:val="00D2668E"/>
    <w:rsid w:val="00D26B41"/>
    <w:rsid w:val="00D26D06"/>
    <w:rsid w:val="00D27C6D"/>
    <w:rsid w:val="00D30367"/>
    <w:rsid w:val="00D30436"/>
    <w:rsid w:val="00D31099"/>
    <w:rsid w:val="00D3141B"/>
    <w:rsid w:val="00D31CC6"/>
    <w:rsid w:val="00D32F51"/>
    <w:rsid w:val="00D32F9E"/>
    <w:rsid w:val="00D33146"/>
    <w:rsid w:val="00D336E9"/>
    <w:rsid w:val="00D3377B"/>
    <w:rsid w:val="00D33991"/>
    <w:rsid w:val="00D34EEE"/>
    <w:rsid w:val="00D358F7"/>
    <w:rsid w:val="00D35C0D"/>
    <w:rsid w:val="00D42176"/>
    <w:rsid w:val="00D42842"/>
    <w:rsid w:val="00D43469"/>
    <w:rsid w:val="00D442D7"/>
    <w:rsid w:val="00D45AF3"/>
    <w:rsid w:val="00D45CF7"/>
    <w:rsid w:val="00D45D86"/>
    <w:rsid w:val="00D46D73"/>
    <w:rsid w:val="00D47A02"/>
    <w:rsid w:val="00D50313"/>
    <w:rsid w:val="00D503BB"/>
    <w:rsid w:val="00D5113D"/>
    <w:rsid w:val="00D51560"/>
    <w:rsid w:val="00D519E5"/>
    <w:rsid w:val="00D52D5E"/>
    <w:rsid w:val="00D53E2B"/>
    <w:rsid w:val="00D55F5F"/>
    <w:rsid w:val="00D57F4F"/>
    <w:rsid w:val="00D6012F"/>
    <w:rsid w:val="00D61093"/>
    <w:rsid w:val="00D61500"/>
    <w:rsid w:val="00D616D4"/>
    <w:rsid w:val="00D616FF"/>
    <w:rsid w:val="00D629A2"/>
    <w:rsid w:val="00D64812"/>
    <w:rsid w:val="00D648EC"/>
    <w:rsid w:val="00D64C06"/>
    <w:rsid w:val="00D66638"/>
    <w:rsid w:val="00D66990"/>
    <w:rsid w:val="00D67E7B"/>
    <w:rsid w:val="00D7006C"/>
    <w:rsid w:val="00D707FE"/>
    <w:rsid w:val="00D70A13"/>
    <w:rsid w:val="00D72B73"/>
    <w:rsid w:val="00D72DD3"/>
    <w:rsid w:val="00D73284"/>
    <w:rsid w:val="00D7370B"/>
    <w:rsid w:val="00D740F8"/>
    <w:rsid w:val="00D74485"/>
    <w:rsid w:val="00D74557"/>
    <w:rsid w:val="00D751B8"/>
    <w:rsid w:val="00D75253"/>
    <w:rsid w:val="00D75D05"/>
    <w:rsid w:val="00D764C2"/>
    <w:rsid w:val="00D77290"/>
    <w:rsid w:val="00D81204"/>
    <w:rsid w:val="00D81614"/>
    <w:rsid w:val="00D816F8"/>
    <w:rsid w:val="00D8272F"/>
    <w:rsid w:val="00D833ED"/>
    <w:rsid w:val="00D839F1"/>
    <w:rsid w:val="00D84AE1"/>
    <w:rsid w:val="00D84B21"/>
    <w:rsid w:val="00D85CB6"/>
    <w:rsid w:val="00D86361"/>
    <w:rsid w:val="00D868A0"/>
    <w:rsid w:val="00D900FC"/>
    <w:rsid w:val="00D9060C"/>
    <w:rsid w:val="00D90D91"/>
    <w:rsid w:val="00D9111E"/>
    <w:rsid w:val="00D915C1"/>
    <w:rsid w:val="00D930B1"/>
    <w:rsid w:val="00D932D6"/>
    <w:rsid w:val="00D937B6"/>
    <w:rsid w:val="00D93F04"/>
    <w:rsid w:val="00D93F3C"/>
    <w:rsid w:val="00D94BF0"/>
    <w:rsid w:val="00D95990"/>
    <w:rsid w:val="00D95B18"/>
    <w:rsid w:val="00D95D32"/>
    <w:rsid w:val="00D96287"/>
    <w:rsid w:val="00D9641A"/>
    <w:rsid w:val="00D96CD5"/>
    <w:rsid w:val="00D971AB"/>
    <w:rsid w:val="00DA1ED9"/>
    <w:rsid w:val="00DA2A9E"/>
    <w:rsid w:val="00DA4DEE"/>
    <w:rsid w:val="00DA6E4C"/>
    <w:rsid w:val="00DA74CE"/>
    <w:rsid w:val="00DB09D1"/>
    <w:rsid w:val="00DB11D8"/>
    <w:rsid w:val="00DB2511"/>
    <w:rsid w:val="00DB3966"/>
    <w:rsid w:val="00DB3BBE"/>
    <w:rsid w:val="00DB42E4"/>
    <w:rsid w:val="00DB5532"/>
    <w:rsid w:val="00DB5B5B"/>
    <w:rsid w:val="00DB5D7A"/>
    <w:rsid w:val="00DC1065"/>
    <w:rsid w:val="00DC2583"/>
    <w:rsid w:val="00DC3832"/>
    <w:rsid w:val="00DC44FA"/>
    <w:rsid w:val="00DC4C37"/>
    <w:rsid w:val="00DC5042"/>
    <w:rsid w:val="00DC510F"/>
    <w:rsid w:val="00DC56F1"/>
    <w:rsid w:val="00DC5A57"/>
    <w:rsid w:val="00DC5E54"/>
    <w:rsid w:val="00DC622E"/>
    <w:rsid w:val="00DC6CEF"/>
    <w:rsid w:val="00DC7021"/>
    <w:rsid w:val="00DC7244"/>
    <w:rsid w:val="00DC7876"/>
    <w:rsid w:val="00DC7B25"/>
    <w:rsid w:val="00DC7D2C"/>
    <w:rsid w:val="00DC7F07"/>
    <w:rsid w:val="00DD01D6"/>
    <w:rsid w:val="00DD182E"/>
    <w:rsid w:val="00DD1BD7"/>
    <w:rsid w:val="00DD1C0F"/>
    <w:rsid w:val="00DD1E73"/>
    <w:rsid w:val="00DD1FCE"/>
    <w:rsid w:val="00DD222B"/>
    <w:rsid w:val="00DD2732"/>
    <w:rsid w:val="00DD33E0"/>
    <w:rsid w:val="00DD37DD"/>
    <w:rsid w:val="00DD3BCD"/>
    <w:rsid w:val="00DD45DF"/>
    <w:rsid w:val="00DD4FE0"/>
    <w:rsid w:val="00DD538F"/>
    <w:rsid w:val="00DD5599"/>
    <w:rsid w:val="00DD56E8"/>
    <w:rsid w:val="00DD5AD9"/>
    <w:rsid w:val="00DD6187"/>
    <w:rsid w:val="00DD66C4"/>
    <w:rsid w:val="00DD6812"/>
    <w:rsid w:val="00DD6CEB"/>
    <w:rsid w:val="00DE0424"/>
    <w:rsid w:val="00DE0965"/>
    <w:rsid w:val="00DE0CA8"/>
    <w:rsid w:val="00DE1A81"/>
    <w:rsid w:val="00DE1ACF"/>
    <w:rsid w:val="00DE2B67"/>
    <w:rsid w:val="00DE30E8"/>
    <w:rsid w:val="00DE347B"/>
    <w:rsid w:val="00DE35FA"/>
    <w:rsid w:val="00DE385F"/>
    <w:rsid w:val="00DE458F"/>
    <w:rsid w:val="00DE4C46"/>
    <w:rsid w:val="00DE5438"/>
    <w:rsid w:val="00DE676C"/>
    <w:rsid w:val="00DE7833"/>
    <w:rsid w:val="00DF0B5E"/>
    <w:rsid w:val="00DF0C4E"/>
    <w:rsid w:val="00DF0F27"/>
    <w:rsid w:val="00DF1504"/>
    <w:rsid w:val="00DF2022"/>
    <w:rsid w:val="00DF259A"/>
    <w:rsid w:val="00DF2E63"/>
    <w:rsid w:val="00DF3A1C"/>
    <w:rsid w:val="00DF44A1"/>
    <w:rsid w:val="00DF630C"/>
    <w:rsid w:val="00DF7AEF"/>
    <w:rsid w:val="00E00914"/>
    <w:rsid w:val="00E017F4"/>
    <w:rsid w:val="00E02551"/>
    <w:rsid w:val="00E02A38"/>
    <w:rsid w:val="00E0355B"/>
    <w:rsid w:val="00E04499"/>
    <w:rsid w:val="00E04526"/>
    <w:rsid w:val="00E05EF6"/>
    <w:rsid w:val="00E066F1"/>
    <w:rsid w:val="00E10810"/>
    <w:rsid w:val="00E10D2A"/>
    <w:rsid w:val="00E122BB"/>
    <w:rsid w:val="00E122CA"/>
    <w:rsid w:val="00E12945"/>
    <w:rsid w:val="00E13A4D"/>
    <w:rsid w:val="00E13C83"/>
    <w:rsid w:val="00E13FAD"/>
    <w:rsid w:val="00E14508"/>
    <w:rsid w:val="00E1485E"/>
    <w:rsid w:val="00E14C85"/>
    <w:rsid w:val="00E150BD"/>
    <w:rsid w:val="00E15906"/>
    <w:rsid w:val="00E162BC"/>
    <w:rsid w:val="00E162EF"/>
    <w:rsid w:val="00E167BA"/>
    <w:rsid w:val="00E17B4A"/>
    <w:rsid w:val="00E17B86"/>
    <w:rsid w:val="00E17E8B"/>
    <w:rsid w:val="00E17EB2"/>
    <w:rsid w:val="00E20DAA"/>
    <w:rsid w:val="00E20EBD"/>
    <w:rsid w:val="00E21339"/>
    <w:rsid w:val="00E21413"/>
    <w:rsid w:val="00E218EA"/>
    <w:rsid w:val="00E218F5"/>
    <w:rsid w:val="00E2261D"/>
    <w:rsid w:val="00E22961"/>
    <w:rsid w:val="00E23114"/>
    <w:rsid w:val="00E231E0"/>
    <w:rsid w:val="00E23C2D"/>
    <w:rsid w:val="00E23DB1"/>
    <w:rsid w:val="00E258F1"/>
    <w:rsid w:val="00E25B11"/>
    <w:rsid w:val="00E26AA1"/>
    <w:rsid w:val="00E275C4"/>
    <w:rsid w:val="00E27FCA"/>
    <w:rsid w:val="00E30669"/>
    <w:rsid w:val="00E31902"/>
    <w:rsid w:val="00E31C9B"/>
    <w:rsid w:val="00E321C9"/>
    <w:rsid w:val="00E32B47"/>
    <w:rsid w:val="00E32B88"/>
    <w:rsid w:val="00E332EA"/>
    <w:rsid w:val="00E33D8E"/>
    <w:rsid w:val="00E34C8D"/>
    <w:rsid w:val="00E34FD2"/>
    <w:rsid w:val="00E35451"/>
    <w:rsid w:val="00E35B22"/>
    <w:rsid w:val="00E35DCD"/>
    <w:rsid w:val="00E3694E"/>
    <w:rsid w:val="00E3702C"/>
    <w:rsid w:val="00E375F2"/>
    <w:rsid w:val="00E37C16"/>
    <w:rsid w:val="00E37CBF"/>
    <w:rsid w:val="00E41207"/>
    <w:rsid w:val="00E419F5"/>
    <w:rsid w:val="00E41C14"/>
    <w:rsid w:val="00E41DAF"/>
    <w:rsid w:val="00E42563"/>
    <w:rsid w:val="00E427F5"/>
    <w:rsid w:val="00E43BFE"/>
    <w:rsid w:val="00E43F39"/>
    <w:rsid w:val="00E44505"/>
    <w:rsid w:val="00E44910"/>
    <w:rsid w:val="00E44912"/>
    <w:rsid w:val="00E45A65"/>
    <w:rsid w:val="00E46201"/>
    <w:rsid w:val="00E46229"/>
    <w:rsid w:val="00E463F6"/>
    <w:rsid w:val="00E471E3"/>
    <w:rsid w:val="00E4750E"/>
    <w:rsid w:val="00E504BC"/>
    <w:rsid w:val="00E51476"/>
    <w:rsid w:val="00E51753"/>
    <w:rsid w:val="00E51A47"/>
    <w:rsid w:val="00E52BB4"/>
    <w:rsid w:val="00E5300C"/>
    <w:rsid w:val="00E532D0"/>
    <w:rsid w:val="00E54741"/>
    <w:rsid w:val="00E55211"/>
    <w:rsid w:val="00E553F1"/>
    <w:rsid w:val="00E55C19"/>
    <w:rsid w:val="00E565C6"/>
    <w:rsid w:val="00E56A1D"/>
    <w:rsid w:val="00E56CEF"/>
    <w:rsid w:val="00E60178"/>
    <w:rsid w:val="00E61814"/>
    <w:rsid w:val="00E626DF"/>
    <w:rsid w:val="00E62FC6"/>
    <w:rsid w:val="00E646EF"/>
    <w:rsid w:val="00E6474C"/>
    <w:rsid w:val="00E647C7"/>
    <w:rsid w:val="00E65DC2"/>
    <w:rsid w:val="00E65E8A"/>
    <w:rsid w:val="00E66B61"/>
    <w:rsid w:val="00E6781F"/>
    <w:rsid w:val="00E67B11"/>
    <w:rsid w:val="00E6D3DE"/>
    <w:rsid w:val="00E70149"/>
    <w:rsid w:val="00E70261"/>
    <w:rsid w:val="00E729DE"/>
    <w:rsid w:val="00E72F99"/>
    <w:rsid w:val="00E739EA"/>
    <w:rsid w:val="00E73BE8"/>
    <w:rsid w:val="00E73F01"/>
    <w:rsid w:val="00E74556"/>
    <w:rsid w:val="00E74A57"/>
    <w:rsid w:val="00E74BB8"/>
    <w:rsid w:val="00E751AB"/>
    <w:rsid w:val="00E75292"/>
    <w:rsid w:val="00E757CF"/>
    <w:rsid w:val="00E7595D"/>
    <w:rsid w:val="00E75E01"/>
    <w:rsid w:val="00E7665E"/>
    <w:rsid w:val="00E76B88"/>
    <w:rsid w:val="00E76BCD"/>
    <w:rsid w:val="00E76C32"/>
    <w:rsid w:val="00E800F9"/>
    <w:rsid w:val="00E80132"/>
    <w:rsid w:val="00E80CDC"/>
    <w:rsid w:val="00E81A4C"/>
    <w:rsid w:val="00E826D1"/>
    <w:rsid w:val="00E8359D"/>
    <w:rsid w:val="00E84165"/>
    <w:rsid w:val="00E84626"/>
    <w:rsid w:val="00E85660"/>
    <w:rsid w:val="00E86CEE"/>
    <w:rsid w:val="00E86F4F"/>
    <w:rsid w:val="00E87A5E"/>
    <w:rsid w:val="00E900C3"/>
    <w:rsid w:val="00E901DB"/>
    <w:rsid w:val="00E9021B"/>
    <w:rsid w:val="00E90F63"/>
    <w:rsid w:val="00E910DC"/>
    <w:rsid w:val="00E9350F"/>
    <w:rsid w:val="00E938AC"/>
    <w:rsid w:val="00E96CFF"/>
    <w:rsid w:val="00E976F4"/>
    <w:rsid w:val="00E97F21"/>
    <w:rsid w:val="00E97FB0"/>
    <w:rsid w:val="00EA26A4"/>
    <w:rsid w:val="00EA4512"/>
    <w:rsid w:val="00EA4C59"/>
    <w:rsid w:val="00EA6DF6"/>
    <w:rsid w:val="00EA7ED7"/>
    <w:rsid w:val="00EB115F"/>
    <w:rsid w:val="00EB23AE"/>
    <w:rsid w:val="00EB2562"/>
    <w:rsid w:val="00EB39DB"/>
    <w:rsid w:val="00EB57BF"/>
    <w:rsid w:val="00EB5936"/>
    <w:rsid w:val="00EB63BE"/>
    <w:rsid w:val="00EB6458"/>
    <w:rsid w:val="00EB79D9"/>
    <w:rsid w:val="00EC13D4"/>
    <w:rsid w:val="00EC17C6"/>
    <w:rsid w:val="00EC1C0A"/>
    <w:rsid w:val="00EC1EA6"/>
    <w:rsid w:val="00EC2E70"/>
    <w:rsid w:val="00EC33C1"/>
    <w:rsid w:val="00EC37AE"/>
    <w:rsid w:val="00EC4759"/>
    <w:rsid w:val="00EC4B5C"/>
    <w:rsid w:val="00EC4F74"/>
    <w:rsid w:val="00EC5B77"/>
    <w:rsid w:val="00EC5BC1"/>
    <w:rsid w:val="00EC5C22"/>
    <w:rsid w:val="00EC5C4F"/>
    <w:rsid w:val="00EC6019"/>
    <w:rsid w:val="00EC6B43"/>
    <w:rsid w:val="00EC6F29"/>
    <w:rsid w:val="00ED00BE"/>
    <w:rsid w:val="00ED129D"/>
    <w:rsid w:val="00ED1B86"/>
    <w:rsid w:val="00ED2C0C"/>
    <w:rsid w:val="00ED2D89"/>
    <w:rsid w:val="00ED310B"/>
    <w:rsid w:val="00ED444A"/>
    <w:rsid w:val="00ED50C3"/>
    <w:rsid w:val="00ED5624"/>
    <w:rsid w:val="00ED5A58"/>
    <w:rsid w:val="00ED5D59"/>
    <w:rsid w:val="00ED69DC"/>
    <w:rsid w:val="00ED70CD"/>
    <w:rsid w:val="00ED7FEA"/>
    <w:rsid w:val="00EE1808"/>
    <w:rsid w:val="00EE29F8"/>
    <w:rsid w:val="00EE2E8D"/>
    <w:rsid w:val="00EE35BC"/>
    <w:rsid w:val="00EE4D83"/>
    <w:rsid w:val="00EE6006"/>
    <w:rsid w:val="00EE671F"/>
    <w:rsid w:val="00EE6DE3"/>
    <w:rsid w:val="00EE7CF8"/>
    <w:rsid w:val="00EE7EA0"/>
    <w:rsid w:val="00EF0D32"/>
    <w:rsid w:val="00EF1045"/>
    <w:rsid w:val="00EF116A"/>
    <w:rsid w:val="00EF1E32"/>
    <w:rsid w:val="00EF21F5"/>
    <w:rsid w:val="00EF2F37"/>
    <w:rsid w:val="00EF3880"/>
    <w:rsid w:val="00EF514E"/>
    <w:rsid w:val="00EF5C6E"/>
    <w:rsid w:val="00EF6985"/>
    <w:rsid w:val="00EF69BE"/>
    <w:rsid w:val="00EF7261"/>
    <w:rsid w:val="00F007CF"/>
    <w:rsid w:val="00F00B9E"/>
    <w:rsid w:val="00F0136B"/>
    <w:rsid w:val="00F015C0"/>
    <w:rsid w:val="00F0182C"/>
    <w:rsid w:val="00F0593F"/>
    <w:rsid w:val="00F065E9"/>
    <w:rsid w:val="00F066F0"/>
    <w:rsid w:val="00F07324"/>
    <w:rsid w:val="00F0759C"/>
    <w:rsid w:val="00F07FA3"/>
    <w:rsid w:val="00F07FEA"/>
    <w:rsid w:val="00F11B5F"/>
    <w:rsid w:val="00F1200E"/>
    <w:rsid w:val="00F126B2"/>
    <w:rsid w:val="00F12C9F"/>
    <w:rsid w:val="00F12F58"/>
    <w:rsid w:val="00F12F99"/>
    <w:rsid w:val="00F14962"/>
    <w:rsid w:val="00F16262"/>
    <w:rsid w:val="00F175A1"/>
    <w:rsid w:val="00F17D88"/>
    <w:rsid w:val="00F220B6"/>
    <w:rsid w:val="00F22D2C"/>
    <w:rsid w:val="00F2311B"/>
    <w:rsid w:val="00F23447"/>
    <w:rsid w:val="00F235C1"/>
    <w:rsid w:val="00F23ADA"/>
    <w:rsid w:val="00F24591"/>
    <w:rsid w:val="00F248CA"/>
    <w:rsid w:val="00F24B5D"/>
    <w:rsid w:val="00F25016"/>
    <w:rsid w:val="00F256A9"/>
    <w:rsid w:val="00F2589E"/>
    <w:rsid w:val="00F2665C"/>
    <w:rsid w:val="00F26B71"/>
    <w:rsid w:val="00F274BD"/>
    <w:rsid w:val="00F27DE9"/>
    <w:rsid w:val="00F3192D"/>
    <w:rsid w:val="00F32FE0"/>
    <w:rsid w:val="00F3452F"/>
    <w:rsid w:val="00F3464E"/>
    <w:rsid w:val="00F34B7F"/>
    <w:rsid w:val="00F35479"/>
    <w:rsid w:val="00F3563A"/>
    <w:rsid w:val="00F35AC7"/>
    <w:rsid w:val="00F360F1"/>
    <w:rsid w:val="00F410F3"/>
    <w:rsid w:val="00F412B7"/>
    <w:rsid w:val="00F4260D"/>
    <w:rsid w:val="00F426CA"/>
    <w:rsid w:val="00F42B37"/>
    <w:rsid w:val="00F43AFF"/>
    <w:rsid w:val="00F44773"/>
    <w:rsid w:val="00F44D0B"/>
    <w:rsid w:val="00F44DA6"/>
    <w:rsid w:val="00F4585D"/>
    <w:rsid w:val="00F4667E"/>
    <w:rsid w:val="00F4739F"/>
    <w:rsid w:val="00F47CC5"/>
    <w:rsid w:val="00F500D1"/>
    <w:rsid w:val="00F501A2"/>
    <w:rsid w:val="00F511AE"/>
    <w:rsid w:val="00F520B6"/>
    <w:rsid w:val="00F52941"/>
    <w:rsid w:val="00F5316D"/>
    <w:rsid w:val="00F5406E"/>
    <w:rsid w:val="00F5582B"/>
    <w:rsid w:val="00F56157"/>
    <w:rsid w:val="00F563EC"/>
    <w:rsid w:val="00F5683A"/>
    <w:rsid w:val="00F56F25"/>
    <w:rsid w:val="00F60E4A"/>
    <w:rsid w:val="00F60F07"/>
    <w:rsid w:val="00F62352"/>
    <w:rsid w:val="00F62823"/>
    <w:rsid w:val="00F62B62"/>
    <w:rsid w:val="00F637FE"/>
    <w:rsid w:val="00F64219"/>
    <w:rsid w:val="00F665A9"/>
    <w:rsid w:val="00F666CC"/>
    <w:rsid w:val="00F66E14"/>
    <w:rsid w:val="00F70220"/>
    <w:rsid w:val="00F70E70"/>
    <w:rsid w:val="00F714B6"/>
    <w:rsid w:val="00F71713"/>
    <w:rsid w:val="00F7210D"/>
    <w:rsid w:val="00F72421"/>
    <w:rsid w:val="00F727C8"/>
    <w:rsid w:val="00F72B0E"/>
    <w:rsid w:val="00F73033"/>
    <w:rsid w:val="00F738D6"/>
    <w:rsid w:val="00F74D94"/>
    <w:rsid w:val="00F75AC1"/>
    <w:rsid w:val="00F77E3C"/>
    <w:rsid w:val="00F81944"/>
    <w:rsid w:val="00F820F3"/>
    <w:rsid w:val="00F83335"/>
    <w:rsid w:val="00F84BD7"/>
    <w:rsid w:val="00F85207"/>
    <w:rsid w:val="00F85252"/>
    <w:rsid w:val="00F854CD"/>
    <w:rsid w:val="00F8608B"/>
    <w:rsid w:val="00F860A5"/>
    <w:rsid w:val="00F86C59"/>
    <w:rsid w:val="00F87CA3"/>
    <w:rsid w:val="00F87D75"/>
    <w:rsid w:val="00F87DBD"/>
    <w:rsid w:val="00F9058E"/>
    <w:rsid w:val="00F9072B"/>
    <w:rsid w:val="00F90CF9"/>
    <w:rsid w:val="00F916A5"/>
    <w:rsid w:val="00F91C2D"/>
    <w:rsid w:val="00F920BB"/>
    <w:rsid w:val="00F92A70"/>
    <w:rsid w:val="00F92B95"/>
    <w:rsid w:val="00F92D8D"/>
    <w:rsid w:val="00F930DE"/>
    <w:rsid w:val="00F955B5"/>
    <w:rsid w:val="00FA080D"/>
    <w:rsid w:val="00FA0E91"/>
    <w:rsid w:val="00FA25D0"/>
    <w:rsid w:val="00FA3170"/>
    <w:rsid w:val="00FA3855"/>
    <w:rsid w:val="00FA38F5"/>
    <w:rsid w:val="00FA3AE5"/>
    <w:rsid w:val="00FA3E17"/>
    <w:rsid w:val="00FA406D"/>
    <w:rsid w:val="00FA5C15"/>
    <w:rsid w:val="00FA6771"/>
    <w:rsid w:val="00FA6BD0"/>
    <w:rsid w:val="00FB012D"/>
    <w:rsid w:val="00FB11E4"/>
    <w:rsid w:val="00FB131D"/>
    <w:rsid w:val="00FB18F8"/>
    <w:rsid w:val="00FB1969"/>
    <w:rsid w:val="00FB19A1"/>
    <w:rsid w:val="00FB1A29"/>
    <w:rsid w:val="00FB1B7A"/>
    <w:rsid w:val="00FB21C3"/>
    <w:rsid w:val="00FB262B"/>
    <w:rsid w:val="00FB3975"/>
    <w:rsid w:val="00FB431A"/>
    <w:rsid w:val="00FB4C6E"/>
    <w:rsid w:val="00FB5215"/>
    <w:rsid w:val="00FB556D"/>
    <w:rsid w:val="00FB5C1C"/>
    <w:rsid w:val="00FB5C63"/>
    <w:rsid w:val="00FB667B"/>
    <w:rsid w:val="00FB6CCC"/>
    <w:rsid w:val="00FB72DF"/>
    <w:rsid w:val="00FB785D"/>
    <w:rsid w:val="00FC03E3"/>
    <w:rsid w:val="00FC185B"/>
    <w:rsid w:val="00FC2A96"/>
    <w:rsid w:val="00FC2E53"/>
    <w:rsid w:val="00FC2EA4"/>
    <w:rsid w:val="00FC3117"/>
    <w:rsid w:val="00FC409B"/>
    <w:rsid w:val="00FC4A02"/>
    <w:rsid w:val="00FC4F79"/>
    <w:rsid w:val="00FC50C8"/>
    <w:rsid w:val="00FC5725"/>
    <w:rsid w:val="00FC6BFE"/>
    <w:rsid w:val="00FC7286"/>
    <w:rsid w:val="00FD0628"/>
    <w:rsid w:val="00FD10D3"/>
    <w:rsid w:val="00FD14B9"/>
    <w:rsid w:val="00FD1BB9"/>
    <w:rsid w:val="00FD2418"/>
    <w:rsid w:val="00FD2F0F"/>
    <w:rsid w:val="00FD34FE"/>
    <w:rsid w:val="00FD377E"/>
    <w:rsid w:val="00FD3A37"/>
    <w:rsid w:val="00FD4787"/>
    <w:rsid w:val="00FD4808"/>
    <w:rsid w:val="00FD4F6D"/>
    <w:rsid w:val="00FD5031"/>
    <w:rsid w:val="00FD5136"/>
    <w:rsid w:val="00FD5A85"/>
    <w:rsid w:val="00FD6809"/>
    <w:rsid w:val="00FD78EE"/>
    <w:rsid w:val="00FD7BE5"/>
    <w:rsid w:val="00FD7D6F"/>
    <w:rsid w:val="00FE12B2"/>
    <w:rsid w:val="00FE19AD"/>
    <w:rsid w:val="00FE3519"/>
    <w:rsid w:val="00FE3AC8"/>
    <w:rsid w:val="00FE3DCA"/>
    <w:rsid w:val="00FE5384"/>
    <w:rsid w:val="00FE6706"/>
    <w:rsid w:val="00FF0462"/>
    <w:rsid w:val="00FF081B"/>
    <w:rsid w:val="00FF2A36"/>
    <w:rsid w:val="00FF3603"/>
    <w:rsid w:val="00FF480B"/>
    <w:rsid w:val="00FF49B0"/>
    <w:rsid w:val="00FF4ED0"/>
    <w:rsid w:val="00FF6306"/>
    <w:rsid w:val="00FF6703"/>
    <w:rsid w:val="00FF6723"/>
    <w:rsid w:val="00FF73FC"/>
    <w:rsid w:val="00FF7D7B"/>
    <w:rsid w:val="0163641A"/>
    <w:rsid w:val="017D32BD"/>
    <w:rsid w:val="017F147A"/>
    <w:rsid w:val="0180DE19"/>
    <w:rsid w:val="0190E9E7"/>
    <w:rsid w:val="01BCE24A"/>
    <w:rsid w:val="01F50CAD"/>
    <w:rsid w:val="02228D90"/>
    <w:rsid w:val="027E9099"/>
    <w:rsid w:val="037FA237"/>
    <w:rsid w:val="03C58631"/>
    <w:rsid w:val="048E8BD0"/>
    <w:rsid w:val="049BF1E7"/>
    <w:rsid w:val="05615692"/>
    <w:rsid w:val="06B440EB"/>
    <w:rsid w:val="06CC470E"/>
    <w:rsid w:val="0764EA7B"/>
    <w:rsid w:val="07B44C35"/>
    <w:rsid w:val="082BFC3F"/>
    <w:rsid w:val="0860F4DB"/>
    <w:rsid w:val="087FEA7B"/>
    <w:rsid w:val="08B219D3"/>
    <w:rsid w:val="08B57068"/>
    <w:rsid w:val="08C929F3"/>
    <w:rsid w:val="08EC1D45"/>
    <w:rsid w:val="092961C5"/>
    <w:rsid w:val="0938FDEB"/>
    <w:rsid w:val="09D09DCA"/>
    <w:rsid w:val="09D367EC"/>
    <w:rsid w:val="0A100DC0"/>
    <w:rsid w:val="0A77EF23"/>
    <w:rsid w:val="0ABB82B1"/>
    <w:rsid w:val="0ABC90B9"/>
    <w:rsid w:val="0AD7F46A"/>
    <w:rsid w:val="0AFA3A79"/>
    <w:rsid w:val="0B003B36"/>
    <w:rsid w:val="0B1008D7"/>
    <w:rsid w:val="0C2A1BFC"/>
    <w:rsid w:val="0CC49239"/>
    <w:rsid w:val="0CF8DB69"/>
    <w:rsid w:val="0D03F428"/>
    <w:rsid w:val="0D62B260"/>
    <w:rsid w:val="0DD550C2"/>
    <w:rsid w:val="0E0CA97F"/>
    <w:rsid w:val="0FDD5B4C"/>
    <w:rsid w:val="103C22FD"/>
    <w:rsid w:val="104D20B7"/>
    <w:rsid w:val="105D8A70"/>
    <w:rsid w:val="107C8CF6"/>
    <w:rsid w:val="10AA4BDB"/>
    <w:rsid w:val="1176B649"/>
    <w:rsid w:val="11FCDE40"/>
    <w:rsid w:val="123EC62E"/>
    <w:rsid w:val="138BEF8B"/>
    <w:rsid w:val="13D01751"/>
    <w:rsid w:val="13FC8333"/>
    <w:rsid w:val="1406499D"/>
    <w:rsid w:val="14CB8A48"/>
    <w:rsid w:val="14F041A7"/>
    <w:rsid w:val="150835F1"/>
    <w:rsid w:val="15730D77"/>
    <w:rsid w:val="15BD56A3"/>
    <w:rsid w:val="16097DC1"/>
    <w:rsid w:val="163E6BC5"/>
    <w:rsid w:val="16517461"/>
    <w:rsid w:val="165EF138"/>
    <w:rsid w:val="1688E33C"/>
    <w:rsid w:val="16999B97"/>
    <w:rsid w:val="170853EB"/>
    <w:rsid w:val="174D08F8"/>
    <w:rsid w:val="17F0B6EE"/>
    <w:rsid w:val="19E68210"/>
    <w:rsid w:val="1B1729CF"/>
    <w:rsid w:val="1B315740"/>
    <w:rsid w:val="1BD39B5D"/>
    <w:rsid w:val="1C187EBF"/>
    <w:rsid w:val="1CBFD451"/>
    <w:rsid w:val="1CC5151C"/>
    <w:rsid w:val="1CE77D0E"/>
    <w:rsid w:val="1CE80F6E"/>
    <w:rsid w:val="1D0BD9C2"/>
    <w:rsid w:val="1D7408C6"/>
    <w:rsid w:val="1DEEBD3B"/>
    <w:rsid w:val="1E87BC88"/>
    <w:rsid w:val="1FC65217"/>
    <w:rsid w:val="1FEA9AF2"/>
    <w:rsid w:val="208C5420"/>
    <w:rsid w:val="20BC3A89"/>
    <w:rsid w:val="2198863F"/>
    <w:rsid w:val="21FC8B21"/>
    <w:rsid w:val="21FE58E3"/>
    <w:rsid w:val="222F0166"/>
    <w:rsid w:val="22CA53E3"/>
    <w:rsid w:val="233097FA"/>
    <w:rsid w:val="2334D96C"/>
    <w:rsid w:val="23CEA750"/>
    <w:rsid w:val="248EA836"/>
    <w:rsid w:val="24C6202F"/>
    <w:rsid w:val="24DF52D3"/>
    <w:rsid w:val="24FCA5AF"/>
    <w:rsid w:val="2547240A"/>
    <w:rsid w:val="25A7A97D"/>
    <w:rsid w:val="26092C65"/>
    <w:rsid w:val="26584CA5"/>
    <w:rsid w:val="272DAB80"/>
    <w:rsid w:val="2757F9C2"/>
    <w:rsid w:val="2847AD1C"/>
    <w:rsid w:val="286847DC"/>
    <w:rsid w:val="28CCCDED"/>
    <w:rsid w:val="28FAF33E"/>
    <w:rsid w:val="29294D81"/>
    <w:rsid w:val="293AF37E"/>
    <w:rsid w:val="2993E22D"/>
    <w:rsid w:val="2B20675E"/>
    <w:rsid w:val="2B48A81A"/>
    <w:rsid w:val="2BF7208A"/>
    <w:rsid w:val="2C15A3E4"/>
    <w:rsid w:val="2C2C77CD"/>
    <w:rsid w:val="2C342797"/>
    <w:rsid w:val="2C3D51A9"/>
    <w:rsid w:val="2C4B9F05"/>
    <w:rsid w:val="2C54273B"/>
    <w:rsid w:val="2CC1194C"/>
    <w:rsid w:val="2D57762F"/>
    <w:rsid w:val="2D88C1E9"/>
    <w:rsid w:val="2DE094C6"/>
    <w:rsid w:val="2E4AE410"/>
    <w:rsid w:val="2E8A3F4E"/>
    <w:rsid w:val="2F306D96"/>
    <w:rsid w:val="2F34F86F"/>
    <w:rsid w:val="2F53B825"/>
    <w:rsid w:val="2F6499E8"/>
    <w:rsid w:val="2FC6FA6E"/>
    <w:rsid w:val="30AA1F1C"/>
    <w:rsid w:val="31A01365"/>
    <w:rsid w:val="31A71C21"/>
    <w:rsid w:val="31D3A1E5"/>
    <w:rsid w:val="32039170"/>
    <w:rsid w:val="32701C42"/>
    <w:rsid w:val="33287476"/>
    <w:rsid w:val="33E39635"/>
    <w:rsid w:val="33FBBCFF"/>
    <w:rsid w:val="34251500"/>
    <w:rsid w:val="342AE4D8"/>
    <w:rsid w:val="3434191C"/>
    <w:rsid w:val="3474D926"/>
    <w:rsid w:val="347A44C9"/>
    <w:rsid w:val="3485503B"/>
    <w:rsid w:val="34A25DEA"/>
    <w:rsid w:val="35366F1F"/>
    <w:rsid w:val="35D39E03"/>
    <w:rsid w:val="35F02F99"/>
    <w:rsid w:val="361EF5F6"/>
    <w:rsid w:val="3681A44C"/>
    <w:rsid w:val="377851FB"/>
    <w:rsid w:val="38770E8C"/>
    <w:rsid w:val="38CE6469"/>
    <w:rsid w:val="399105BA"/>
    <w:rsid w:val="39AF337E"/>
    <w:rsid w:val="39D41799"/>
    <w:rsid w:val="3A9EBBAB"/>
    <w:rsid w:val="3AA517C5"/>
    <w:rsid w:val="3B67BE92"/>
    <w:rsid w:val="3B686016"/>
    <w:rsid w:val="3BC35DF4"/>
    <w:rsid w:val="3BC9ED7E"/>
    <w:rsid w:val="3C1830CF"/>
    <w:rsid w:val="3CCE06ED"/>
    <w:rsid w:val="3D09A073"/>
    <w:rsid w:val="3D0AC17B"/>
    <w:rsid w:val="3D3551A2"/>
    <w:rsid w:val="3DCE0E83"/>
    <w:rsid w:val="3E14F1B9"/>
    <w:rsid w:val="3E4F280D"/>
    <w:rsid w:val="3E6B63E9"/>
    <w:rsid w:val="3ECBE4B8"/>
    <w:rsid w:val="3ED12203"/>
    <w:rsid w:val="3F495E7F"/>
    <w:rsid w:val="405A9D8F"/>
    <w:rsid w:val="40A8F0E0"/>
    <w:rsid w:val="4107E26C"/>
    <w:rsid w:val="41BE13A9"/>
    <w:rsid w:val="42210FF0"/>
    <w:rsid w:val="42988CA6"/>
    <w:rsid w:val="42AF03BC"/>
    <w:rsid w:val="434FDBFB"/>
    <w:rsid w:val="43E091A2"/>
    <w:rsid w:val="44377A24"/>
    <w:rsid w:val="444795BC"/>
    <w:rsid w:val="45234F91"/>
    <w:rsid w:val="45326054"/>
    <w:rsid w:val="461BF163"/>
    <w:rsid w:val="48009A9F"/>
    <w:rsid w:val="48670D7C"/>
    <w:rsid w:val="4883A6B7"/>
    <w:rsid w:val="488C2131"/>
    <w:rsid w:val="488CDCEA"/>
    <w:rsid w:val="4900ED2F"/>
    <w:rsid w:val="49BD0293"/>
    <w:rsid w:val="4A23CF97"/>
    <w:rsid w:val="4A702D38"/>
    <w:rsid w:val="4A993F77"/>
    <w:rsid w:val="4AA6BBA8"/>
    <w:rsid w:val="4AF0CA73"/>
    <w:rsid w:val="4B019482"/>
    <w:rsid w:val="4C89A61C"/>
    <w:rsid w:val="4CB83A3D"/>
    <w:rsid w:val="4D1FC569"/>
    <w:rsid w:val="4D339DE7"/>
    <w:rsid w:val="4DD0E039"/>
    <w:rsid w:val="4E82407D"/>
    <w:rsid w:val="4E9C53F8"/>
    <w:rsid w:val="4ED21F5D"/>
    <w:rsid w:val="507AEDF9"/>
    <w:rsid w:val="5148A5D8"/>
    <w:rsid w:val="5148BF83"/>
    <w:rsid w:val="51A54F52"/>
    <w:rsid w:val="51B4A3FA"/>
    <w:rsid w:val="51F45668"/>
    <w:rsid w:val="51F7BAFF"/>
    <w:rsid w:val="527008D1"/>
    <w:rsid w:val="53C4CDBA"/>
    <w:rsid w:val="544C4C3C"/>
    <w:rsid w:val="54992F73"/>
    <w:rsid w:val="54FC4E51"/>
    <w:rsid w:val="552BF72A"/>
    <w:rsid w:val="55357381"/>
    <w:rsid w:val="554160E1"/>
    <w:rsid w:val="5567BC4C"/>
    <w:rsid w:val="56C408E5"/>
    <w:rsid w:val="56DD2B64"/>
    <w:rsid w:val="56E11CDB"/>
    <w:rsid w:val="56EEDDB6"/>
    <w:rsid w:val="575DAD17"/>
    <w:rsid w:val="5765A793"/>
    <w:rsid w:val="579750C6"/>
    <w:rsid w:val="57B58AFD"/>
    <w:rsid w:val="5819B101"/>
    <w:rsid w:val="5949ACE4"/>
    <w:rsid w:val="5A0755D3"/>
    <w:rsid w:val="5A4CBAEA"/>
    <w:rsid w:val="5AD4FF81"/>
    <w:rsid w:val="5AD9743D"/>
    <w:rsid w:val="5B04930A"/>
    <w:rsid w:val="5B4F6D45"/>
    <w:rsid w:val="5B977A08"/>
    <w:rsid w:val="5B9B38AE"/>
    <w:rsid w:val="5BF0E120"/>
    <w:rsid w:val="5C8FF7C0"/>
    <w:rsid w:val="5CA94437"/>
    <w:rsid w:val="5D1ABCDD"/>
    <w:rsid w:val="5D3EF695"/>
    <w:rsid w:val="5DB7F640"/>
    <w:rsid w:val="5F18B782"/>
    <w:rsid w:val="5F1DA1EA"/>
    <w:rsid w:val="5F2FF6BF"/>
    <w:rsid w:val="5FA3B9D2"/>
    <w:rsid w:val="6020E148"/>
    <w:rsid w:val="605EB9F4"/>
    <w:rsid w:val="617A5095"/>
    <w:rsid w:val="62BEBF8A"/>
    <w:rsid w:val="62EE4DF1"/>
    <w:rsid w:val="64AF773D"/>
    <w:rsid w:val="64D3F934"/>
    <w:rsid w:val="6597CFB5"/>
    <w:rsid w:val="65C7F499"/>
    <w:rsid w:val="65F402F2"/>
    <w:rsid w:val="66213AFD"/>
    <w:rsid w:val="663C3A85"/>
    <w:rsid w:val="66409D37"/>
    <w:rsid w:val="66973405"/>
    <w:rsid w:val="669E3CC1"/>
    <w:rsid w:val="66E21A35"/>
    <w:rsid w:val="66F9264F"/>
    <w:rsid w:val="6715B60B"/>
    <w:rsid w:val="672A42FA"/>
    <w:rsid w:val="67796044"/>
    <w:rsid w:val="67D1AE48"/>
    <w:rsid w:val="6813F292"/>
    <w:rsid w:val="681FC231"/>
    <w:rsid w:val="687DEA96"/>
    <w:rsid w:val="6886D486"/>
    <w:rsid w:val="68EBAB44"/>
    <w:rsid w:val="6921F712"/>
    <w:rsid w:val="6954564C"/>
    <w:rsid w:val="6982E860"/>
    <w:rsid w:val="6A6CAAAE"/>
    <w:rsid w:val="6AC49690"/>
    <w:rsid w:val="6B9E9036"/>
    <w:rsid w:val="6BB317AC"/>
    <w:rsid w:val="6BB949FE"/>
    <w:rsid w:val="6BE12397"/>
    <w:rsid w:val="6BFB0213"/>
    <w:rsid w:val="6CA5F1ED"/>
    <w:rsid w:val="6D6D9F15"/>
    <w:rsid w:val="6D8ABFFE"/>
    <w:rsid w:val="6E1FC6F0"/>
    <w:rsid w:val="6E5A451C"/>
    <w:rsid w:val="6E9A24D9"/>
    <w:rsid w:val="7007A805"/>
    <w:rsid w:val="70D1A359"/>
    <w:rsid w:val="70E4625F"/>
    <w:rsid w:val="71C8488C"/>
    <w:rsid w:val="72213091"/>
    <w:rsid w:val="7342CD32"/>
    <w:rsid w:val="73434AF5"/>
    <w:rsid w:val="737D8411"/>
    <w:rsid w:val="73C09D3D"/>
    <w:rsid w:val="74D91A99"/>
    <w:rsid w:val="753737C4"/>
    <w:rsid w:val="7540D195"/>
    <w:rsid w:val="755C67C0"/>
    <w:rsid w:val="757FF1F9"/>
    <w:rsid w:val="76650A5D"/>
    <w:rsid w:val="7665CA93"/>
    <w:rsid w:val="767BE818"/>
    <w:rsid w:val="76AB8EFA"/>
    <w:rsid w:val="76D5D66A"/>
    <w:rsid w:val="7701D13C"/>
    <w:rsid w:val="774DA4CB"/>
    <w:rsid w:val="776A9C68"/>
    <w:rsid w:val="78488F21"/>
    <w:rsid w:val="78C90781"/>
    <w:rsid w:val="7961C497"/>
    <w:rsid w:val="797A8AF1"/>
    <w:rsid w:val="79BCBE17"/>
    <w:rsid w:val="79CE2118"/>
    <w:rsid w:val="7A3F517A"/>
    <w:rsid w:val="7A662A8F"/>
    <w:rsid w:val="7A969BBC"/>
    <w:rsid w:val="7C72F3B4"/>
    <w:rsid w:val="7C8C80CA"/>
    <w:rsid w:val="7CBE945B"/>
    <w:rsid w:val="7D5A627C"/>
    <w:rsid w:val="7DA79B12"/>
    <w:rsid w:val="7DF383C4"/>
    <w:rsid w:val="7E933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5ABD06F"/>
  <w15:docId w15:val="{0B4B6A58-6AAC-45EC-89CE-59D7267F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E43F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32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32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732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next w:val="Normal"/>
    <w:link w:val="NoSpacingChar"/>
    <w:qFormat/>
    <w:rsid w:val="00271845"/>
    <w:rPr>
      <w:rFonts w:ascii="Times New Roman" w:hAnsi="Times New Roman"/>
      <w:sz w:val="24"/>
      <w:szCs w:val="22"/>
    </w:rPr>
  </w:style>
  <w:style w:type="paragraph" w:styleId="BalloonText">
    <w:name w:val="Balloon Text"/>
    <w:basedOn w:val="Normal"/>
    <w:link w:val="BalloonTextChar"/>
    <w:uiPriority w:val="99"/>
    <w:semiHidden/>
    <w:unhideWhenUsed/>
    <w:rsid w:val="003A54E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54E4"/>
    <w:rPr>
      <w:rFonts w:ascii="Tahoma" w:hAnsi="Tahoma" w:cs="Tahoma"/>
      <w:sz w:val="16"/>
      <w:szCs w:val="16"/>
    </w:rPr>
  </w:style>
  <w:style w:type="table" w:styleId="TableGrid">
    <w:name w:val="Table Grid"/>
    <w:basedOn w:val="TableNormal"/>
    <w:uiPriority w:val="59"/>
    <w:rsid w:val="00E332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CA08EA"/>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FF0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81B"/>
  </w:style>
  <w:style w:type="paragraph" w:styleId="Footer">
    <w:name w:val="footer"/>
    <w:basedOn w:val="Normal"/>
    <w:link w:val="FooterChar"/>
    <w:uiPriority w:val="99"/>
    <w:unhideWhenUsed/>
    <w:rsid w:val="00FF0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81B"/>
  </w:style>
  <w:style w:type="paragraph" w:styleId="ListParagraph">
    <w:name w:val="List Paragraph"/>
    <w:basedOn w:val="Normal"/>
    <w:uiPriority w:val="34"/>
    <w:qFormat/>
    <w:rsid w:val="00442F85"/>
    <w:pPr>
      <w:ind w:left="720"/>
      <w:contextualSpacing/>
    </w:pPr>
  </w:style>
  <w:style w:type="character" w:styleId="Hyperlink">
    <w:name w:val="Hyperlink"/>
    <w:uiPriority w:val="99"/>
    <w:unhideWhenUsed/>
    <w:rsid w:val="004155A0"/>
    <w:rPr>
      <w:color w:val="0000FF"/>
      <w:u w:val="single"/>
    </w:rPr>
  </w:style>
  <w:style w:type="character" w:styleId="CommentReference">
    <w:name w:val="annotation reference"/>
    <w:basedOn w:val="DefaultParagraphFont"/>
    <w:uiPriority w:val="99"/>
    <w:semiHidden/>
    <w:unhideWhenUsed/>
    <w:rsid w:val="0092265D"/>
    <w:rPr>
      <w:sz w:val="16"/>
      <w:szCs w:val="16"/>
    </w:rPr>
  </w:style>
  <w:style w:type="paragraph" w:styleId="CommentText">
    <w:name w:val="annotation text"/>
    <w:basedOn w:val="Normal"/>
    <w:link w:val="CommentTextChar"/>
    <w:uiPriority w:val="99"/>
    <w:unhideWhenUsed/>
    <w:rsid w:val="0092265D"/>
    <w:rPr>
      <w:sz w:val="20"/>
      <w:szCs w:val="20"/>
    </w:rPr>
  </w:style>
  <w:style w:type="character" w:customStyle="1" w:styleId="CommentTextChar">
    <w:name w:val="Comment Text Char"/>
    <w:basedOn w:val="DefaultParagraphFont"/>
    <w:link w:val="CommentText"/>
    <w:uiPriority w:val="99"/>
    <w:rsid w:val="0092265D"/>
  </w:style>
  <w:style w:type="paragraph" w:styleId="CommentSubject">
    <w:name w:val="annotation subject"/>
    <w:basedOn w:val="CommentText"/>
    <w:next w:val="CommentText"/>
    <w:link w:val="CommentSubjectChar"/>
    <w:uiPriority w:val="99"/>
    <w:semiHidden/>
    <w:unhideWhenUsed/>
    <w:rsid w:val="0092265D"/>
    <w:rPr>
      <w:b/>
      <w:bCs/>
    </w:rPr>
  </w:style>
  <w:style w:type="character" w:customStyle="1" w:styleId="CommentSubjectChar">
    <w:name w:val="Comment Subject Char"/>
    <w:basedOn w:val="CommentTextChar"/>
    <w:link w:val="CommentSubject"/>
    <w:uiPriority w:val="99"/>
    <w:semiHidden/>
    <w:rsid w:val="0092265D"/>
    <w:rPr>
      <w:b/>
      <w:bCs/>
    </w:rPr>
  </w:style>
  <w:style w:type="paragraph" w:styleId="Revision">
    <w:name w:val="Revision"/>
    <w:hidden/>
    <w:uiPriority w:val="99"/>
    <w:semiHidden/>
    <w:rsid w:val="00581027"/>
    <w:rPr>
      <w:sz w:val="22"/>
      <w:szCs w:val="22"/>
    </w:rPr>
  </w:style>
  <w:style w:type="paragraph" w:styleId="FootnoteText">
    <w:name w:val="footnote text"/>
    <w:basedOn w:val="Normal"/>
    <w:link w:val="FootnoteTextChar"/>
    <w:uiPriority w:val="99"/>
    <w:semiHidden/>
    <w:unhideWhenUsed/>
    <w:rsid w:val="009829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9DB"/>
  </w:style>
  <w:style w:type="character" w:styleId="FootnoteReference">
    <w:name w:val="footnote reference"/>
    <w:basedOn w:val="DefaultParagraphFont"/>
    <w:uiPriority w:val="99"/>
    <w:semiHidden/>
    <w:unhideWhenUsed/>
    <w:rsid w:val="009829DB"/>
    <w:rPr>
      <w:vertAlign w:val="superscript"/>
    </w:rPr>
  </w:style>
  <w:style w:type="character" w:styleId="FollowedHyperlink">
    <w:name w:val="FollowedHyperlink"/>
    <w:basedOn w:val="DefaultParagraphFont"/>
    <w:uiPriority w:val="99"/>
    <w:semiHidden/>
    <w:unhideWhenUsed/>
    <w:rsid w:val="00C726D7"/>
    <w:rPr>
      <w:color w:val="800080" w:themeColor="followedHyperlink"/>
      <w:u w:val="single"/>
    </w:rPr>
  </w:style>
  <w:style w:type="character" w:customStyle="1" w:styleId="Heading1Char">
    <w:name w:val="Heading 1 Char"/>
    <w:basedOn w:val="DefaultParagraphFont"/>
    <w:link w:val="Heading1"/>
    <w:rsid w:val="00E43F3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E43F39"/>
    <w:pPr>
      <w:outlineLvl w:val="9"/>
    </w:pPr>
    <w:rPr>
      <w:lang w:eastAsia="ja-JP"/>
    </w:rPr>
  </w:style>
  <w:style w:type="character" w:customStyle="1" w:styleId="Heading2Char">
    <w:name w:val="Heading 2 Char"/>
    <w:basedOn w:val="DefaultParagraphFont"/>
    <w:link w:val="Heading2"/>
    <w:uiPriority w:val="9"/>
    <w:rsid w:val="001732D4"/>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qFormat/>
    <w:rsid w:val="00621C30"/>
    <w:pPr>
      <w:tabs>
        <w:tab w:val="left" w:pos="660"/>
        <w:tab w:val="right" w:leader="dot" w:pos="9350"/>
      </w:tabs>
      <w:spacing w:after="100"/>
    </w:pPr>
    <w:rPr>
      <w:rFonts w:ascii="Times New Roman" w:hAnsi="Times New Roman"/>
      <w:noProof/>
      <w:sz w:val="24"/>
      <w:szCs w:val="24"/>
    </w:rPr>
  </w:style>
  <w:style w:type="paragraph" w:styleId="TOC2">
    <w:name w:val="toc 2"/>
    <w:basedOn w:val="Normal"/>
    <w:next w:val="Normal"/>
    <w:autoRedefine/>
    <w:uiPriority w:val="39"/>
    <w:unhideWhenUsed/>
    <w:qFormat/>
    <w:rsid w:val="006B1239"/>
    <w:pPr>
      <w:tabs>
        <w:tab w:val="left" w:pos="880"/>
        <w:tab w:val="right" w:leader="dot" w:pos="9350"/>
      </w:tabs>
      <w:spacing w:after="100"/>
      <w:ind w:left="270"/>
    </w:pPr>
    <w:rPr>
      <w:noProof/>
    </w:rPr>
  </w:style>
  <w:style w:type="character" w:customStyle="1" w:styleId="Heading3Char">
    <w:name w:val="Heading 3 Char"/>
    <w:basedOn w:val="DefaultParagraphFont"/>
    <w:link w:val="Heading3"/>
    <w:uiPriority w:val="9"/>
    <w:rsid w:val="00B732FE"/>
    <w:rPr>
      <w:rFonts w:asciiTheme="majorHAnsi" w:eastAsiaTheme="majorEastAsia" w:hAnsiTheme="majorHAnsi" w:cstheme="majorBidi"/>
      <w:b/>
      <w:bCs/>
      <w:color w:val="4F81BD" w:themeColor="accent1"/>
      <w:sz w:val="22"/>
      <w:szCs w:val="22"/>
    </w:rPr>
  </w:style>
  <w:style w:type="paragraph" w:styleId="TOC3">
    <w:name w:val="toc 3"/>
    <w:basedOn w:val="Normal"/>
    <w:next w:val="Normal"/>
    <w:autoRedefine/>
    <w:uiPriority w:val="39"/>
    <w:unhideWhenUsed/>
    <w:qFormat/>
    <w:rsid w:val="00B732FE"/>
    <w:pPr>
      <w:spacing w:after="100"/>
      <w:ind w:left="440"/>
    </w:pPr>
  </w:style>
  <w:style w:type="character" w:customStyle="1" w:styleId="Heading4Char">
    <w:name w:val="Heading 4 Char"/>
    <w:basedOn w:val="DefaultParagraphFont"/>
    <w:link w:val="Heading4"/>
    <w:uiPriority w:val="9"/>
    <w:rsid w:val="00B732FE"/>
    <w:rPr>
      <w:rFonts w:asciiTheme="majorHAnsi" w:eastAsiaTheme="majorEastAsia" w:hAnsiTheme="majorHAnsi" w:cstheme="majorBidi"/>
      <w:b/>
      <w:bCs/>
      <w:i/>
      <w:iCs/>
      <w:color w:val="4F81BD" w:themeColor="accent1"/>
      <w:sz w:val="22"/>
      <w:szCs w:val="22"/>
    </w:rPr>
  </w:style>
  <w:style w:type="character" w:customStyle="1" w:styleId="NoSpacingChar">
    <w:name w:val="No Spacing Char"/>
    <w:basedOn w:val="DefaultParagraphFont"/>
    <w:link w:val="NoSpacing"/>
    <w:rsid w:val="00271845"/>
    <w:rPr>
      <w:rFonts w:ascii="Times New Roman" w:hAnsi="Times New Roman"/>
      <w:sz w:val="24"/>
      <w:szCs w:val="22"/>
    </w:rPr>
  </w:style>
  <w:style w:type="paragraph" w:customStyle="1" w:styleId="Default">
    <w:name w:val="Default"/>
    <w:rsid w:val="00C655F8"/>
    <w:pPr>
      <w:autoSpaceDE w:val="0"/>
      <w:autoSpaceDN w:val="0"/>
      <w:adjustRightInd w:val="0"/>
    </w:pPr>
    <w:rPr>
      <w:rFonts w:ascii="Times New Roman" w:hAnsi="Times New Roman"/>
      <w:color w:val="000000"/>
      <w:sz w:val="24"/>
      <w:szCs w:val="24"/>
    </w:rPr>
  </w:style>
  <w:style w:type="table" w:customStyle="1" w:styleId="TableGrid1">
    <w:name w:val="Table Grid1"/>
    <w:basedOn w:val="TableNormal"/>
    <w:next w:val="TableGrid"/>
    <w:uiPriority w:val="59"/>
    <w:rsid w:val="00E04499"/>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1">
    <w:name w:val="Style1"/>
    <w:uiPriority w:val="99"/>
    <w:rsid w:val="00C72878"/>
    <w:pPr>
      <w:numPr>
        <w:numId w:val="2"/>
      </w:numPr>
    </w:pPr>
  </w:style>
  <w:style w:type="character" w:styleId="UnresolvedMention">
    <w:name w:val="Unresolved Mention"/>
    <w:basedOn w:val="DefaultParagraphFont"/>
    <w:uiPriority w:val="99"/>
    <w:semiHidden/>
    <w:unhideWhenUsed/>
    <w:rsid w:val="00BF7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30">
      <w:bodyDiv w:val="1"/>
      <w:marLeft w:val="0"/>
      <w:marRight w:val="0"/>
      <w:marTop w:val="0"/>
      <w:marBottom w:val="0"/>
      <w:divBdr>
        <w:top w:val="none" w:sz="0" w:space="0" w:color="auto"/>
        <w:left w:val="none" w:sz="0" w:space="0" w:color="auto"/>
        <w:bottom w:val="none" w:sz="0" w:space="0" w:color="auto"/>
        <w:right w:val="none" w:sz="0" w:space="0" w:color="auto"/>
      </w:divBdr>
    </w:div>
    <w:div w:id="56512942">
      <w:bodyDiv w:val="1"/>
      <w:marLeft w:val="0"/>
      <w:marRight w:val="0"/>
      <w:marTop w:val="0"/>
      <w:marBottom w:val="0"/>
      <w:divBdr>
        <w:top w:val="none" w:sz="0" w:space="0" w:color="auto"/>
        <w:left w:val="none" w:sz="0" w:space="0" w:color="auto"/>
        <w:bottom w:val="none" w:sz="0" w:space="0" w:color="auto"/>
        <w:right w:val="none" w:sz="0" w:space="0" w:color="auto"/>
      </w:divBdr>
    </w:div>
    <w:div w:id="122700857">
      <w:bodyDiv w:val="1"/>
      <w:marLeft w:val="0"/>
      <w:marRight w:val="0"/>
      <w:marTop w:val="0"/>
      <w:marBottom w:val="0"/>
      <w:divBdr>
        <w:top w:val="none" w:sz="0" w:space="0" w:color="auto"/>
        <w:left w:val="none" w:sz="0" w:space="0" w:color="auto"/>
        <w:bottom w:val="none" w:sz="0" w:space="0" w:color="auto"/>
        <w:right w:val="none" w:sz="0" w:space="0" w:color="auto"/>
      </w:divBdr>
    </w:div>
    <w:div w:id="134759826">
      <w:bodyDiv w:val="1"/>
      <w:marLeft w:val="0"/>
      <w:marRight w:val="0"/>
      <w:marTop w:val="0"/>
      <w:marBottom w:val="0"/>
      <w:divBdr>
        <w:top w:val="none" w:sz="0" w:space="0" w:color="auto"/>
        <w:left w:val="none" w:sz="0" w:space="0" w:color="auto"/>
        <w:bottom w:val="none" w:sz="0" w:space="0" w:color="auto"/>
        <w:right w:val="none" w:sz="0" w:space="0" w:color="auto"/>
      </w:divBdr>
    </w:div>
    <w:div w:id="184488448">
      <w:bodyDiv w:val="1"/>
      <w:marLeft w:val="0"/>
      <w:marRight w:val="0"/>
      <w:marTop w:val="0"/>
      <w:marBottom w:val="0"/>
      <w:divBdr>
        <w:top w:val="none" w:sz="0" w:space="0" w:color="auto"/>
        <w:left w:val="none" w:sz="0" w:space="0" w:color="auto"/>
        <w:bottom w:val="none" w:sz="0" w:space="0" w:color="auto"/>
        <w:right w:val="none" w:sz="0" w:space="0" w:color="auto"/>
      </w:divBdr>
    </w:div>
    <w:div w:id="198593569">
      <w:bodyDiv w:val="1"/>
      <w:marLeft w:val="0"/>
      <w:marRight w:val="0"/>
      <w:marTop w:val="0"/>
      <w:marBottom w:val="0"/>
      <w:divBdr>
        <w:top w:val="none" w:sz="0" w:space="0" w:color="auto"/>
        <w:left w:val="none" w:sz="0" w:space="0" w:color="auto"/>
        <w:bottom w:val="none" w:sz="0" w:space="0" w:color="auto"/>
        <w:right w:val="none" w:sz="0" w:space="0" w:color="auto"/>
      </w:divBdr>
      <w:divsChild>
        <w:div w:id="411240359">
          <w:marLeft w:val="446"/>
          <w:marRight w:val="0"/>
          <w:marTop w:val="77"/>
          <w:marBottom w:val="0"/>
          <w:divBdr>
            <w:top w:val="none" w:sz="0" w:space="0" w:color="auto"/>
            <w:left w:val="none" w:sz="0" w:space="0" w:color="auto"/>
            <w:bottom w:val="none" w:sz="0" w:space="0" w:color="auto"/>
            <w:right w:val="none" w:sz="0" w:space="0" w:color="auto"/>
          </w:divBdr>
        </w:div>
      </w:divsChild>
    </w:div>
    <w:div w:id="212664972">
      <w:bodyDiv w:val="1"/>
      <w:marLeft w:val="0"/>
      <w:marRight w:val="0"/>
      <w:marTop w:val="0"/>
      <w:marBottom w:val="0"/>
      <w:divBdr>
        <w:top w:val="none" w:sz="0" w:space="0" w:color="auto"/>
        <w:left w:val="none" w:sz="0" w:space="0" w:color="auto"/>
        <w:bottom w:val="none" w:sz="0" w:space="0" w:color="auto"/>
        <w:right w:val="none" w:sz="0" w:space="0" w:color="auto"/>
      </w:divBdr>
    </w:div>
    <w:div w:id="236130006">
      <w:bodyDiv w:val="1"/>
      <w:marLeft w:val="0"/>
      <w:marRight w:val="0"/>
      <w:marTop w:val="0"/>
      <w:marBottom w:val="0"/>
      <w:divBdr>
        <w:top w:val="none" w:sz="0" w:space="0" w:color="auto"/>
        <w:left w:val="none" w:sz="0" w:space="0" w:color="auto"/>
        <w:bottom w:val="none" w:sz="0" w:space="0" w:color="auto"/>
        <w:right w:val="none" w:sz="0" w:space="0" w:color="auto"/>
      </w:divBdr>
    </w:div>
    <w:div w:id="327515919">
      <w:bodyDiv w:val="1"/>
      <w:marLeft w:val="0"/>
      <w:marRight w:val="0"/>
      <w:marTop w:val="0"/>
      <w:marBottom w:val="0"/>
      <w:divBdr>
        <w:top w:val="none" w:sz="0" w:space="0" w:color="auto"/>
        <w:left w:val="none" w:sz="0" w:space="0" w:color="auto"/>
        <w:bottom w:val="none" w:sz="0" w:space="0" w:color="auto"/>
        <w:right w:val="none" w:sz="0" w:space="0" w:color="auto"/>
      </w:divBdr>
    </w:div>
    <w:div w:id="355228775">
      <w:bodyDiv w:val="1"/>
      <w:marLeft w:val="0"/>
      <w:marRight w:val="0"/>
      <w:marTop w:val="0"/>
      <w:marBottom w:val="0"/>
      <w:divBdr>
        <w:top w:val="none" w:sz="0" w:space="0" w:color="auto"/>
        <w:left w:val="none" w:sz="0" w:space="0" w:color="auto"/>
        <w:bottom w:val="none" w:sz="0" w:space="0" w:color="auto"/>
        <w:right w:val="none" w:sz="0" w:space="0" w:color="auto"/>
      </w:divBdr>
    </w:div>
    <w:div w:id="362289374">
      <w:bodyDiv w:val="1"/>
      <w:marLeft w:val="0"/>
      <w:marRight w:val="0"/>
      <w:marTop w:val="0"/>
      <w:marBottom w:val="0"/>
      <w:divBdr>
        <w:top w:val="none" w:sz="0" w:space="0" w:color="auto"/>
        <w:left w:val="none" w:sz="0" w:space="0" w:color="auto"/>
        <w:bottom w:val="none" w:sz="0" w:space="0" w:color="auto"/>
        <w:right w:val="none" w:sz="0" w:space="0" w:color="auto"/>
      </w:divBdr>
    </w:div>
    <w:div w:id="384531435">
      <w:bodyDiv w:val="1"/>
      <w:marLeft w:val="0"/>
      <w:marRight w:val="0"/>
      <w:marTop w:val="0"/>
      <w:marBottom w:val="0"/>
      <w:divBdr>
        <w:top w:val="none" w:sz="0" w:space="0" w:color="auto"/>
        <w:left w:val="none" w:sz="0" w:space="0" w:color="auto"/>
        <w:bottom w:val="none" w:sz="0" w:space="0" w:color="auto"/>
        <w:right w:val="none" w:sz="0" w:space="0" w:color="auto"/>
      </w:divBdr>
    </w:div>
    <w:div w:id="385881285">
      <w:bodyDiv w:val="1"/>
      <w:marLeft w:val="0"/>
      <w:marRight w:val="0"/>
      <w:marTop w:val="0"/>
      <w:marBottom w:val="0"/>
      <w:divBdr>
        <w:top w:val="none" w:sz="0" w:space="0" w:color="auto"/>
        <w:left w:val="none" w:sz="0" w:space="0" w:color="auto"/>
        <w:bottom w:val="none" w:sz="0" w:space="0" w:color="auto"/>
        <w:right w:val="none" w:sz="0" w:space="0" w:color="auto"/>
      </w:divBdr>
    </w:div>
    <w:div w:id="408306196">
      <w:bodyDiv w:val="1"/>
      <w:marLeft w:val="0"/>
      <w:marRight w:val="0"/>
      <w:marTop w:val="0"/>
      <w:marBottom w:val="0"/>
      <w:divBdr>
        <w:top w:val="none" w:sz="0" w:space="0" w:color="auto"/>
        <w:left w:val="none" w:sz="0" w:space="0" w:color="auto"/>
        <w:bottom w:val="none" w:sz="0" w:space="0" w:color="auto"/>
        <w:right w:val="none" w:sz="0" w:space="0" w:color="auto"/>
      </w:divBdr>
    </w:div>
    <w:div w:id="413481116">
      <w:bodyDiv w:val="1"/>
      <w:marLeft w:val="0"/>
      <w:marRight w:val="0"/>
      <w:marTop w:val="0"/>
      <w:marBottom w:val="0"/>
      <w:divBdr>
        <w:top w:val="none" w:sz="0" w:space="0" w:color="auto"/>
        <w:left w:val="none" w:sz="0" w:space="0" w:color="auto"/>
        <w:bottom w:val="none" w:sz="0" w:space="0" w:color="auto"/>
        <w:right w:val="none" w:sz="0" w:space="0" w:color="auto"/>
      </w:divBdr>
      <w:divsChild>
        <w:div w:id="64954763">
          <w:marLeft w:val="547"/>
          <w:marRight w:val="0"/>
          <w:marTop w:val="60"/>
          <w:marBottom w:val="0"/>
          <w:divBdr>
            <w:top w:val="none" w:sz="0" w:space="0" w:color="auto"/>
            <w:left w:val="none" w:sz="0" w:space="0" w:color="auto"/>
            <w:bottom w:val="none" w:sz="0" w:space="0" w:color="auto"/>
            <w:right w:val="none" w:sz="0" w:space="0" w:color="auto"/>
          </w:divBdr>
        </w:div>
        <w:div w:id="650327011">
          <w:marLeft w:val="547"/>
          <w:marRight w:val="0"/>
          <w:marTop w:val="60"/>
          <w:marBottom w:val="0"/>
          <w:divBdr>
            <w:top w:val="none" w:sz="0" w:space="0" w:color="auto"/>
            <w:left w:val="none" w:sz="0" w:space="0" w:color="auto"/>
            <w:bottom w:val="none" w:sz="0" w:space="0" w:color="auto"/>
            <w:right w:val="none" w:sz="0" w:space="0" w:color="auto"/>
          </w:divBdr>
        </w:div>
        <w:div w:id="707530359">
          <w:marLeft w:val="547"/>
          <w:marRight w:val="0"/>
          <w:marTop w:val="60"/>
          <w:marBottom w:val="0"/>
          <w:divBdr>
            <w:top w:val="none" w:sz="0" w:space="0" w:color="auto"/>
            <w:left w:val="none" w:sz="0" w:space="0" w:color="auto"/>
            <w:bottom w:val="none" w:sz="0" w:space="0" w:color="auto"/>
            <w:right w:val="none" w:sz="0" w:space="0" w:color="auto"/>
          </w:divBdr>
        </w:div>
        <w:div w:id="1885673437">
          <w:marLeft w:val="1166"/>
          <w:marRight w:val="0"/>
          <w:marTop w:val="60"/>
          <w:marBottom w:val="0"/>
          <w:divBdr>
            <w:top w:val="none" w:sz="0" w:space="0" w:color="auto"/>
            <w:left w:val="none" w:sz="0" w:space="0" w:color="auto"/>
            <w:bottom w:val="none" w:sz="0" w:space="0" w:color="auto"/>
            <w:right w:val="none" w:sz="0" w:space="0" w:color="auto"/>
          </w:divBdr>
        </w:div>
      </w:divsChild>
    </w:div>
    <w:div w:id="453720006">
      <w:bodyDiv w:val="1"/>
      <w:marLeft w:val="0"/>
      <w:marRight w:val="0"/>
      <w:marTop w:val="0"/>
      <w:marBottom w:val="0"/>
      <w:divBdr>
        <w:top w:val="none" w:sz="0" w:space="0" w:color="auto"/>
        <w:left w:val="none" w:sz="0" w:space="0" w:color="auto"/>
        <w:bottom w:val="none" w:sz="0" w:space="0" w:color="auto"/>
        <w:right w:val="none" w:sz="0" w:space="0" w:color="auto"/>
      </w:divBdr>
    </w:div>
    <w:div w:id="515924903">
      <w:bodyDiv w:val="1"/>
      <w:marLeft w:val="0"/>
      <w:marRight w:val="0"/>
      <w:marTop w:val="0"/>
      <w:marBottom w:val="0"/>
      <w:divBdr>
        <w:top w:val="none" w:sz="0" w:space="0" w:color="auto"/>
        <w:left w:val="none" w:sz="0" w:space="0" w:color="auto"/>
        <w:bottom w:val="none" w:sz="0" w:space="0" w:color="auto"/>
        <w:right w:val="none" w:sz="0" w:space="0" w:color="auto"/>
      </w:divBdr>
      <w:divsChild>
        <w:div w:id="945426998">
          <w:marLeft w:val="1166"/>
          <w:marRight w:val="0"/>
          <w:marTop w:val="86"/>
          <w:marBottom w:val="0"/>
          <w:divBdr>
            <w:top w:val="none" w:sz="0" w:space="0" w:color="auto"/>
            <w:left w:val="none" w:sz="0" w:space="0" w:color="auto"/>
            <w:bottom w:val="none" w:sz="0" w:space="0" w:color="auto"/>
            <w:right w:val="none" w:sz="0" w:space="0" w:color="auto"/>
          </w:divBdr>
        </w:div>
      </w:divsChild>
    </w:div>
    <w:div w:id="530994911">
      <w:bodyDiv w:val="1"/>
      <w:marLeft w:val="0"/>
      <w:marRight w:val="0"/>
      <w:marTop w:val="0"/>
      <w:marBottom w:val="0"/>
      <w:divBdr>
        <w:top w:val="none" w:sz="0" w:space="0" w:color="auto"/>
        <w:left w:val="none" w:sz="0" w:space="0" w:color="auto"/>
        <w:bottom w:val="none" w:sz="0" w:space="0" w:color="auto"/>
        <w:right w:val="none" w:sz="0" w:space="0" w:color="auto"/>
      </w:divBdr>
    </w:div>
    <w:div w:id="546797522">
      <w:bodyDiv w:val="1"/>
      <w:marLeft w:val="0"/>
      <w:marRight w:val="0"/>
      <w:marTop w:val="0"/>
      <w:marBottom w:val="0"/>
      <w:divBdr>
        <w:top w:val="none" w:sz="0" w:space="0" w:color="auto"/>
        <w:left w:val="none" w:sz="0" w:space="0" w:color="auto"/>
        <w:bottom w:val="none" w:sz="0" w:space="0" w:color="auto"/>
        <w:right w:val="none" w:sz="0" w:space="0" w:color="auto"/>
      </w:divBdr>
      <w:divsChild>
        <w:div w:id="1443577548">
          <w:marLeft w:val="0"/>
          <w:marRight w:val="0"/>
          <w:marTop w:val="0"/>
          <w:marBottom w:val="0"/>
          <w:divBdr>
            <w:top w:val="none" w:sz="0" w:space="0" w:color="auto"/>
            <w:left w:val="none" w:sz="0" w:space="0" w:color="auto"/>
            <w:bottom w:val="none" w:sz="0" w:space="0" w:color="auto"/>
            <w:right w:val="none" w:sz="0" w:space="0" w:color="auto"/>
          </w:divBdr>
          <w:divsChild>
            <w:div w:id="182787950">
              <w:marLeft w:val="0"/>
              <w:marRight w:val="0"/>
              <w:marTop w:val="0"/>
              <w:marBottom w:val="0"/>
              <w:divBdr>
                <w:top w:val="none" w:sz="0" w:space="0" w:color="auto"/>
                <w:left w:val="none" w:sz="0" w:space="0" w:color="auto"/>
                <w:bottom w:val="none" w:sz="0" w:space="0" w:color="auto"/>
                <w:right w:val="none" w:sz="0" w:space="0" w:color="auto"/>
              </w:divBdr>
              <w:divsChild>
                <w:div w:id="430787242">
                  <w:marLeft w:val="0"/>
                  <w:marRight w:val="0"/>
                  <w:marTop w:val="0"/>
                  <w:marBottom w:val="0"/>
                  <w:divBdr>
                    <w:top w:val="none" w:sz="0" w:space="0" w:color="auto"/>
                    <w:left w:val="none" w:sz="0" w:space="0" w:color="auto"/>
                    <w:bottom w:val="none" w:sz="0" w:space="0" w:color="auto"/>
                    <w:right w:val="none" w:sz="0" w:space="0" w:color="auto"/>
                  </w:divBdr>
                  <w:divsChild>
                    <w:div w:id="1153107932">
                      <w:marLeft w:val="0"/>
                      <w:marRight w:val="0"/>
                      <w:marTop w:val="0"/>
                      <w:marBottom w:val="0"/>
                      <w:divBdr>
                        <w:top w:val="none" w:sz="0" w:space="0" w:color="auto"/>
                        <w:left w:val="none" w:sz="0" w:space="0" w:color="auto"/>
                        <w:bottom w:val="none" w:sz="0" w:space="0" w:color="auto"/>
                        <w:right w:val="none" w:sz="0" w:space="0" w:color="auto"/>
                      </w:divBdr>
                      <w:divsChild>
                        <w:div w:id="1289505339">
                          <w:marLeft w:val="0"/>
                          <w:marRight w:val="0"/>
                          <w:marTop w:val="0"/>
                          <w:marBottom w:val="0"/>
                          <w:divBdr>
                            <w:top w:val="none" w:sz="0" w:space="0" w:color="auto"/>
                            <w:left w:val="none" w:sz="0" w:space="0" w:color="auto"/>
                            <w:bottom w:val="none" w:sz="0" w:space="0" w:color="auto"/>
                            <w:right w:val="none" w:sz="0" w:space="0" w:color="auto"/>
                          </w:divBdr>
                          <w:divsChild>
                            <w:div w:id="1622179314">
                              <w:marLeft w:val="0"/>
                              <w:marRight w:val="0"/>
                              <w:marTop w:val="0"/>
                              <w:marBottom w:val="0"/>
                              <w:divBdr>
                                <w:top w:val="none" w:sz="0" w:space="0" w:color="auto"/>
                                <w:left w:val="none" w:sz="0" w:space="0" w:color="auto"/>
                                <w:bottom w:val="none" w:sz="0" w:space="0" w:color="auto"/>
                                <w:right w:val="none" w:sz="0" w:space="0" w:color="auto"/>
                              </w:divBdr>
                              <w:divsChild>
                                <w:div w:id="83234656">
                                  <w:marLeft w:val="0"/>
                                  <w:marRight w:val="0"/>
                                  <w:marTop w:val="0"/>
                                  <w:marBottom w:val="0"/>
                                  <w:divBdr>
                                    <w:top w:val="none" w:sz="0" w:space="0" w:color="auto"/>
                                    <w:left w:val="none" w:sz="0" w:space="0" w:color="auto"/>
                                    <w:bottom w:val="none" w:sz="0" w:space="0" w:color="auto"/>
                                    <w:right w:val="none" w:sz="0" w:space="0" w:color="auto"/>
                                  </w:divBdr>
                                  <w:divsChild>
                                    <w:div w:id="1714303496">
                                      <w:marLeft w:val="0"/>
                                      <w:marRight w:val="0"/>
                                      <w:marTop w:val="0"/>
                                      <w:marBottom w:val="0"/>
                                      <w:divBdr>
                                        <w:top w:val="none" w:sz="0" w:space="0" w:color="auto"/>
                                        <w:left w:val="none" w:sz="0" w:space="0" w:color="auto"/>
                                        <w:bottom w:val="none" w:sz="0" w:space="0" w:color="auto"/>
                                        <w:right w:val="none" w:sz="0" w:space="0" w:color="auto"/>
                                      </w:divBdr>
                                      <w:divsChild>
                                        <w:div w:id="1423641977">
                                          <w:marLeft w:val="0"/>
                                          <w:marRight w:val="0"/>
                                          <w:marTop w:val="0"/>
                                          <w:marBottom w:val="0"/>
                                          <w:divBdr>
                                            <w:top w:val="none" w:sz="0" w:space="0" w:color="auto"/>
                                            <w:left w:val="none" w:sz="0" w:space="0" w:color="auto"/>
                                            <w:bottom w:val="none" w:sz="0" w:space="0" w:color="auto"/>
                                            <w:right w:val="none" w:sz="0" w:space="0" w:color="auto"/>
                                          </w:divBdr>
                                          <w:divsChild>
                                            <w:div w:id="267196506">
                                              <w:marLeft w:val="0"/>
                                              <w:marRight w:val="0"/>
                                              <w:marTop w:val="0"/>
                                              <w:marBottom w:val="0"/>
                                              <w:divBdr>
                                                <w:top w:val="none" w:sz="0" w:space="0" w:color="auto"/>
                                                <w:left w:val="none" w:sz="0" w:space="0" w:color="auto"/>
                                                <w:bottom w:val="none" w:sz="0" w:space="0" w:color="auto"/>
                                                <w:right w:val="none" w:sz="0" w:space="0" w:color="auto"/>
                                              </w:divBdr>
                                              <w:divsChild>
                                                <w:div w:id="13743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644995">
      <w:bodyDiv w:val="1"/>
      <w:marLeft w:val="0"/>
      <w:marRight w:val="0"/>
      <w:marTop w:val="0"/>
      <w:marBottom w:val="0"/>
      <w:divBdr>
        <w:top w:val="none" w:sz="0" w:space="0" w:color="auto"/>
        <w:left w:val="none" w:sz="0" w:space="0" w:color="auto"/>
        <w:bottom w:val="none" w:sz="0" w:space="0" w:color="auto"/>
        <w:right w:val="none" w:sz="0" w:space="0" w:color="auto"/>
      </w:divBdr>
    </w:div>
    <w:div w:id="549923948">
      <w:bodyDiv w:val="1"/>
      <w:marLeft w:val="0"/>
      <w:marRight w:val="0"/>
      <w:marTop w:val="0"/>
      <w:marBottom w:val="0"/>
      <w:divBdr>
        <w:top w:val="none" w:sz="0" w:space="0" w:color="auto"/>
        <w:left w:val="none" w:sz="0" w:space="0" w:color="auto"/>
        <w:bottom w:val="none" w:sz="0" w:space="0" w:color="auto"/>
        <w:right w:val="none" w:sz="0" w:space="0" w:color="auto"/>
      </w:divBdr>
    </w:div>
    <w:div w:id="556092016">
      <w:bodyDiv w:val="1"/>
      <w:marLeft w:val="0"/>
      <w:marRight w:val="0"/>
      <w:marTop w:val="0"/>
      <w:marBottom w:val="0"/>
      <w:divBdr>
        <w:top w:val="none" w:sz="0" w:space="0" w:color="auto"/>
        <w:left w:val="none" w:sz="0" w:space="0" w:color="auto"/>
        <w:bottom w:val="none" w:sz="0" w:space="0" w:color="auto"/>
        <w:right w:val="none" w:sz="0" w:space="0" w:color="auto"/>
      </w:divBdr>
    </w:div>
    <w:div w:id="560362687">
      <w:bodyDiv w:val="1"/>
      <w:marLeft w:val="0"/>
      <w:marRight w:val="0"/>
      <w:marTop w:val="0"/>
      <w:marBottom w:val="0"/>
      <w:divBdr>
        <w:top w:val="none" w:sz="0" w:space="0" w:color="auto"/>
        <w:left w:val="none" w:sz="0" w:space="0" w:color="auto"/>
        <w:bottom w:val="none" w:sz="0" w:space="0" w:color="auto"/>
        <w:right w:val="none" w:sz="0" w:space="0" w:color="auto"/>
      </w:divBdr>
    </w:div>
    <w:div w:id="616763323">
      <w:bodyDiv w:val="1"/>
      <w:marLeft w:val="0"/>
      <w:marRight w:val="0"/>
      <w:marTop w:val="0"/>
      <w:marBottom w:val="0"/>
      <w:divBdr>
        <w:top w:val="none" w:sz="0" w:space="0" w:color="auto"/>
        <w:left w:val="none" w:sz="0" w:space="0" w:color="auto"/>
        <w:bottom w:val="none" w:sz="0" w:space="0" w:color="auto"/>
        <w:right w:val="none" w:sz="0" w:space="0" w:color="auto"/>
      </w:divBdr>
    </w:div>
    <w:div w:id="684290707">
      <w:bodyDiv w:val="1"/>
      <w:marLeft w:val="0"/>
      <w:marRight w:val="0"/>
      <w:marTop w:val="0"/>
      <w:marBottom w:val="0"/>
      <w:divBdr>
        <w:top w:val="none" w:sz="0" w:space="0" w:color="auto"/>
        <w:left w:val="none" w:sz="0" w:space="0" w:color="auto"/>
        <w:bottom w:val="none" w:sz="0" w:space="0" w:color="auto"/>
        <w:right w:val="none" w:sz="0" w:space="0" w:color="auto"/>
      </w:divBdr>
    </w:div>
    <w:div w:id="722294985">
      <w:bodyDiv w:val="1"/>
      <w:marLeft w:val="0"/>
      <w:marRight w:val="0"/>
      <w:marTop w:val="0"/>
      <w:marBottom w:val="0"/>
      <w:divBdr>
        <w:top w:val="none" w:sz="0" w:space="0" w:color="auto"/>
        <w:left w:val="none" w:sz="0" w:space="0" w:color="auto"/>
        <w:bottom w:val="none" w:sz="0" w:space="0" w:color="auto"/>
        <w:right w:val="none" w:sz="0" w:space="0" w:color="auto"/>
      </w:divBdr>
    </w:div>
    <w:div w:id="734089697">
      <w:bodyDiv w:val="1"/>
      <w:marLeft w:val="0"/>
      <w:marRight w:val="0"/>
      <w:marTop w:val="0"/>
      <w:marBottom w:val="0"/>
      <w:divBdr>
        <w:top w:val="none" w:sz="0" w:space="0" w:color="auto"/>
        <w:left w:val="none" w:sz="0" w:space="0" w:color="auto"/>
        <w:bottom w:val="none" w:sz="0" w:space="0" w:color="auto"/>
        <w:right w:val="none" w:sz="0" w:space="0" w:color="auto"/>
      </w:divBdr>
    </w:div>
    <w:div w:id="779493503">
      <w:bodyDiv w:val="1"/>
      <w:marLeft w:val="0"/>
      <w:marRight w:val="0"/>
      <w:marTop w:val="0"/>
      <w:marBottom w:val="0"/>
      <w:divBdr>
        <w:top w:val="none" w:sz="0" w:space="0" w:color="auto"/>
        <w:left w:val="none" w:sz="0" w:space="0" w:color="auto"/>
        <w:bottom w:val="none" w:sz="0" w:space="0" w:color="auto"/>
        <w:right w:val="none" w:sz="0" w:space="0" w:color="auto"/>
      </w:divBdr>
    </w:div>
    <w:div w:id="817264375">
      <w:bodyDiv w:val="1"/>
      <w:marLeft w:val="0"/>
      <w:marRight w:val="0"/>
      <w:marTop w:val="0"/>
      <w:marBottom w:val="0"/>
      <w:divBdr>
        <w:top w:val="none" w:sz="0" w:space="0" w:color="auto"/>
        <w:left w:val="none" w:sz="0" w:space="0" w:color="auto"/>
        <w:bottom w:val="none" w:sz="0" w:space="0" w:color="auto"/>
        <w:right w:val="none" w:sz="0" w:space="0" w:color="auto"/>
      </w:divBdr>
    </w:div>
    <w:div w:id="877936655">
      <w:bodyDiv w:val="1"/>
      <w:marLeft w:val="0"/>
      <w:marRight w:val="0"/>
      <w:marTop w:val="0"/>
      <w:marBottom w:val="0"/>
      <w:divBdr>
        <w:top w:val="none" w:sz="0" w:space="0" w:color="auto"/>
        <w:left w:val="none" w:sz="0" w:space="0" w:color="auto"/>
        <w:bottom w:val="none" w:sz="0" w:space="0" w:color="auto"/>
        <w:right w:val="none" w:sz="0" w:space="0" w:color="auto"/>
      </w:divBdr>
    </w:div>
    <w:div w:id="923034228">
      <w:bodyDiv w:val="1"/>
      <w:marLeft w:val="0"/>
      <w:marRight w:val="0"/>
      <w:marTop w:val="0"/>
      <w:marBottom w:val="0"/>
      <w:divBdr>
        <w:top w:val="none" w:sz="0" w:space="0" w:color="auto"/>
        <w:left w:val="none" w:sz="0" w:space="0" w:color="auto"/>
        <w:bottom w:val="none" w:sz="0" w:space="0" w:color="auto"/>
        <w:right w:val="none" w:sz="0" w:space="0" w:color="auto"/>
      </w:divBdr>
    </w:div>
    <w:div w:id="933900480">
      <w:bodyDiv w:val="1"/>
      <w:marLeft w:val="0"/>
      <w:marRight w:val="0"/>
      <w:marTop w:val="0"/>
      <w:marBottom w:val="0"/>
      <w:divBdr>
        <w:top w:val="none" w:sz="0" w:space="0" w:color="auto"/>
        <w:left w:val="none" w:sz="0" w:space="0" w:color="auto"/>
        <w:bottom w:val="none" w:sz="0" w:space="0" w:color="auto"/>
        <w:right w:val="none" w:sz="0" w:space="0" w:color="auto"/>
      </w:divBdr>
      <w:divsChild>
        <w:div w:id="100877583">
          <w:marLeft w:val="1166"/>
          <w:marRight w:val="0"/>
          <w:marTop w:val="60"/>
          <w:marBottom w:val="0"/>
          <w:divBdr>
            <w:top w:val="none" w:sz="0" w:space="0" w:color="auto"/>
            <w:left w:val="none" w:sz="0" w:space="0" w:color="auto"/>
            <w:bottom w:val="none" w:sz="0" w:space="0" w:color="auto"/>
            <w:right w:val="none" w:sz="0" w:space="0" w:color="auto"/>
          </w:divBdr>
        </w:div>
        <w:div w:id="1080564427">
          <w:marLeft w:val="1166"/>
          <w:marRight w:val="0"/>
          <w:marTop w:val="60"/>
          <w:marBottom w:val="0"/>
          <w:divBdr>
            <w:top w:val="none" w:sz="0" w:space="0" w:color="auto"/>
            <w:left w:val="none" w:sz="0" w:space="0" w:color="auto"/>
            <w:bottom w:val="none" w:sz="0" w:space="0" w:color="auto"/>
            <w:right w:val="none" w:sz="0" w:space="0" w:color="auto"/>
          </w:divBdr>
        </w:div>
        <w:div w:id="1522625228">
          <w:marLeft w:val="1166"/>
          <w:marRight w:val="0"/>
          <w:marTop w:val="60"/>
          <w:marBottom w:val="0"/>
          <w:divBdr>
            <w:top w:val="none" w:sz="0" w:space="0" w:color="auto"/>
            <w:left w:val="none" w:sz="0" w:space="0" w:color="auto"/>
            <w:bottom w:val="none" w:sz="0" w:space="0" w:color="auto"/>
            <w:right w:val="none" w:sz="0" w:space="0" w:color="auto"/>
          </w:divBdr>
        </w:div>
        <w:div w:id="1762682637">
          <w:marLeft w:val="1166"/>
          <w:marRight w:val="0"/>
          <w:marTop w:val="60"/>
          <w:marBottom w:val="0"/>
          <w:divBdr>
            <w:top w:val="none" w:sz="0" w:space="0" w:color="auto"/>
            <w:left w:val="none" w:sz="0" w:space="0" w:color="auto"/>
            <w:bottom w:val="none" w:sz="0" w:space="0" w:color="auto"/>
            <w:right w:val="none" w:sz="0" w:space="0" w:color="auto"/>
          </w:divBdr>
        </w:div>
        <w:div w:id="1859391825">
          <w:marLeft w:val="1166"/>
          <w:marRight w:val="0"/>
          <w:marTop w:val="60"/>
          <w:marBottom w:val="0"/>
          <w:divBdr>
            <w:top w:val="none" w:sz="0" w:space="0" w:color="auto"/>
            <w:left w:val="none" w:sz="0" w:space="0" w:color="auto"/>
            <w:bottom w:val="none" w:sz="0" w:space="0" w:color="auto"/>
            <w:right w:val="none" w:sz="0" w:space="0" w:color="auto"/>
          </w:divBdr>
        </w:div>
      </w:divsChild>
    </w:div>
    <w:div w:id="941913771">
      <w:bodyDiv w:val="1"/>
      <w:marLeft w:val="0"/>
      <w:marRight w:val="0"/>
      <w:marTop w:val="0"/>
      <w:marBottom w:val="0"/>
      <w:divBdr>
        <w:top w:val="none" w:sz="0" w:space="0" w:color="auto"/>
        <w:left w:val="none" w:sz="0" w:space="0" w:color="auto"/>
        <w:bottom w:val="none" w:sz="0" w:space="0" w:color="auto"/>
        <w:right w:val="none" w:sz="0" w:space="0" w:color="auto"/>
      </w:divBdr>
    </w:div>
    <w:div w:id="947077252">
      <w:bodyDiv w:val="1"/>
      <w:marLeft w:val="0"/>
      <w:marRight w:val="0"/>
      <w:marTop w:val="0"/>
      <w:marBottom w:val="0"/>
      <w:divBdr>
        <w:top w:val="none" w:sz="0" w:space="0" w:color="auto"/>
        <w:left w:val="none" w:sz="0" w:space="0" w:color="auto"/>
        <w:bottom w:val="none" w:sz="0" w:space="0" w:color="auto"/>
        <w:right w:val="none" w:sz="0" w:space="0" w:color="auto"/>
      </w:divBdr>
    </w:div>
    <w:div w:id="974943588">
      <w:bodyDiv w:val="1"/>
      <w:marLeft w:val="0"/>
      <w:marRight w:val="0"/>
      <w:marTop w:val="0"/>
      <w:marBottom w:val="0"/>
      <w:divBdr>
        <w:top w:val="none" w:sz="0" w:space="0" w:color="auto"/>
        <w:left w:val="none" w:sz="0" w:space="0" w:color="auto"/>
        <w:bottom w:val="none" w:sz="0" w:space="0" w:color="auto"/>
        <w:right w:val="none" w:sz="0" w:space="0" w:color="auto"/>
      </w:divBdr>
    </w:div>
    <w:div w:id="1073620176">
      <w:bodyDiv w:val="1"/>
      <w:marLeft w:val="0"/>
      <w:marRight w:val="0"/>
      <w:marTop w:val="0"/>
      <w:marBottom w:val="0"/>
      <w:divBdr>
        <w:top w:val="none" w:sz="0" w:space="0" w:color="auto"/>
        <w:left w:val="none" w:sz="0" w:space="0" w:color="auto"/>
        <w:bottom w:val="none" w:sz="0" w:space="0" w:color="auto"/>
        <w:right w:val="none" w:sz="0" w:space="0" w:color="auto"/>
      </w:divBdr>
    </w:div>
    <w:div w:id="1106000018">
      <w:bodyDiv w:val="1"/>
      <w:marLeft w:val="0"/>
      <w:marRight w:val="0"/>
      <w:marTop w:val="0"/>
      <w:marBottom w:val="0"/>
      <w:divBdr>
        <w:top w:val="none" w:sz="0" w:space="0" w:color="auto"/>
        <w:left w:val="none" w:sz="0" w:space="0" w:color="auto"/>
        <w:bottom w:val="none" w:sz="0" w:space="0" w:color="auto"/>
        <w:right w:val="none" w:sz="0" w:space="0" w:color="auto"/>
      </w:divBdr>
    </w:div>
    <w:div w:id="1106971232">
      <w:bodyDiv w:val="1"/>
      <w:marLeft w:val="0"/>
      <w:marRight w:val="0"/>
      <w:marTop w:val="0"/>
      <w:marBottom w:val="0"/>
      <w:divBdr>
        <w:top w:val="none" w:sz="0" w:space="0" w:color="auto"/>
        <w:left w:val="none" w:sz="0" w:space="0" w:color="auto"/>
        <w:bottom w:val="none" w:sz="0" w:space="0" w:color="auto"/>
        <w:right w:val="none" w:sz="0" w:space="0" w:color="auto"/>
      </w:divBdr>
    </w:div>
    <w:div w:id="1114519640">
      <w:bodyDiv w:val="1"/>
      <w:marLeft w:val="0"/>
      <w:marRight w:val="0"/>
      <w:marTop w:val="0"/>
      <w:marBottom w:val="0"/>
      <w:divBdr>
        <w:top w:val="none" w:sz="0" w:space="0" w:color="auto"/>
        <w:left w:val="none" w:sz="0" w:space="0" w:color="auto"/>
        <w:bottom w:val="none" w:sz="0" w:space="0" w:color="auto"/>
        <w:right w:val="none" w:sz="0" w:space="0" w:color="auto"/>
      </w:divBdr>
    </w:div>
    <w:div w:id="1123378027">
      <w:bodyDiv w:val="1"/>
      <w:marLeft w:val="0"/>
      <w:marRight w:val="0"/>
      <w:marTop w:val="0"/>
      <w:marBottom w:val="0"/>
      <w:divBdr>
        <w:top w:val="none" w:sz="0" w:space="0" w:color="auto"/>
        <w:left w:val="none" w:sz="0" w:space="0" w:color="auto"/>
        <w:bottom w:val="none" w:sz="0" w:space="0" w:color="auto"/>
        <w:right w:val="none" w:sz="0" w:space="0" w:color="auto"/>
      </w:divBdr>
    </w:div>
    <w:div w:id="1134564919">
      <w:bodyDiv w:val="1"/>
      <w:marLeft w:val="0"/>
      <w:marRight w:val="0"/>
      <w:marTop w:val="0"/>
      <w:marBottom w:val="0"/>
      <w:divBdr>
        <w:top w:val="none" w:sz="0" w:space="0" w:color="auto"/>
        <w:left w:val="none" w:sz="0" w:space="0" w:color="auto"/>
        <w:bottom w:val="none" w:sz="0" w:space="0" w:color="auto"/>
        <w:right w:val="none" w:sz="0" w:space="0" w:color="auto"/>
      </w:divBdr>
    </w:div>
    <w:div w:id="1144080653">
      <w:bodyDiv w:val="1"/>
      <w:marLeft w:val="0"/>
      <w:marRight w:val="0"/>
      <w:marTop w:val="0"/>
      <w:marBottom w:val="0"/>
      <w:divBdr>
        <w:top w:val="none" w:sz="0" w:space="0" w:color="auto"/>
        <w:left w:val="none" w:sz="0" w:space="0" w:color="auto"/>
        <w:bottom w:val="none" w:sz="0" w:space="0" w:color="auto"/>
        <w:right w:val="none" w:sz="0" w:space="0" w:color="auto"/>
      </w:divBdr>
    </w:div>
    <w:div w:id="1149439238">
      <w:bodyDiv w:val="1"/>
      <w:marLeft w:val="0"/>
      <w:marRight w:val="0"/>
      <w:marTop w:val="0"/>
      <w:marBottom w:val="0"/>
      <w:divBdr>
        <w:top w:val="none" w:sz="0" w:space="0" w:color="auto"/>
        <w:left w:val="none" w:sz="0" w:space="0" w:color="auto"/>
        <w:bottom w:val="none" w:sz="0" w:space="0" w:color="auto"/>
        <w:right w:val="none" w:sz="0" w:space="0" w:color="auto"/>
      </w:divBdr>
    </w:div>
    <w:div w:id="1150364214">
      <w:bodyDiv w:val="1"/>
      <w:marLeft w:val="0"/>
      <w:marRight w:val="0"/>
      <w:marTop w:val="0"/>
      <w:marBottom w:val="0"/>
      <w:divBdr>
        <w:top w:val="none" w:sz="0" w:space="0" w:color="auto"/>
        <w:left w:val="none" w:sz="0" w:space="0" w:color="auto"/>
        <w:bottom w:val="none" w:sz="0" w:space="0" w:color="auto"/>
        <w:right w:val="none" w:sz="0" w:space="0" w:color="auto"/>
      </w:divBdr>
    </w:div>
    <w:div w:id="1226990422">
      <w:bodyDiv w:val="1"/>
      <w:marLeft w:val="0"/>
      <w:marRight w:val="0"/>
      <w:marTop w:val="0"/>
      <w:marBottom w:val="0"/>
      <w:divBdr>
        <w:top w:val="none" w:sz="0" w:space="0" w:color="auto"/>
        <w:left w:val="none" w:sz="0" w:space="0" w:color="auto"/>
        <w:bottom w:val="none" w:sz="0" w:space="0" w:color="auto"/>
        <w:right w:val="none" w:sz="0" w:space="0" w:color="auto"/>
      </w:divBdr>
    </w:div>
    <w:div w:id="1255364523">
      <w:bodyDiv w:val="1"/>
      <w:marLeft w:val="0"/>
      <w:marRight w:val="0"/>
      <w:marTop w:val="0"/>
      <w:marBottom w:val="0"/>
      <w:divBdr>
        <w:top w:val="none" w:sz="0" w:space="0" w:color="auto"/>
        <w:left w:val="none" w:sz="0" w:space="0" w:color="auto"/>
        <w:bottom w:val="none" w:sz="0" w:space="0" w:color="auto"/>
        <w:right w:val="none" w:sz="0" w:space="0" w:color="auto"/>
      </w:divBdr>
    </w:div>
    <w:div w:id="1284186871">
      <w:bodyDiv w:val="1"/>
      <w:marLeft w:val="0"/>
      <w:marRight w:val="0"/>
      <w:marTop w:val="0"/>
      <w:marBottom w:val="0"/>
      <w:divBdr>
        <w:top w:val="none" w:sz="0" w:space="0" w:color="auto"/>
        <w:left w:val="none" w:sz="0" w:space="0" w:color="auto"/>
        <w:bottom w:val="none" w:sz="0" w:space="0" w:color="auto"/>
        <w:right w:val="none" w:sz="0" w:space="0" w:color="auto"/>
      </w:divBdr>
    </w:div>
    <w:div w:id="1298879276">
      <w:bodyDiv w:val="1"/>
      <w:marLeft w:val="0"/>
      <w:marRight w:val="0"/>
      <w:marTop w:val="0"/>
      <w:marBottom w:val="0"/>
      <w:divBdr>
        <w:top w:val="none" w:sz="0" w:space="0" w:color="auto"/>
        <w:left w:val="none" w:sz="0" w:space="0" w:color="auto"/>
        <w:bottom w:val="none" w:sz="0" w:space="0" w:color="auto"/>
        <w:right w:val="none" w:sz="0" w:space="0" w:color="auto"/>
      </w:divBdr>
    </w:div>
    <w:div w:id="1320228057">
      <w:bodyDiv w:val="1"/>
      <w:marLeft w:val="0"/>
      <w:marRight w:val="0"/>
      <w:marTop w:val="0"/>
      <w:marBottom w:val="0"/>
      <w:divBdr>
        <w:top w:val="none" w:sz="0" w:space="0" w:color="auto"/>
        <w:left w:val="none" w:sz="0" w:space="0" w:color="auto"/>
        <w:bottom w:val="none" w:sz="0" w:space="0" w:color="auto"/>
        <w:right w:val="none" w:sz="0" w:space="0" w:color="auto"/>
      </w:divBdr>
    </w:div>
    <w:div w:id="1359546070">
      <w:bodyDiv w:val="1"/>
      <w:marLeft w:val="0"/>
      <w:marRight w:val="0"/>
      <w:marTop w:val="0"/>
      <w:marBottom w:val="0"/>
      <w:divBdr>
        <w:top w:val="none" w:sz="0" w:space="0" w:color="auto"/>
        <w:left w:val="none" w:sz="0" w:space="0" w:color="auto"/>
        <w:bottom w:val="none" w:sz="0" w:space="0" w:color="auto"/>
        <w:right w:val="none" w:sz="0" w:space="0" w:color="auto"/>
      </w:divBdr>
    </w:div>
    <w:div w:id="1386638395">
      <w:bodyDiv w:val="1"/>
      <w:marLeft w:val="0"/>
      <w:marRight w:val="0"/>
      <w:marTop w:val="0"/>
      <w:marBottom w:val="0"/>
      <w:divBdr>
        <w:top w:val="none" w:sz="0" w:space="0" w:color="auto"/>
        <w:left w:val="none" w:sz="0" w:space="0" w:color="auto"/>
        <w:bottom w:val="none" w:sz="0" w:space="0" w:color="auto"/>
        <w:right w:val="none" w:sz="0" w:space="0" w:color="auto"/>
      </w:divBdr>
    </w:div>
    <w:div w:id="1391610596">
      <w:bodyDiv w:val="1"/>
      <w:marLeft w:val="0"/>
      <w:marRight w:val="0"/>
      <w:marTop w:val="0"/>
      <w:marBottom w:val="0"/>
      <w:divBdr>
        <w:top w:val="none" w:sz="0" w:space="0" w:color="auto"/>
        <w:left w:val="none" w:sz="0" w:space="0" w:color="auto"/>
        <w:bottom w:val="none" w:sz="0" w:space="0" w:color="auto"/>
        <w:right w:val="none" w:sz="0" w:space="0" w:color="auto"/>
      </w:divBdr>
    </w:div>
    <w:div w:id="1437408839">
      <w:bodyDiv w:val="1"/>
      <w:marLeft w:val="0"/>
      <w:marRight w:val="0"/>
      <w:marTop w:val="0"/>
      <w:marBottom w:val="0"/>
      <w:divBdr>
        <w:top w:val="none" w:sz="0" w:space="0" w:color="auto"/>
        <w:left w:val="none" w:sz="0" w:space="0" w:color="auto"/>
        <w:bottom w:val="none" w:sz="0" w:space="0" w:color="auto"/>
        <w:right w:val="none" w:sz="0" w:space="0" w:color="auto"/>
      </w:divBdr>
    </w:div>
    <w:div w:id="1453211816">
      <w:bodyDiv w:val="1"/>
      <w:marLeft w:val="0"/>
      <w:marRight w:val="0"/>
      <w:marTop w:val="0"/>
      <w:marBottom w:val="0"/>
      <w:divBdr>
        <w:top w:val="none" w:sz="0" w:space="0" w:color="auto"/>
        <w:left w:val="none" w:sz="0" w:space="0" w:color="auto"/>
        <w:bottom w:val="none" w:sz="0" w:space="0" w:color="auto"/>
        <w:right w:val="none" w:sz="0" w:space="0" w:color="auto"/>
      </w:divBdr>
    </w:div>
    <w:div w:id="1515533381">
      <w:bodyDiv w:val="1"/>
      <w:marLeft w:val="0"/>
      <w:marRight w:val="0"/>
      <w:marTop w:val="0"/>
      <w:marBottom w:val="0"/>
      <w:divBdr>
        <w:top w:val="none" w:sz="0" w:space="0" w:color="auto"/>
        <w:left w:val="none" w:sz="0" w:space="0" w:color="auto"/>
        <w:bottom w:val="none" w:sz="0" w:space="0" w:color="auto"/>
        <w:right w:val="none" w:sz="0" w:space="0" w:color="auto"/>
      </w:divBdr>
    </w:div>
    <w:div w:id="1515917965">
      <w:bodyDiv w:val="1"/>
      <w:marLeft w:val="0"/>
      <w:marRight w:val="0"/>
      <w:marTop w:val="0"/>
      <w:marBottom w:val="0"/>
      <w:divBdr>
        <w:top w:val="none" w:sz="0" w:space="0" w:color="auto"/>
        <w:left w:val="none" w:sz="0" w:space="0" w:color="auto"/>
        <w:bottom w:val="none" w:sz="0" w:space="0" w:color="auto"/>
        <w:right w:val="none" w:sz="0" w:space="0" w:color="auto"/>
      </w:divBdr>
    </w:div>
    <w:div w:id="1529103497">
      <w:bodyDiv w:val="1"/>
      <w:marLeft w:val="0"/>
      <w:marRight w:val="0"/>
      <w:marTop w:val="0"/>
      <w:marBottom w:val="0"/>
      <w:divBdr>
        <w:top w:val="none" w:sz="0" w:space="0" w:color="auto"/>
        <w:left w:val="none" w:sz="0" w:space="0" w:color="auto"/>
        <w:bottom w:val="none" w:sz="0" w:space="0" w:color="auto"/>
        <w:right w:val="none" w:sz="0" w:space="0" w:color="auto"/>
      </w:divBdr>
    </w:div>
    <w:div w:id="1581209858">
      <w:bodyDiv w:val="1"/>
      <w:marLeft w:val="0"/>
      <w:marRight w:val="0"/>
      <w:marTop w:val="0"/>
      <w:marBottom w:val="0"/>
      <w:divBdr>
        <w:top w:val="none" w:sz="0" w:space="0" w:color="auto"/>
        <w:left w:val="none" w:sz="0" w:space="0" w:color="auto"/>
        <w:bottom w:val="none" w:sz="0" w:space="0" w:color="auto"/>
        <w:right w:val="none" w:sz="0" w:space="0" w:color="auto"/>
      </w:divBdr>
    </w:div>
    <w:div w:id="1590656241">
      <w:bodyDiv w:val="1"/>
      <w:marLeft w:val="0"/>
      <w:marRight w:val="0"/>
      <w:marTop w:val="0"/>
      <w:marBottom w:val="0"/>
      <w:divBdr>
        <w:top w:val="none" w:sz="0" w:space="0" w:color="auto"/>
        <w:left w:val="none" w:sz="0" w:space="0" w:color="auto"/>
        <w:bottom w:val="none" w:sz="0" w:space="0" w:color="auto"/>
        <w:right w:val="none" w:sz="0" w:space="0" w:color="auto"/>
      </w:divBdr>
    </w:div>
    <w:div w:id="1598714100">
      <w:bodyDiv w:val="1"/>
      <w:marLeft w:val="0"/>
      <w:marRight w:val="0"/>
      <w:marTop w:val="0"/>
      <w:marBottom w:val="0"/>
      <w:divBdr>
        <w:top w:val="none" w:sz="0" w:space="0" w:color="auto"/>
        <w:left w:val="none" w:sz="0" w:space="0" w:color="auto"/>
        <w:bottom w:val="none" w:sz="0" w:space="0" w:color="auto"/>
        <w:right w:val="none" w:sz="0" w:space="0" w:color="auto"/>
      </w:divBdr>
    </w:div>
    <w:div w:id="1627467159">
      <w:bodyDiv w:val="1"/>
      <w:marLeft w:val="0"/>
      <w:marRight w:val="0"/>
      <w:marTop w:val="0"/>
      <w:marBottom w:val="0"/>
      <w:divBdr>
        <w:top w:val="none" w:sz="0" w:space="0" w:color="auto"/>
        <w:left w:val="none" w:sz="0" w:space="0" w:color="auto"/>
        <w:bottom w:val="none" w:sz="0" w:space="0" w:color="auto"/>
        <w:right w:val="none" w:sz="0" w:space="0" w:color="auto"/>
      </w:divBdr>
    </w:div>
    <w:div w:id="1655183488">
      <w:bodyDiv w:val="1"/>
      <w:marLeft w:val="0"/>
      <w:marRight w:val="0"/>
      <w:marTop w:val="0"/>
      <w:marBottom w:val="0"/>
      <w:divBdr>
        <w:top w:val="none" w:sz="0" w:space="0" w:color="auto"/>
        <w:left w:val="none" w:sz="0" w:space="0" w:color="auto"/>
        <w:bottom w:val="none" w:sz="0" w:space="0" w:color="auto"/>
        <w:right w:val="none" w:sz="0" w:space="0" w:color="auto"/>
      </w:divBdr>
    </w:div>
    <w:div w:id="1703555509">
      <w:bodyDiv w:val="1"/>
      <w:marLeft w:val="0"/>
      <w:marRight w:val="0"/>
      <w:marTop w:val="0"/>
      <w:marBottom w:val="0"/>
      <w:divBdr>
        <w:top w:val="none" w:sz="0" w:space="0" w:color="auto"/>
        <w:left w:val="none" w:sz="0" w:space="0" w:color="auto"/>
        <w:bottom w:val="none" w:sz="0" w:space="0" w:color="auto"/>
        <w:right w:val="none" w:sz="0" w:space="0" w:color="auto"/>
      </w:divBdr>
    </w:div>
    <w:div w:id="1713578599">
      <w:bodyDiv w:val="1"/>
      <w:marLeft w:val="0"/>
      <w:marRight w:val="0"/>
      <w:marTop w:val="0"/>
      <w:marBottom w:val="0"/>
      <w:divBdr>
        <w:top w:val="none" w:sz="0" w:space="0" w:color="auto"/>
        <w:left w:val="none" w:sz="0" w:space="0" w:color="auto"/>
        <w:bottom w:val="none" w:sz="0" w:space="0" w:color="auto"/>
        <w:right w:val="none" w:sz="0" w:space="0" w:color="auto"/>
      </w:divBdr>
    </w:div>
    <w:div w:id="1714034551">
      <w:bodyDiv w:val="1"/>
      <w:marLeft w:val="0"/>
      <w:marRight w:val="0"/>
      <w:marTop w:val="0"/>
      <w:marBottom w:val="0"/>
      <w:divBdr>
        <w:top w:val="none" w:sz="0" w:space="0" w:color="auto"/>
        <w:left w:val="none" w:sz="0" w:space="0" w:color="auto"/>
        <w:bottom w:val="none" w:sz="0" w:space="0" w:color="auto"/>
        <w:right w:val="none" w:sz="0" w:space="0" w:color="auto"/>
      </w:divBdr>
    </w:div>
    <w:div w:id="1731951768">
      <w:bodyDiv w:val="1"/>
      <w:marLeft w:val="0"/>
      <w:marRight w:val="0"/>
      <w:marTop w:val="0"/>
      <w:marBottom w:val="0"/>
      <w:divBdr>
        <w:top w:val="none" w:sz="0" w:space="0" w:color="auto"/>
        <w:left w:val="none" w:sz="0" w:space="0" w:color="auto"/>
        <w:bottom w:val="none" w:sz="0" w:space="0" w:color="auto"/>
        <w:right w:val="none" w:sz="0" w:space="0" w:color="auto"/>
      </w:divBdr>
    </w:div>
    <w:div w:id="1753893745">
      <w:bodyDiv w:val="1"/>
      <w:marLeft w:val="0"/>
      <w:marRight w:val="0"/>
      <w:marTop w:val="0"/>
      <w:marBottom w:val="0"/>
      <w:divBdr>
        <w:top w:val="none" w:sz="0" w:space="0" w:color="auto"/>
        <w:left w:val="none" w:sz="0" w:space="0" w:color="auto"/>
        <w:bottom w:val="none" w:sz="0" w:space="0" w:color="auto"/>
        <w:right w:val="none" w:sz="0" w:space="0" w:color="auto"/>
      </w:divBdr>
    </w:div>
    <w:div w:id="1893806336">
      <w:bodyDiv w:val="1"/>
      <w:marLeft w:val="0"/>
      <w:marRight w:val="0"/>
      <w:marTop w:val="0"/>
      <w:marBottom w:val="0"/>
      <w:divBdr>
        <w:top w:val="none" w:sz="0" w:space="0" w:color="auto"/>
        <w:left w:val="none" w:sz="0" w:space="0" w:color="auto"/>
        <w:bottom w:val="none" w:sz="0" w:space="0" w:color="auto"/>
        <w:right w:val="none" w:sz="0" w:space="0" w:color="auto"/>
      </w:divBdr>
    </w:div>
    <w:div w:id="1904752299">
      <w:bodyDiv w:val="1"/>
      <w:marLeft w:val="0"/>
      <w:marRight w:val="0"/>
      <w:marTop w:val="0"/>
      <w:marBottom w:val="0"/>
      <w:divBdr>
        <w:top w:val="none" w:sz="0" w:space="0" w:color="auto"/>
        <w:left w:val="none" w:sz="0" w:space="0" w:color="auto"/>
        <w:bottom w:val="none" w:sz="0" w:space="0" w:color="auto"/>
        <w:right w:val="none" w:sz="0" w:space="0" w:color="auto"/>
      </w:divBdr>
    </w:div>
    <w:div w:id="1952778474">
      <w:bodyDiv w:val="1"/>
      <w:marLeft w:val="0"/>
      <w:marRight w:val="0"/>
      <w:marTop w:val="0"/>
      <w:marBottom w:val="0"/>
      <w:divBdr>
        <w:top w:val="none" w:sz="0" w:space="0" w:color="auto"/>
        <w:left w:val="none" w:sz="0" w:space="0" w:color="auto"/>
        <w:bottom w:val="none" w:sz="0" w:space="0" w:color="auto"/>
        <w:right w:val="none" w:sz="0" w:space="0" w:color="auto"/>
      </w:divBdr>
      <w:divsChild>
        <w:div w:id="340666405">
          <w:marLeft w:val="1166"/>
          <w:marRight w:val="0"/>
          <w:marTop w:val="86"/>
          <w:marBottom w:val="0"/>
          <w:divBdr>
            <w:top w:val="none" w:sz="0" w:space="0" w:color="auto"/>
            <w:left w:val="none" w:sz="0" w:space="0" w:color="auto"/>
            <w:bottom w:val="none" w:sz="0" w:space="0" w:color="auto"/>
            <w:right w:val="none" w:sz="0" w:space="0" w:color="auto"/>
          </w:divBdr>
        </w:div>
        <w:div w:id="740492585">
          <w:marLeft w:val="1166"/>
          <w:marRight w:val="0"/>
          <w:marTop w:val="86"/>
          <w:marBottom w:val="0"/>
          <w:divBdr>
            <w:top w:val="none" w:sz="0" w:space="0" w:color="auto"/>
            <w:left w:val="none" w:sz="0" w:space="0" w:color="auto"/>
            <w:bottom w:val="none" w:sz="0" w:space="0" w:color="auto"/>
            <w:right w:val="none" w:sz="0" w:space="0" w:color="auto"/>
          </w:divBdr>
        </w:div>
      </w:divsChild>
    </w:div>
    <w:div w:id="2010208233">
      <w:bodyDiv w:val="1"/>
      <w:marLeft w:val="0"/>
      <w:marRight w:val="0"/>
      <w:marTop w:val="0"/>
      <w:marBottom w:val="0"/>
      <w:divBdr>
        <w:top w:val="none" w:sz="0" w:space="0" w:color="auto"/>
        <w:left w:val="none" w:sz="0" w:space="0" w:color="auto"/>
        <w:bottom w:val="none" w:sz="0" w:space="0" w:color="auto"/>
        <w:right w:val="none" w:sz="0" w:space="0" w:color="auto"/>
      </w:divBdr>
    </w:div>
    <w:div w:id="2050644168">
      <w:bodyDiv w:val="1"/>
      <w:marLeft w:val="0"/>
      <w:marRight w:val="0"/>
      <w:marTop w:val="0"/>
      <w:marBottom w:val="0"/>
      <w:divBdr>
        <w:top w:val="none" w:sz="0" w:space="0" w:color="auto"/>
        <w:left w:val="none" w:sz="0" w:space="0" w:color="auto"/>
        <w:bottom w:val="none" w:sz="0" w:space="0" w:color="auto"/>
        <w:right w:val="none" w:sz="0" w:space="0" w:color="auto"/>
      </w:divBdr>
      <w:divsChild>
        <w:div w:id="789318433">
          <w:marLeft w:val="1166"/>
          <w:marRight w:val="0"/>
          <w:marTop w:val="86"/>
          <w:marBottom w:val="0"/>
          <w:divBdr>
            <w:top w:val="none" w:sz="0" w:space="0" w:color="auto"/>
            <w:left w:val="none" w:sz="0" w:space="0" w:color="auto"/>
            <w:bottom w:val="none" w:sz="0" w:space="0" w:color="auto"/>
            <w:right w:val="none" w:sz="0" w:space="0" w:color="auto"/>
          </w:divBdr>
        </w:div>
      </w:divsChild>
    </w:div>
    <w:div w:id="2080324490">
      <w:bodyDiv w:val="1"/>
      <w:marLeft w:val="0"/>
      <w:marRight w:val="0"/>
      <w:marTop w:val="0"/>
      <w:marBottom w:val="0"/>
      <w:divBdr>
        <w:top w:val="none" w:sz="0" w:space="0" w:color="auto"/>
        <w:left w:val="none" w:sz="0" w:space="0" w:color="auto"/>
        <w:bottom w:val="none" w:sz="0" w:space="0" w:color="auto"/>
        <w:right w:val="none" w:sz="0" w:space="0" w:color="auto"/>
      </w:divBdr>
    </w:div>
    <w:div w:id="2095474431">
      <w:bodyDiv w:val="1"/>
      <w:marLeft w:val="0"/>
      <w:marRight w:val="0"/>
      <w:marTop w:val="0"/>
      <w:marBottom w:val="0"/>
      <w:divBdr>
        <w:top w:val="none" w:sz="0" w:space="0" w:color="auto"/>
        <w:left w:val="none" w:sz="0" w:space="0" w:color="auto"/>
        <w:bottom w:val="none" w:sz="0" w:space="0" w:color="auto"/>
        <w:right w:val="none" w:sz="0" w:space="0" w:color="auto"/>
      </w:divBdr>
    </w:div>
    <w:div w:id="2136362124">
      <w:bodyDiv w:val="1"/>
      <w:marLeft w:val="0"/>
      <w:marRight w:val="0"/>
      <w:marTop w:val="0"/>
      <w:marBottom w:val="0"/>
      <w:divBdr>
        <w:top w:val="none" w:sz="0" w:space="0" w:color="auto"/>
        <w:left w:val="none" w:sz="0" w:space="0" w:color="auto"/>
        <w:bottom w:val="none" w:sz="0" w:space="0" w:color="auto"/>
        <w:right w:val="none" w:sz="0" w:space="0" w:color="auto"/>
      </w:divBdr>
      <w:divsChild>
        <w:div w:id="1769812819">
          <w:marLeft w:val="1166"/>
          <w:marRight w:val="0"/>
          <w:marTop w:val="86"/>
          <w:marBottom w:val="0"/>
          <w:divBdr>
            <w:top w:val="none" w:sz="0" w:space="0" w:color="auto"/>
            <w:left w:val="none" w:sz="0" w:space="0" w:color="auto"/>
            <w:bottom w:val="none" w:sz="0" w:space="0" w:color="auto"/>
            <w:right w:val="none" w:sz="0" w:space="0" w:color="auto"/>
          </w:divBdr>
        </w:div>
      </w:divsChild>
    </w:div>
    <w:div w:id="214068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assist.dla.mil/online/star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volve.apps.dso.mi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usaf.dps.mil/teams/23230/CDM/SitePages/Home.aspx" TargetMode="External"/><Relationship Id="rId25" Type="http://schemas.openxmlformats.org/officeDocument/2006/relationships/package" Target="embeddings/Microsoft_Word_Document.docx"/><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saf.dps.mil/teams/AirForceProductLifecycleManagement/SitePages/SCHome.aspx" TargetMode="External"/><Relationship Id="rId20" Type="http://schemas.openxmlformats.org/officeDocument/2006/relationships/hyperlink" Target="https://usaf.dps.mil/:f:/r/teams/23230/CDM/TrngMat/CDM%20Training%20Plans?csf=1&amp;web=1&amp;e=AsiI9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usaf.dps.mil/teams/23230/CDM/DataMgt/Contract%20Data%20Management/-%20MEARS" TargetMode="External"/><Relationship Id="rId23" Type="http://schemas.openxmlformats.org/officeDocument/2006/relationships/package" Target="embeddings/Microsoft_Excel_Worksheet.xlsx"/><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quicksearch.dla.mil/qsSearch.aspx"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saf.dps.mil/teams/21710/gov/Lists/Change_Control/AllItems.aspx" TargetMode="External"/><Relationship Id="rId22" Type="http://schemas.openxmlformats.org/officeDocument/2006/relationships/image" Target="media/image3.emf"/><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9BE44970B0534C881F0C31A701B255" ma:contentTypeVersion="13" ma:contentTypeDescription="Create a new document." ma:contentTypeScope="" ma:versionID="ea8aa67b211bc4d0138b69dd26b84e6d">
  <xsd:schema xmlns:xsd="http://www.w3.org/2001/XMLSchema" xmlns:xs="http://www.w3.org/2001/XMLSchema" xmlns:p="http://schemas.microsoft.com/office/2006/metadata/properties" xmlns:ns2="6a3103f4-a356-47a0-880b-a7198d834c39" targetNamespace="http://schemas.microsoft.com/office/2006/metadata/properties" ma:root="true" ma:fieldsID="5bd9aa527a6124ea3cd156fe5bbc6343" ns2:_="">
    <xsd:import namespace="6a3103f4-a356-47a0-880b-a7198d834c39"/>
    <xsd:element name="properties">
      <xsd:complexType>
        <xsd:sequence>
          <xsd:element name="documentManagement">
            <xsd:complexType>
              <xsd:all>
                <xsd:element ref="ns2:Date" minOccurs="0"/>
                <xsd:element ref="ns2:Version_x002e_" minOccurs="0"/>
                <xsd:element ref="ns2:PMM_x0020_Level" minOccurs="0"/>
                <xsd:element ref="ns2:Owner" minOccurs="0"/>
                <xsd:element ref="ns2:Process_x0020_Lead" minOccurs="0"/>
                <xsd:element ref="ns2:Metric_x0020_Lead" minOccurs="0"/>
                <xsd:element ref="ns2:Statu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103f4-a356-47a0-880b-a7198d834c39"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Version_x002e_" ma:index="9" nillable="true" ma:displayName="Version." ma:internalName="Version_x002e_">
      <xsd:simpleType>
        <xsd:restriction base="dms:Text">
          <xsd:maxLength value="7"/>
        </xsd:restriction>
      </xsd:simpleType>
    </xsd:element>
    <xsd:element name="PMM_x0020_Level" ma:index="10" nillable="true" ma:displayName="PMM Level" ma:internalName="PMM_x0020_Level">
      <xsd:simpleType>
        <xsd:restriction base="dms:Text">
          <xsd:maxLength value="5"/>
        </xsd:restriction>
      </xsd:simpleType>
    </xsd:element>
    <xsd:element name="Owner" ma:index="11" nillable="true" ma:displayName="Owner" ma:format="Dropdown" ma:internalName="Owner">
      <xsd:simpleType>
        <xsd:restriction base="dms:Choice">
          <xsd:enumeration value="ATS"/>
          <xsd:enumeration value="AQ"/>
          <xsd:enumeration value="AQM"/>
          <xsd:enumeration value="AZT"/>
          <xsd:enumeration value="AZA"/>
          <xsd:enumeration value="DP"/>
          <xsd:enumeration value="EN"/>
          <xsd:enumeration value="FM"/>
          <xsd:enumeration value="IG"/>
          <xsd:enumeration value="IN"/>
          <xsd:enumeration value="IP"/>
          <xsd:enumeration value="LG"/>
          <xsd:enumeration value="PK"/>
          <xsd:enumeration value="WF"/>
          <xsd:enumeration value="XP"/>
          <xsd:enumeration value="XA"/>
        </xsd:restriction>
      </xsd:simpleType>
    </xsd:element>
    <xsd:element name="Process_x0020_Lead" ma:index="12" nillable="true" ma:displayName="Process Lead" ma:list="UserInfo" ma:SharePointGroup="0" ma:internalName="Process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tric_x0020_Lead" ma:index="13" nillable="true" ma:displayName="Metric Lead" ma:list="UserInfo" ma:SharePointGroup="0" ma:internalName="Metric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Active" ma:format="Dropdown" ma:internalName="Status">
      <xsd:simpleType>
        <xsd:restriction base="dms:Choice">
          <xsd:enumeration value="Active"/>
          <xsd:enumeration value="Rescinded &amp; Archived"/>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6a3103f4-a356-47a0-880b-a7198d834c39">EN</Owner>
    <Version_x002e_ xmlns="6a3103f4-a356-47a0-880b-a7198d834c39">5.0</Version_x002e_>
    <PMM_x0020_Level xmlns="6a3103f4-a356-47a0-880b-a7198d834c39">PMM-4</PMM_x0020_Level>
    <Metric_x0020_Lead xmlns="6a3103f4-a356-47a0-880b-a7198d834c39">
      <UserInfo>
        <DisplayName>FLAGG, ROBERT L GS-13 (NON-MAIL ENABLED)</DisplayName>
        <AccountId>406</AccountId>
        <AccountType/>
      </UserInfo>
    </Metric_x0020_Lead>
    <Status xmlns="6a3103f4-a356-47a0-880b-a7198d834c39">Active</Status>
    <Date xmlns="6a3103f4-a356-47a0-880b-a7198d834c39">2024-11-21T05:00:00+00:00</Date>
    <Process_x0020_Lead xmlns="6a3103f4-a356-47a0-880b-a7198d834c39">
      <UserInfo>
        <DisplayName>SOTO ROMERO, SHEILA J CIV USAF AFMC AFLCMC/EZSC</DisplayName>
        <AccountId>740</AccountId>
        <AccountType/>
      </UserInfo>
    </Process_x0020_Lea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ABDED-2CCD-4436-928A-57A063B5F295}">
  <ds:schemaRefs>
    <ds:schemaRef ds:uri="http://schemas.openxmlformats.org/officeDocument/2006/bibliography"/>
  </ds:schemaRefs>
</ds:datastoreItem>
</file>

<file path=customXml/itemProps2.xml><?xml version="1.0" encoding="utf-8"?>
<ds:datastoreItem xmlns:ds="http://schemas.openxmlformats.org/officeDocument/2006/customXml" ds:itemID="{A1F5E108-3F3B-4730-B325-6DB544A7E872}"/>
</file>

<file path=customXml/itemProps3.xml><?xml version="1.0" encoding="utf-8"?>
<ds:datastoreItem xmlns:ds="http://schemas.openxmlformats.org/officeDocument/2006/customXml" ds:itemID="{4C0BE0DD-9C21-4EBD-9EDA-C0F756E6FEDC}">
  <ds:schemaRefs>
    <ds:schemaRef ds:uri="http://schemas.microsoft.com/sharepoint/v3/contenttype/forms"/>
  </ds:schemaRefs>
</ds:datastoreItem>
</file>

<file path=customXml/itemProps4.xml><?xml version="1.0" encoding="utf-8"?>
<ds:datastoreItem xmlns:ds="http://schemas.openxmlformats.org/officeDocument/2006/customXml" ds:itemID="{8ADBC820-0BA1-4336-A758-2614388AB6FA}">
  <ds:schemaRefs>
    <ds:schemaRef ds:uri="bac4e3eb-747f-43bc-bf10-c1bbb893ecac"/>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8694e674-5b0e-4567-a138-9862f0100da2"/>
    <ds:schemaRef ds:uri="http://purl.org/dc/dcmitype/"/>
  </ds:schemaRefs>
</ds:datastoreItem>
</file>

<file path=customXml/itemProps5.xml><?xml version="1.0" encoding="utf-8"?>
<ds:datastoreItem xmlns:ds="http://schemas.openxmlformats.org/officeDocument/2006/customXml" ds:itemID="{D0EC3AD8-DF45-4A1C-82CD-282F0DD2BDBD}">
  <ds:schemaRefs>
    <ds:schemaRef ds:uri="http://schemas.openxmlformats.org/officeDocument/2006/bibliography"/>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2</TotalTime>
  <Pages>28</Pages>
  <Words>6978</Words>
  <Characters>39776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Change Control</vt:lpstr>
    </vt:vector>
  </TitlesOfParts>
  <Manager>robert.flagg@us.af.mil</Manager>
  <Company>U.S. Air Force</Company>
  <LinksUpToDate>false</LinksUpToDate>
  <CharactersWithSpaces>46661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Control</dc:title>
  <dc:creator>CRAVEN, ROBERT M GS-14 USAF AFMC AFLCMC/WLE</dc:creator>
  <dc:description>v.2.3- Administrative updates.  Incorporated reference to GEIA-HB-649A, Configuration Management Handbook Implementation Guide. Reviewed &amp; approved by S&amp;P Board 20 AP2017._x000d_
_x000d_
Approved by S&amp;P Board on 3/6/2014</dc:description>
  <cp:lastModifiedBy>ROE, HEATHER M CIV USAF AFMC AFLCMC/OZT</cp:lastModifiedBy>
  <cp:revision>5</cp:revision>
  <cp:lastPrinted>2024-09-27T15:36:00Z</cp:lastPrinted>
  <dcterms:created xsi:type="dcterms:W3CDTF">2024-11-26T18:33:00Z</dcterms:created>
  <dcterms:modified xsi:type="dcterms:W3CDTF">2024-11-26T18:34:00Z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0x010100BE9BE44970B0534C881F0C31A701B255</vt:lpwstr>
  </property>
  <property fmtid="{D5CDD505-2E9C-101B-9397-08002B2CF9AE}" pid="3" name="PMM">
    <vt:lpwstr>2</vt:lpwstr>
  </property>
  <property fmtid="{D5CDD505-2E9C-101B-9397-08002B2CF9AE}" pid="4" name="Major Process">
    <vt:lpwstr>Technical</vt:lpwstr>
  </property>
  <property fmtid="{D5CDD505-2E9C-101B-9397-08002B2CF9AE}" pid="5" name="URL">
    <vt:lpwstr/>
  </property>
  <property fmtid="{D5CDD505-2E9C-101B-9397-08002B2CF9AE}" pid="6" name="Category">
    <vt:lpwstr>Standard Process</vt:lpwstr>
  </property>
  <property fmtid="{D5CDD505-2E9C-101B-9397-08002B2CF9AE}" pid="7" name="Metrics Data">
    <vt:lpwstr/>
  </property>
  <property fmtid="{D5CDD505-2E9C-101B-9397-08002B2CF9AE}" pid="8" name="Date">
    <vt:lpwstr>2016-02-04T05:00:00+00:00</vt:lpwstr>
  </property>
  <property fmtid="{D5CDD505-2E9C-101B-9397-08002B2CF9AE}" pid="9" name="Order">
    <vt:r8>20400</vt:r8>
  </property>
  <property fmtid="{D5CDD505-2E9C-101B-9397-08002B2CF9AE}" pid="10" name="Process Owner">
    <vt:lpwstr>EN</vt:lpwstr>
  </property>
  <property fmtid="{D5CDD505-2E9C-101B-9397-08002B2CF9AE}" pid="11" name="Date0">
    <vt:lpwstr>2016-04-08T04:00:00+00:00</vt:lpwstr>
  </property>
  <property fmtid="{D5CDD505-2E9C-101B-9397-08002B2CF9AE}" pid="12" name="Metric Data">
    <vt:lpwstr/>
  </property>
  <property fmtid="{D5CDD505-2E9C-101B-9397-08002B2CF9AE}" pid="13" name="Task#">
    <vt:lpwstr>T03</vt:lpwstr>
  </property>
  <property fmtid="{D5CDD505-2E9C-101B-9397-08002B2CF9AE}" pid="14" name="Process Category">
    <vt:lpwstr>Technical</vt:lpwstr>
  </property>
  <property fmtid="{D5CDD505-2E9C-101B-9397-08002B2CF9AE}" pid="15" name="Functional">
    <vt:lpwstr>ContractingEngineeringLogisticsProgram MgmtTest</vt:lpwstr>
  </property>
  <property fmtid="{D5CDD505-2E9C-101B-9397-08002B2CF9AE}" pid="16" name="Process Lead">
    <vt:lpwstr>CRAVEN, ROBERT M NH-04 USAF AFMC AFLCMC/WLE5832</vt:lpwstr>
  </property>
  <property fmtid="{D5CDD505-2E9C-101B-9397-08002B2CF9AE}" pid="17" name="DocVersion">
    <vt:lpwstr>2.2</vt:lpwstr>
  </property>
  <property fmtid="{D5CDD505-2E9C-101B-9397-08002B2CF9AE}" pid="18" name="Status">
    <vt:lpwstr>Active</vt:lpwstr>
  </property>
  <property fmtid="{D5CDD505-2E9C-101B-9397-08002B2CF9AE}" pid="19" name="Process Type">
    <vt:lpwstr>Standard Process</vt:lpwstr>
  </property>
  <property fmtid="{D5CDD505-2E9C-101B-9397-08002B2CF9AE}" pid="20" name="PMM Level">
    <vt:lpwstr>PMM-2</vt:lpwstr>
  </property>
  <property fmtid="{D5CDD505-2E9C-101B-9397-08002B2CF9AE}" pid="21" name="Supporting Docs">
    <vt:lpwstr/>
  </property>
  <property fmtid="{D5CDD505-2E9C-101B-9397-08002B2CF9AE}" pid="22" name="Metric Lead">
    <vt:lpwstr>LEMASTER, LEISA M NH-03 USAF AFMC AFLCMC/EZSC15455</vt:lpwstr>
  </property>
  <property fmtid="{D5CDD505-2E9C-101B-9397-08002B2CF9AE}" pid="23" name="Purpose">
    <vt:lpwstr>Finalized Standard Process (ready for APD)</vt:lpwstr>
  </property>
</Properties>
</file>