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4A0C" w14:textId="5B21341F" w:rsidR="00DC51C0" w:rsidRDefault="00DC51C0" w:rsidP="00DC51C0">
      <w:pPr>
        <w:jc w:val="right"/>
      </w:pPr>
    </w:p>
    <w:p w14:paraId="2CD6AE06" w14:textId="23D97396" w:rsidR="00DC51C0" w:rsidRDefault="002B7ED0">
      <w:r>
        <w:rPr>
          <w:noProof/>
        </w:rPr>
        <mc:AlternateContent>
          <mc:Choice Requires="wps">
            <w:drawing>
              <wp:anchor distT="0" distB="0" distL="114300" distR="114300" simplePos="0" relativeHeight="251643392" behindDoc="0" locked="0" layoutInCell="1" allowOverlap="1" wp14:anchorId="37FA56C0" wp14:editId="683411AA">
                <wp:simplePos x="0" y="0"/>
                <wp:positionH relativeFrom="margin">
                  <wp:align>right</wp:align>
                </wp:positionH>
                <wp:positionV relativeFrom="paragraph">
                  <wp:posOffset>113030</wp:posOffset>
                </wp:positionV>
                <wp:extent cx="5810250" cy="7337425"/>
                <wp:effectExtent l="0" t="0" r="1905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337425"/>
                        </a:xfrm>
                        <a:prstGeom prst="rect">
                          <a:avLst/>
                        </a:prstGeom>
                        <a:solidFill>
                          <a:srgbClr val="FFFFFF"/>
                        </a:solidFill>
                        <a:ln w="9525">
                          <a:solidFill>
                            <a:srgbClr val="000000"/>
                          </a:solidFill>
                          <a:miter lim="800000"/>
                          <a:headEnd/>
                          <a:tailEnd/>
                        </a:ln>
                      </wps:spPr>
                      <wps:txbx>
                        <w:txbxContent>
                          <w:p w14:paraId="434A6CA5" w14:textId="77777777" w:rsidR="009251DD" w:rsidRDefault="009251DD" w:rsidP="002B7ED0">
                            <w:pPr>
                              <w:jc w:val="center"/>
                            </w:pPr>
                          </w:p>
                          <w:p w14:paraId="78EDCBEE" w14:textId="77777777" w:rsidR="009251DD" w:rsidRDefault="009251DD" w:rsidP="002B7ED0">
                            <w:pPr>
                              <w:jc w:val="center"/>
                            </w:pPr>
                            <w:r w:rsidRPr="004A244F">
                              <w:rPr>
                                <w:noProof/>
                              </w:rPr>
                              <w:drawing>
                                <wp:inline distT="0" distB="0" distL="0" distR="0" wp14:anchorId="37561DBF" wp14:editId="7DBFF496">
                                  <wp:extent cx="1097280" cy="1085850"/>
                                  <wp:effectExtent l="19050" t="0" r="7620" b="0"/>
                                  <wp:docPr id="16" name="Picture 16"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1" cstate="print"/>
                                          <a:srcRect/>
                                          <a:stretch>
                                            <a:fillRect/>
                                          </a:stretch>
                                        </pic:blipFill>
                                        <pic:spPr bwMode="auto">
                                          <a:xfrm>
                                            <a:off x="0" y="0"/>
                                            <a:ext cx="1097280" cy="1085850"/>
                                          </a:xfrm>
                                          <a:prstGeom prst="rect">
                                            <a:avLst/>
                                          </a:prstGeom>
                                          <a:noFill/>
                                        </pic:spPr>
                                      </pic:pic>
                                    </a:graphicData>
                                  </a:graphic>
                                </wp:inline>
                              </w:drawing>
                            </w:r>
                          </w:p>
                          <w:p w14:paraId="20C2676A" w14:textId="77777777" w:rsidR="009251DD" w:rsidRPr="003248FE" w:rsidRDefault="009251DD" w:rsidP="002B7ED0">
                            <w:pPr>
                              <w:jc w:val="center"/>
                              <w:rPr>
                                <w:color w:val="000000" w:themeColor="text1"/>
                                <w:sz w:val="40"/>
                              </w:rPr>
                            </w:pPr>
                          </w:p>
                          <w:p w14:paraId="04D5B8EF" w14:textId="77777777" w:rsidR="009251DD" w:rsidRDefault="009251DD" w:rsidP="002B7ED0">
                            <w:pPr>
                              <w:jc w:val="center"/>
                              <w:rPr>
                                <w:rFonts w:ascii="Times New Roman" w:hAnsi="Times New Roman" w:cs="Times New Roman"/>
                                <w:sz w:val="28"/>
                                <w:szCs w:val="24"/>
                              </w:rPr>
                            </w:pPr>
                          </w:p>
                          <w:p w14:paraId="448289D4" w14:textId="77777777" w:rsidR="009251DD" w:rsidRPr="004A244F" w:rsidRDefault="009251DD" w:rsidP="002B7ED0">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14:paraId="054BBB6C" w14:textId="69ADBD55" w:rsidR="009251DD" w:rsidRPr="004A244F" w:rsidRDefault="009251DD" w:rsidP="002B7ED0">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4A70A754" w14:textId="2B8EF4E2" w:rsidR="009251DD" w:rsidRPr="004A244F" w:rsidRDefault="0016441B" w:rsidP="002B7ED0">
                            <w:pPr>
                              <w:jc w:val="center"/>
                              <w:rPr>
                                <w:rFonts w:ascii="Times New Roman" w:hAnsi="Times New Roman" w:cs="Times New Roman"/>
                                <w:sz w:val="28"/>
                                <w:szCs w:val="24"/>
                              </w:rPr>
                            </w:pPr>
                            <w:proofErr w:type="gramStart"/>
                            <w:r>
                              <w:rPr>
                                <w:rFonts w:ascii="Times New Roman" w:hAnsi="Times New Roman" w:cs="Times New Roman"/>
                                <w:sz w:val="28"/>
                                <w:szCs w:val="24"/>
                              </w:rPr>
                              <w:t>fo</w:t>
                            </w:r>
                            <w:r w:rsidR="009251DD">
                              <w:rPr>
                                <w:rFonts w:ascii="Times New Roman" w:hAnsi="Times New Roman" w:cs="Times New Roman"/>
                                <w:sz w:val="28"/>
                                <w:szCs w:val="24"/>
                              </w:rPr>
                              <w:t>r</w:t>
                            </w:r>
                            <w:proofErr w:type="gramEnd"/>
                          </w:p>
                          <w:p w14:paraId="303A9267" w14:textId="49454CC1" w:rsidR="009251DD" w:rsidRDefault="009251DD" w:rsidP="002B7ED0">
                            <w:pPr>
                              <w:jc w:val="center"/>
                            </w:pPr>
                            <w:r w:rsidRPr="004C7B96">
                              <w:rPr>
                                <w:rFonts w:ascii="Times New Roman" w:hAnsi="Times New Roman" w:cs="Times New Roman"/>
                                <w:i/>
                                <w:sz w:val="28"/>
                                <w:szCs w:val="24"/>
                              </w:rPr>
                              <w:t>Transition Support Plan (TSP)</w:t>
                            </w:r>
                          </w:p>
                          <w:p w14:paraId="31CA89E9" w14:textId="77777777" w:rsidR="009251DD" w:rsidRDefault="009251DD" w:rsidP="002B7ED0">
                            <w:pPr>
                              <w:jc w:val="center"/>
                            </w:pPr>
                          </w:p>
                          <w:p w14:paraId="393CB126" w14:textId="77777777" w:rsidR="009251DD" w:rsidRDefault="009251DD" w:rsidP="002B7ED0">
                            <w:pPr>
                              <w:jc w:val="center"/>
                            </w:pPr>
                          </w:p>
                          <w:p w14:paraId="7C81857E" w14:textId="2C401EE8" w:rsidR="009251DD" w:rsidRPr="002371D4" w:rsidRDefault="009251DD" w:rsidP="003C0FA5">
                            <w:pPr>
                              <w:ind w:left="5040"/>
                              <w:rPr>
                                <w:rFonts w:ascii="Times New Roman" w:hAnsi="Times New Roman" w:cs="Times New Roman"/>
                                <w:noProof/>
                                <w:sz w:val="24"/>
                              </w:rPr>
                            </w:pPr>
                            <w:r>
                              <w:rPr>
                                <w:rFonts w:ascii="Times New Roman" w:hAnsi="Times New Roman" w:cs="Times New Roman"/>
                                <w:noProof/>
                                <w:sz w:val="24"/>
                              </w:rPr>
                              <w:t>Process Owner:  AFLCMC/OZO</w:t>
                            </w:r>
                          </w:p>
                          <w:p w14:paraId="5E4C5D00" w14:textId="137FF26A" w:rsidR="009251DD" w:rsidRPr="002371D4" w:rsidRDefault="00B2791A" w:rsidP="003C0FA5">
                            <w:pPr>
                              <w:ind w:left="4320" w:firstLine="720"/>
                              <w:rPr>
                                <w:rFonts w:ascii="Times New Roman" w:hAnsi="Times New Roman" w:cs="Times New Roman"/>
                                <w:noProof/>
                                <w:sz w:val="24"/>
                              </w:rPr>
                            </w:pPr>
                            <w:r>
                              <w:rPr>
                                <w:rFonts w:ascii="Times New Roman" w:hAnsi="Times New Roman" w:cs="Times New Roman"/>
                                <w:noProof/>
                                <w:sz w:val="24"/>
                              </w:rPr>
                              <w:t xml:space="preserve">Effective </w:t>
                            </w:r>
                            <w:r w:rsidR="009251DD" w:rsidRPr="002371D4">
                              <w:rPr>
                                <w:rFonts w:ascii="Times New Roman" w:hAnsi="Times New Roman" w:cs="Times New Roman"/>
                                <w:noProof/>
                                <w:sz w:val="24"/>
                              </w:rPr>
                              <w:t>Date:</w:t>
                            </w:r>
                            <w:r w:rsidR="009251DD">
                              <w:rPr>
                                <w:rFonts w:ascii="Times New Roman" w:hAnsi="Times New Roman" w:cs="Times New Roman"/>
                                <w:noProof/>
                                <w:sz w:val="24"/>
                              </w:rPr>
                              <w:t xml:space="preserve"> </w:t>
                            </w:r>
                            <w:r>
                              <w:rPr>
                                <w:rFonts w:ascii="Times New Roman" w:hAnsi="Times New Roman" w:cs="Times New Roman"/>
                                <w:noProof/>
                                <w:sz w:val="24"/>
                              </w:rPr>
                              <w:t>16</w:t>
                            </w:r>
                            <w:r w:rsidR="009251DD">
                              <w:rPr>
                                <w:rFonts w:ascii="Times New Roman" w:hAnsi="Times New Roman" w:cs="Times New Roman"/>
                                <w:noProof/>
                                <w:color w:val="000000" w:themeColor="text1"/>
                                <w:sz w:val="24"/>
                              </w:rPr>
                              <w:t xml:space="preserve"> June 2022</w:t>
                            </w:r>
                          </w:p>
                          <w:p w14:paraId="05C8C2E0" w14:textId="472B291B" w:rsidR="009251DD" w:rsidRPr="002371D4" w:rsidRDefault="009251DD" w:rsidP="003C0FA5">
                            <w:pPr>
                              <w:ind w:left="432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A56C0" id="_x0000_t202" coordsize="21600,21600" o:spt="202" path="m,l,21600r21600,l21600,xe">
                <v:stroke joinstyle="miter"/>
                <v:path gradientshapeok="t" o:connecttype="rect"/>
              </v:shapetype>
              <v:shape id="Text Box 2" o:spid="_x0000_s1026" type="#_x0000_t202" style="position:absolute;margin-left:406.3pt;margin-top:8.9pt;width:457.5pt;height:577.7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">
                <v:textbox>
                  <w:txbxContent>
                    <w:p w14:paraId="434A6CA5" w14:textId="77777777" w:rsidR="009251DD" w:rsidRDefault="009251DD" w:rsidP="002B7ED0">
                      <w:pPr>
                        <w:jc w:val="center"/>
                      </w:pPr>
                    </w:p>
                    <w:p w14:paraId="78EDCBEE" w14:textId="77777777" w:rsidR="009251DD" w:rsidRDefault="009251DD" w:rsidP="002B7ED0">
                      <w:pPr>
                        <w:jc w:val="center"/>
                      </w:pPr>
                      <w:r w:rsidRPr="004A244F">
                        <w:rPr>
                          <w:noProof/>
                        </w:rPr>
                        <w:drawing>
                          <wp:inline distT="0" distB="0" distL="0" distR="0" wp14:anchorId="37561DBF" wp14:editId="7DBFF496">
                            <wp:extent cx="1097280" cy="1085850"/>
                            <wp:effectExtent l="19050" t="0" r="7620" b="0"/>
                            <wp:docPr id="16" name="Picture 16"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2" cstate="print"/>
                                    <a:srcRect/>
                                    <a:stretch>
                                      <a:fillRect/>
                                    </a:stretch>
                                  </pic:blipFill>
                                  <pic:spPr bwMode="auto">
                                    <a:xfrm>
                                      <a:off x="0" y="0"/>
                                      <a:ext cx="1097280" cy="1085850"/>
                                    </a:xfrm>
                                    <a:prstGeom prst="rect">
                                      <a:avLst/>
                                    </a:prstGeom>
                                    <a:noFill/>
                                  </pic:spPr>
                                </pic:pic>
                              </a:graphicData>
                            </a:graphic>
                          </wp:inline>
                        </w:drawing>
                      </w:r>
                    </w:p>
                    <w:p w14:paraId="20C2676A" w14:textId="77777777" w:rsidR="009251DD" w:rsidRPr="003248FE" w:rsidRDefault="009251DD" w:rsidP="002B7ED0">
                      <w:pPr>
                        <w:jc w:val="center"/>
                        <w:rPr>
                          <w:color w:val="000000" w:themeColor="text1"/>
                          <w:sz w:val="40"/>
                        </w:rPr>
                      </w:pPr>
                    </w:p>
                    <w:p w14:paraId="04D5B8EF" w14:textId="77777777" w:rsidR="009251DD" w:rsidRDefault="009251DD" w:rsidP="002B7ED0">
                      <w:pPr>
                        <w:jc w:val="center"/>
                        <w:rPr>
                          <w:rFonts w:ascii="Times New Roman" w:hAnsi="Times New Roman" w:cs="Times New Roman"/>
                          <w:sz w:val="28"/>
                          <w:szCs w:val="24"/>
                        </w:rPr>
                      </w:pPr>
                    </w:p>
                    <w:p w14:paraId="448289D4" w14:textId="77777777" w:rsidR="009251DD" w:rsidRPr="004A244F" w:rsidRDefault="009251DD" w:rsidP="002B7ED0">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14:paraId="054BBB6C" w14:textId="69ADBD55" w:rsidR="009251DD" w:rsidRPr="004A244F" w:rsidRDefault="009251DD" w:rsidP="002B7ED0">
                      <w:pPr>
                        <w:jc w:val="center"/>
                        <w:rPr>
                          <w:rFonts w:ascii="Times New Roman" w:hAnsi="Times New Roman" w:cs="Times New Roman"/>
                          <w:sz w:val="28"/>
                          <w:szCs w:val="24"/>
                        </w:rPr>
                      </w:pPr>
                      <w:r>
                        <w:rPr>
                          <w:rFonts w:ascii="Times New Roman" w:hAnsi="Times New Roman" w:cs="Times New Roman"/>
                          <w:sz w:val="28"/>
                          <w:szCs w:val="24"/>
                        </w:rPr>
                        <w:t xml:space="preserve">Standard </w:t>
                      </w:r>
                      <w:r w:rsidRPr="004A244F">
                        <w:rPr>
                          <w:rFonts w:ascii="Times New Roman" w:hAnsi="Times New Roman" w:cs="Times New Roman"/>
                          <w:sz w:val="28"/>
                          <w:szCs w:val="24"/>
                        </w:rPr>
                        <w:t>P</w:t>
                      </w:r>
                      <w:r>
                        <w:rPr>
                          <w:rFonts w:ascii="Times New Roman" w:hAnsi="Times New Roman" w:cs="Times New Roman"/>
                          <w:sz w:val="28"/>
                          <w:szCs w:val="24"/>
                        </w:rPr>
                        <w:t>rocess</w:t>
                      </w:r>
                    </w:p>
                    <w:p w14:paraId="4A70A754" w14:textId="2B8EF4E2" w:rsidR="009251DD" w:rsidRPr="004A244F" w:rsidRDefault="0016441B" w:rsidP="002B7ED0">
                      <w:pPr>
                        <w:jc w:val="center"/>
                        <w:rPr>
                          <w:rFonts w:ascii="Times New Roman" w:hAnsi="Times New Roman" w:cs="Times New Roman"/>
                          <w:sz w:val="28"/>
                          <w:szCs w:val="24"/>
                        </w:rPr>
                      </w:pPr>
                      <w:r>
                        <w:rPr>
                          <w:rFonts w:ascii="Times New Roman" w:hAnsi="Times New Roman" w:cs="Times New Roman"/>
                          <w:sz w:val="28"/>
                          <w:szCs w:val="24"/>
                        </w:rPr>
                        <w:t>fo</w:t>
                      </w:r>
                      <w:bookmarkStart w:id="1" w:name="_GoBack"/>
                      <w:bookmarkEnd w:id="1"/>
                      <w:r w:rsidR="009251DD">
                        <w:rPr>
                          <w:rFonts w:ascii="Times New Roman" w:hAnsi="Times New Roman" w:cs="Times New Roman"/>
                          <w:sz w:val="28"/>
                          <w:szCs w:val="24"/>
                        </w:rPr>
                        <w:t>r</w:t>
                      </w:r>
                    </w:p>
                    <w:p w14:paraId="303A9267" w14:textId="49454CC1" w:rsidR="009251DD" w:rsidRDefault="009251DD" w:rsidP="002B7ED0">
                      <w:pPr>
                        <w:jc w:val="center"/>
                      </w:pPr>
                      <w:r w:rsidRPr="004C7B96">
                        <w:rPr>
                          <w:rFonts w:ascii="Times New Roman" w:hAnsi="Times New Roman" w:cs="Times New Roman"/>
                          <w:i/>
                          <w:sz w:val="28"/>
                          <w:szCs w:val="24"/>
                        </w:rPr>
                        <w:t>Transition Support Plan (TSP)</w:t>
                      </w:r>
                    </w:p>
                    <w:p w14:paraId="31CA89E9" w14:textId="77777777" w:rsidR="009251DD" w:rsidRDefault="009251DD" w:rsidP="002B7ED0">
                      <w:pPr>
                        <w:jc w:val="center"/>
                      </w:pPr>
                    </w:p>
                    <w:p w14:paraId="393CB126" w14:textId="77777777" w:rsidR="009251DD" w:rsidRDefault="009251DD" w:rsidP="002B7ED0">
                      <w:pPr>
                        <w:jc w:val="center"/>
                      </w:pPr>
                    </w:p>
                    <w:p w14:paraId="7C81857E" w14:textId="2C401EE8" w:rsidR="009251DD" w:rsidRPr="002371D4" w:rsidRDefault="009251DD" w:rsidP="003C0FA5">
                      <w:pPr>
                        <w:ind w:left="5040"/>
                        <w:rPr>
                          <w:rFonts w:ascii="Times New Roman" w:hAnsi="Times New Roman" w:cs="Times New Roman"/>
                          <w:noProof/>
                          <w:sz w:val="24"/>
                        </w:rPr>
                      </w:pPr>
                      <w:r>
                        <w:rPr>
                          <w:rFonts w:ascii="Times New Roman" w:hAnsi="Times New Roman" w:cs="Times New Roman"/>
                          <w:noProof/>
                          <w:sz w:val="24"/>
                        </w:rPr>
                        <w:t>Process Owner:  AFLCMC/OZO</w:t>
                      </w:r>
                    </w:p>
                    <w:p w14:paraId="5E4C5D00" w14:textId="137FF26A" w:rsidR="009251DD" w:rsidRPr="002371D4" w:rsidRDefault="00B2791A" w:rsidP="003C0FA5">
                      <w:pPr>
                        <w:ind w:left="4320" w:firstLine="720"/>
                        <w:rPr>
                          <w:rFonts w:ascii="Times New Roman" w:hAnsi="Times New Roman" w:cs="Times New Roman"/>
                          <w:noProof/>
                          <w:sz w:val="24"/>
                        </w:rPr>
                      </w:pPr>
                      <w:r>
                        <w:rPr>
                          <w:rFonts w:ascii="Times New Roman" w:hAnsi="Times New Roman" w:cs="Times New Roman"/>
                          <w:noProof/>
                          <w:sz w:val="24"/>
                        </w:rPr>
                        <w:t xml:space="preserve">Effective </w:t>
                      </w:r>
                      <w:r w:rsidR="009251DD" w:rsidRPr="002371D4">
                        <w:rPr>
                          <w:rFonts w:ascii="Times New Roman" w:hAnsi="Times New Roman" w:cs="Times New Roman"/>
                          <w:noProof/>
                          <w:sz w:val="24"/>
                        </w:rPr>
                        <w:t>Date:</w:t>
                      </w:r>
                      <w:r w:rsidR="009251DD">
                        <w:rPr>
                          <w:rFonts w:ascii="Times New Roman" w:hAnsi="Times New Roman" w:cs="Times New Roman"/>
                          <w:noProof/>
                          <w:sz w:val="24"/>
                        </w:rPr>
                        <w:t xml:space="preserve"> </w:t>
                      </w:r>
                      <w:r>
                        <w:rPr>
                          <w:rFonts w:ascii="Times New Roman" w:hAnsi="Times New Roman" w:cs="Times New Roman"/>
                          <w:noProof/>
                          <w:sz w:val="24"/>
                        </w:rPr>
                        <w:t>16</w:t>
                      </w:r>
                      <w:r w:rsidR="009251DD">
                        <w:rPr>
                          <w:rFonts w:ascii="Times New Roman" w:hAnsi="Times New Roman" w:cs="Times New Roman"/>
                          <w:noProof/>
                          <w:color w:val="000000" w:themeColor="text1"/>
                          <w:sz w:val="24"/>
                        </w:rPr>
                        <w:t xml:space="preserve"> June 2022</w:t>
                      </w:r>
                    </w:p>
                    <w:p w14:paraId="05C8C2E0" w14:textId="472B291B" w:rsidR="009251DD" w:rsidRPr="002371D4" w:rsidRDefault="009251DD" w:rsidP="003C0FA5">
                      <w:pPr>
                        <w:ind w:left="4320" w:firstLine="720"/>
                        <w:rPr>
                          <w:rFonts w:ascii="Times New Roman" w:hAnsi="Times New Roman" w:cs="Times New Roman"/>
                          <w:sz w:val="24"/>
                        </w:rPr>
                      </w:pPr>
                      <w:r w:rsidRPr="002371D4">
                        <w:rPr>
                          <w:rFonts w:ascii="Times New Roman" w:hAnsi="Times New Roman" w:cs="Times New Roman"/>
                          <w:noProof/>
                          <w:sz w:val="24"/>
                        </w:rPr>
                        <w:t>Version:</w:t>
                      </w:r>
                      <w:r>
                        <w:rPr>
                          <w:rFonts w:ascii="Times New Roman" w:hAnsi="Times New Roman" w:cs="Times New Roman"/>
                          <w:noProof/>
                          <w:sz w:val="24"/>
                        </w:rPr>
                        <w:t xml:space="preserve"> 1.8</w:t>
                      </w:r>
                    </w:p>
                  </w:txbxContent>
                </v:textbox>
                <w10:wrap anchorx="margin"/>
              </v:shape>
            </w:pict>
          </mc:Fallback>
        </mc:AlternateContent>
      </w:r>
      <w:r w:rsidR="00DC51C0">
        <w:br w:type="page"/>
      </w:r>
    </w:p>
    <w:p w14:paraId="7C66CB3D" w14:textId="77777777" w:rsidR="00F03EDF" w:rsidRDefault="00F03EDF" w:rsidP="00F03EDF">
      <w:pPr>
        <w:pStyle w:val="NoSpacing"/>
        <w:rPr>
          <w:rFonts w:ascii="Times New Roman" w:hAnsi="Times New Roman" w:cs="Times New Roman"/>
          <w:sz w:val="24"/>
          <w:szCs w:val="24"/>
        </w:rPr>
        <w:sectPr w:rsidR="00F03EDF">
          <w:footerReference w:type="default" r:id="rId13"/>
          <w:pgSz w:w="12240" w:h="15840"/>
          <w:pgMar w:top="1440" w:right="1440" w:bottom="1440" w:left="1440" w:header="720" w:footer="720" w:gutter="0"/>
          <w:cols w:space="720"/>
          <w:docGrid w:linePitch="360"/>
        </w:sectPr>
      </w:pPr>
    </w:p>
    <w:p w14:paraId="79E53AC0" w14:textId="77777777" w:rsidR="00F03EDF" w:rsidRPr="00442F85" w:rsidRDefault="00F03EDF" w:rsidP="00F03EDF">
      <w:pPr>
        <w:pStyle w:val="NoSpacing"/>
        <w:rPr>
          <w:rFonts w:ascii="Times New Roman" w:hAnsi="Times New Roman" w:cs="Times New Roman"/>
          <w:sz w:val="24"/>
          <w:szCs w:val="24"/>
        </w:rPr>
      </w:pPr>
      <w:r w:rsidRPr="00442F85">
        <w:rPr>
          <w:rFonts w:ascii="Times New Roman" w:hAnsi="Times New Roman" w:cs="Times New Roman"/>
          <w:sz w:val="24"/>
          <w:szCs w:val="24"/>
        </w:rPr>
        <w:lastRenderedPageBreak/>
        <w:t>Record of Changes.  Minor changes are annotated by chang</w:t>
      </w:r>
      <w:r>
        <w:rPr>
          <w:rFonts w:ascii="Times New Roman" w:hAnsi="Times New Roman" w:cs="Times New Roman"/>
          <w:sz w:val="24"/>
          <w:szCs w:val="24"/>
        </w:rPr>
        <w:t xml:space="preserve">es in </w:t>
      </w:r>
      <w:r w:rsidRPr="00442F85">
        <w:rPr>
          <w:rFonts w:ascii="Times New Roman" w:hAnsi="Times New Roman" w:cs="Times New Roman"/>
          <w:sz w:val="24"/>
          <w:szCs w:val="24"/>
        </w:rPr>
        <w:t>the second digit, i.e., the first minor change after the basic document would be recorded as “1.1”.  Major changes are annotated by changing the first digit, i.e., the first major change after release of the basic document would</w:t>
      </w:r>
      <w:r>
        <w:rPr>
          <w:rFonts w:ascii="Times New Roman" w:hAnsi="Times New Roman" w:cs="Times New Roman"/>
          <w:sz w:val="24"/>
          <w:szCs w:val="24"/>
        </w:rPr>
        <w:t xml:space="preserve"> be numbered as “2.0”. </w:t>
      </w:r>
    </w:p>
    <w:p w14:paraId="21BD51C4" w14:textId="77777777" w:rsidR="00F03EDF" w:rsidRPr="00442F85" w:rsidRDefault="00F03EDF" w:rsidP="00F03EDF">
      <w:pPr>
        <w:pStyle w:val="NoSpacing"/>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1075"/>
        <w:gridCol w:w="2003"/>
        <w:gridCol w:w="6570"/>
      </w:tblGrid>
      <w:tr w:rsidR="00F03EDF" w:rsidRPr="00442F85" w14:paraId="6B203928" w14:textId="77777777" w:rsidTr="00700F52">
        <w:trPr>
          <w:trHeight w:val="404"/>
        </w:trPr>
        <w:tc>
          <w:tcPr>
            <w:tcW w:w="9648" w:type="dxa"/>
            <w:gridSpan w:val="3"/>
          </w:tcPr>
          <w:p w14:paraId="3E3309E3" w14:textId="562320AA" w:rsidR="00F03EDF" w:rsidRPr="006368F5" w:rsidRDefault="006368F5" w:rsidP="009B42AE">
            <w:pPr>
              <w:pStyle w:val="ListParagraph"/>
              <w:spacing w:after="240" w:line="264" w:lineRule="auto"/>
              <w:ind w:left="374"/>
              <w:contextualSpacing w:val="0"/>
              <w:jc w:val="center"/>
              <w:rPr>
                <w:rFonts w:ascii="Times New Roman" w:hAnsi="Times New Roman" w:cs="Times New Roman"/>
                <w:b/>
                <w:i/>
                <w:sz w:val="24"/>
                <w:szCs w:val="24"/>
              </w:rPr>
            </w:pPr>
            <w:r w:rsidRPr="006368F5">
              <w:rPr>
                <w:rFonts w:ascii="Times New Roman" w:hAnsi="Times New Roman" w:cs="Times New Roman"/>
                <w:b/>
                <w:i/>
                <w:sz w:val="24"/>
                <w:szCs w:val="24"/>
              </w:rPr>
              <w:t>Record of Change</w:t>
            </w:r>
            <w:r>
              <w:rPr>
                <w:rFonts w:ascii="Times New Roman" w:hAnsi="Times New Roman" w:cs="Times New Roman"/>
                <w:b/>
                <w:i/>
                <w:sz w:val="24"/>
                <w:szCs w:val="24"/>
              </w:rPr>
              <w:t>s</w:t>
            </w:r>
            <w:r w:rsidRPr="006368F5">
              <w:rPr>
                <w:rFonts w:ascii="Times New Roman" w:hAnsi="Times New Roman" w:cs="Times New Roman"/>
                <w:b/>
                <w:i/>
                <w:sz w:val="24"/>
                <w:szCs w:val="24"/>
              </w:rPr>
              <w:t xml:space="preserve"> for </w:t>
            </w:r>
            <w:r w:rsidR="008116CD" w:rsidRPr="006368F5">
              <w:rPr>
                <w:rFonts w:ascii="Times New Roman" w:hAnsi="Times New Roman" w:cs="Times New Roman"/>
                <w:b/>
                <w:i/>
                <w:sz w:val="24"/>
                <w:szCs w:val="24"/>
              </w:rPr>
              <w:t>Transition</w:t>
            </w:r>
            <w:r w:rsidRPr="006368F5">
              <w:rPr>
                <w:rFonts w:ascii="Times New Roman" w:hAnsi="Times New Roman" w:cs="Times New Roman"/>
                <w:b/>
                <w:i/>
                <w:sz w:val="24"/>
                <w:szCs w:val="24"/>
              </w:rPr>
              <w:t xml:space="preserve"> Support Plan</w:t>
            </w:r>
            <w:r w:rsidR="008116CD" w:rsidRPr="006368F5">
              <w:rPr>
                <w:rFonts w:ascii="Times New Roman" w:hAnsi="Times New Roman" w:cs="Times New Roman"/>
                <w:b/>
                <w:i/>
                <w:sz w:val="24"/>
                <w:szCs w:val="24"/>
              </w:rPr>
              <w:t xml:space="preserve"> </w:t>
            </w:r>
            <w:r w:rsidR="007838B5" w:rsidRPr="006368F5">
              <w:rPr>
                <w:rFonts w:ascii="Times New Roman" w:hAnsi="Times New Roman" w:cs="Times New Roman"/>
                <w:b/>
                <w:i/>
                <w:sz w:val="24"/>
                <w:szCs w:val="24"/>
              </w:rPr>
              <w:t>Process</w:t>
            </w:r>
          </w:p>
        </w:tc>
      </w:tr>
      <w:tr w:rsidR="00F03EDF" w:rsidRPr="00442F85" w14:paraId="3A1C460D" w14:textId="77777777" w:rsidTr="003A027E">
        <w:trPr>
          <w:trHeight w:val="287"/>
        </w:trPr>
        <w:tc>
          <w:tcPr>
            <w:tcW w:w="1075" w:type="dxa"/>
          </w:tcPr>
          <w:p w14:paraId="33064C7A" w14:textId="77777777" w:rsidR="00F03EDF" w:rsidRPr="00442F85" w:rsidRDefault="00F03EDF" w:rsidP="0064408F">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Version</w:t>
            </w:r>
          </w:p>
        </w:tc>
        <w:tc>
          <w:tcPr>
            <w:tcW w:w="2003" w:type="dxa"/>
          </w:tcPr>
          <w:p w14:paraId="5C491498" w14:textId="77777777" w:rsidR="00F03EDF" w:rsidRPr="00442F85" w:rsidRDefault="00F03EDF" w:rsidP="0064408F">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Effective Date</w:t>
            </w:r>
          </w:p>
        </w:tc>
        <w:tc>
          <w:tcPr>
            <w:tcW w:w="6570" w:type="dxa"/>
          </w:tcPr>
          <w:p w14:paraId="4D315EDC" w14:textId="77777777" w:rsidR="00F03EDF" w:rsidRPr="00442F85" w:rsidRDefault="00F03EDF" w:rsidP="00F850AB">
            <w:pPr>
              <w:pStyle w:val="NoSpacing"/>
              <w:rPr>
                <w:rFonts w:ascii="Times New Roman" w:hAnsi="Times New Roman" w:cs="Times New Roman"/>
                <w:sz w:val="24"/>
                <w:szCs w:val="24"/>
              </w:rPr>
            </w:pPr>
            <w:r w:rsidRPr="00442F85">
              <w:rPr>
                <w:rFonts w:ascii="Times New Roman" w:hAnsi="Times New Roman" w:cs="Times New Roman"/>
                <w:sz w:val="24"/>
                <w:szCs w:val="24"/>
              </w:rPr>
              <w:t>Summary</w:t>
            </w:r>
          </w:p>
        </w:tc>
      </w:tr>
      <w:tr w:rsidR="00F03EDF" w:rsidRPr="00442F85" w14:paraId="1D703F8E" w14:textId="77777777" w:rsidTr="003A027E">
        <w:tc>
          <w:tcPr>
            <w:tcW w:w="1075" w:type="dxa"/>
          </w:tcPr>
          <w:p w14:paraId="34F8FD00" w14:textId="77777777" w:rsidR="00F03EDF" w:rsidRPr="00442F85" w:rsidRDefault="00F03EDF" w:rsidP="0064408F">
            <w:pPr>
              <w:pStyle w:val="NoSpacing"/>
              <w:jc w:val="center"/>
              <w:rPr>
                <w:rFonts w:ascii="Times New Roman" w:hAnsi="Times New Roman" w:cs="Times New Roman"/>
                <w:sz w:val="24"/>
                <w:szCs w:val="24"/>
              </w:rPr>
            </w:pPr>
            <w:r w:rsidRPr="00442F85">
              <w:rPr>
                <w:rFonts w:ascii="Times New Roman" w:hAnsi="Times New Roman" w:cs="Times New Roman"/>
                <w:sz w:val="24"/>
                <w:szCs w:val="24"/>
              </w:rPr>
              <w:t>1.0</w:t>
            </w:r>
          </w:p>
        </w:tc>
        <w:tc>
          <w:tcPr>
            <w:tcW w:w="2003" w:type="dxa"/>
          </w:tcPr>
          <w:p w14:paraId="73250888" w14:textId="6AB101C2" w:rsidR="00F03EDF" w:rsidRPr="00442F85" w:rsidRDefault="00D22FD6" w:rsidP="00C561C5">
            <w:pPr>
              <w:pStyle w:val="NoSpacing"/>
              <w:jc w:val="center"/>
              <w:rPr>
                <w:rFonts w:ascii="Times New Roman" w:hAnsi="Times New Roman" w:cs="Times New Roman"/>
                <w:sz w:val="24"/>
                <w:szCs w:val="24"/>
              </w:rPr>
            </w:pPr>
            <w:r w:rsidRPr="00D22FD6">
              <w:rPr>
                <w:rFonts w:ascii="Times New Roman" w:hAnsi="Times New Roman" w:cs="Times New Roman"/>
                <w:color w:val="000000" w:themeColor="text1"/>
                <w:sz w:val="24"/>
                <w:szCs w:val="24"/>
              </w:rPr>
              <w:t>8 Apr</w:t>
            </w:r>
            <w:r w:rsidR="003A027E">
              <w:rPr>
                <w:rFonts w:ascii="Times New Roman" w:hAnsi="Times New Roman" w:cs="Times New Roman"/>
                <w:color w:val="000000" w:themeColor="text1"/>
                <w:sz w:val="24"/>
                <w:szCs w:val="24"/>
              </w:rPr>
              <w:t>il</w:t>
            </w:r>
            <w:r w:rsidR="00F03EDF" w:rsidRPr="00D22FD6">
              <w:rPr>
                <w:rFonts w:ascii="Times New Roman" w:hAnsi="Times New Roman" w:cs="Times New Roman"/>
                <w:color w:val="000000" w:themeColor="text1"/>
                <w:sz w:val="24"/>
                <w:szCs w:val="24"/>
              </w:rPr>
              <w:t xml:space="preserve"> </w:t>
            </w:r>
            <w:r w:rsidR="00F03EDF">
              <w:rPr>
                <w:rFonts w:ascii="Times New Roman" w:hAnsi="Times New Roman" w:cs="Times New Roman"/>
                <w:sz w:val="24"/>
                <w:szCs w:val="24"/>
              </w:rPr>
              <w:t>201</w:t>
            </w:r>
            <w:r w:rsidR="00C561C5">
              <w:rPr>
                <w:rFonts w:ascii="Times New Roman" w:hAnsi="Times New Roman" w:cs="Times New Roman"/>
                <w:sz w:val="24"/>
                <w:szCs w:val="24"/>
              </w:rPr>
              <w:t>4</w:t>
            </w:r>
          </w:p>
        </w:tc>
        <w:tc>
          <w:tcPr>
            <w:tcW w:w="6570" w:type="dxa"/>
          </w:tcPr>
          <w:p w14:paraId="155B31FB" w14:textId="77777777" w:rsidR="00F03EDF" w:rsidRPr="00442F85" w:rsidRDefault="0064408F" w:rsidP="00D22FD6">
            <w:pPr>
              <w:pStyle w:val="NoSpacing"/>
              <w:rPr>
                <w:rFonts w:ascii="Times New Roman" w:hAnsi="Times New Roman" w:cs="Times New Roman"/>
                <w:sz w:val="24"/>
                <w:szCs w:val="24"/>
              </w:rPr>
            </w:pPr>
            <w:r>
              <w:rPr>
                <w:rFonts w:ascii="Times New Roman" w:hAnsi="Times New Roman" w:cs="Times New Roman"/>
                <w:sz w:val="24"/>
                <w:szCs w:val="24"/>
              </w:rPr>
              <w:t xml:space="preserve">Standard process initially met the </w:t>
            </w:r>
            <w:r w:rsidR="00F03EDF">
              <w:rPr>
                <w:rFonts w:ascii="Times New Roman" w:hAnsi="Times New Roman" w:cs="Times New Roman"/>
                <w:sz w:val="24"/>
                <w:szCs w:val="24"/>
              </w:rPr>
              <w:t xml:space="preserve">S&amp;P Board on </w:t>
            </w:r>
            <w:r>
              <w:rPr>
                <w:rFonts w:ascii="Times New Roman" w:hAnsi="Times New Roman" w:cs="Times New Roman"/>
                <w:sz w:val="24"/>
                <w:szCs w:val="24"/>
              </w:rPr>
              <w:t xml:space="preserve">21 Nov 2013.  The process was revised to address S&amp;P Board recommendations, reviewed again by the Board </w:t>
            </w:r>
            <w:r w:rsidR="00697852">
              <w:rPr>
                <w:rFonts w:ascii="Times New Roman" w:hAnsi="Times New Roman" w:cs="Times New Roman"/>
                <w:sz w:val="24"/>
                <w:szCs w:val="24"/>
              </w:rPr>
              <w:t xml:space="preserve">on 3 Apr 2014 </w:t>
            </w:r>
            <w:r w:rsidR="00D22FD6">
              <w:rPr>
                <w:rFonts w:ascii="Times New Roman" w:hAnsi="Times New Roman" w:cs="Times New Roman"/>
                <w:sz w:val="24"/>
                <w:szCs w:val="24"/>
              </w:rPr>
              <w:t>and approve</w:t>
            </w:r>
            <w:r w:rsidR="00D22FD6" w:rsidRPr="00D22FD6">
              <w:rPr>
                <w:rFonts w:ascii="Times New Roman" w:hAnsi="Times New Roman" w:cs="Times New Roman"/>
                <w:color w:val="000000" w:themeColor="text1"/>
                <w:sz w:val="24"/>
                <w:szCs w:val="24"/>
              </w:rPr>
              <w:t>d</w:t>
            </w:r>
            <w:r w:rsidRPr="00D22FD6">
              <w:rPr>
                <w:rFonts w:ascii="Times New Roman" w:hAnsi="Times New Roman" w:cs="Times New Roman"/>
                <w:color w:val="000000" w:themeColor="text1"/>
                <w:sz w:val="24"/>
                <w:szCs w:val="24"/>
              </w:rPr>
              <w:t>.</w:t>
            </w:r>
          </w:p>
        </w:tc>
      </w:tr>
      <w:tr w:rsidR="00F03EDF" w:rsidRPr="00442F85" w14:paraId="59F3CC88" w14:textId="77777777" w:rsidTr="003A027E">
        <w:tc>
          <w:tcPr>
            <w:tcW w:w="1075" w:type="dxa"/>
          </w:tcPr>
          <w:p w14:paraId="1432E777" w14:textId="77777777" w:rsidR="00F03EDF" w:rsidRPr="00442F85" w:rsidRDefault="00E368DB" w:rsidP="0064408F">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003" w:type="dxa"/>
          </w:tcPr>
          <w:p w14:paraId="1ACD64E2" w14:textId="4960732E" w:rsidR="00F03EDF" w:rsidRPr="00442F85" w:rsidRDefault="00E368DB" w:rsidP="0064408F">
            <w:pPr>
              <w:pStyle w:val="NoSpacing"/>
              <w:jc w:val="center"/>
              <w:rPr>
                <w:rFonts w:ascii="Times New Roman" w:hAnsi="Times New Roman" w:cs="Times New Roman"/>
                <w:sz w:val="24"/>
                <w:szCs w:val="24"/>
              </w:rPr>
            </w:pPr>
            <w:r>
              <w:rPr>
                <w:rFonts w:ascii="Times New Roman" w:hAnsi="Times New Roman" w:cs="Times New Roman"/>
                <w:sz w:val="24"/>
                <w:szCs w:val="24"/>
              </w:rPr>
              <w:t>30 Jun</w:t>
            </w:r>
            <w:r w:rsidR="003A027E">
              <w:rPr>
                <w:rFonts w:ascii="Times New Roman" w:hAnsi="Times New Roman" w:cs="Times New Roman"/>
                <w:sz w:val="24"/>
                <w:szCs w:val="24"/>
              </w:rPr>
              <w:t>e</w:t>
            </w:r>
            <w:r>
              <w:rPr>
                <w:rFonts w:ascii="Times New Roman" w:hAnsi="Times New Roman" w:cs="Times New Roman"/>
                <w:sz w:val="24"/>
                <w:szCs w:val="24"/>
              </w:rPr>
              <w:t xml:space="preserve"> 2014</w:t>
            </w:r>
          </w:p>
        </w:tc>
        <w:tc>
          <w:tcPr>
            <w:tcW w:w="6570" w:type="dxa"/>
          </w:tcPr>
          <w:p w14:paraId="7C883F13" w14:textId="77777777" w:rsidR="00F03EDF" w:rsidRPr="00442F85" w:rsidRDefault="00E368DB" w:rsidP="00F850AB">
            <w:pPr>
              <w:pStyle w:val="NoSpacing"/>
              <w:rPr>
                <w:rFonts w:ascii="Times New Roman" w:hAnsi="Times New Roman" w:cs="Times New Roman"/>
                <w:sz w:val="24"/>
                <w:szCs w:val="24"/>
              </w:rPr>
            </w:pPr>
            <w:r>
              <w:rPr>
                <w:rFonts w:ascii="Times New Roman" w:hAnsi="Times New Roman" w:cs="Times New Roman"/>
                <w:sz w:val="24"/>
                <w:szCs w:val="24"/>
              </w:rPr>
              <w:t>Updated TSP, Replaced AFPD 63-17 with AFI 63-101/20-101</w:t>
            </w:r>
          </w:p>
        </w:tc>
      </w:tr>
      <w:tr w:rsidR="00F03EDF" w:rsidRPr="00442F85" w14:paraId="6FB56958" w14:textId="77777777" w:rsidTr="003A027E">
        <w:tc>
          <w:tcPr>
            <w:tcW w:w="1075" w:type="dxa"/>
          </w:tcPr>
          <w:p w14:paraId="3CACCE4C" w14:textId="77777777" w:rsidR="00F03EDF" w:rsidRPr="00442F85" w:rsidRDefault="00FB54E3" w:rsidP="0064408F">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003" w:type="dxa"/>
          </w:tcPr>
          <w:p w14:paraId="551FEAA4" w14:textId="1469D500" w:rsidR="00F03EDF" w:rsidRPr="00442F85" w:rsidRDefault="002505DA" w:rsidP="00765BA6">
            <w:pPr>
              <w:pStyle w:val="NoSpacing"/>
              <w:jc w:val="center"/>
              <w:rPr>
                <w:rFonts w:ascii="Times New Roman" w:hAnsi="Times New Roman" w:cs="Times New Roman"/>
                <w:sz w:val="24"/>
                <w:szCs w:val="24"/>
              </w:rPr>
            </w:pPr>
            <w:r>
              <w:rPr>
                <w:rFonts w:ascii="Times New Roman" w:hAnsi="Times New Roman" w:cs="Times New Roman"/>
                <w:sz w:val="24"/>
                <w:szCs w:val="24"/>
              </w:rPr>
              <w:t>28</w:t>
            </w:r>
            <w:r w:rsidR="00FB54E3">
              <w:rPr>
                <w:rFonts w:ascii="Times New Roman" w:hAnsi="Times New Roman" w:cs="Times New Roman"/>
                <w:sz w:val="24"/>
                <w:szCs w:val="24"/>
              </w:rPr>
              <w:t xml:space="preserve"> </w:t>
            </w:r>
            <w:r w:rsidR="00765BA6">
              <w:rPr>
                <w:rFonts w:ascii="Times New Roman" w:hAnsi="Times New Roman" w:cs="Times New Roman"/>
                <w:sz w:val="24"/>
                <w:szCs w:val="24"/>
              </w:rPr>
              <w:t>Feb</w:t>
            </w:r>
            <w:r w:rsidR="003A027E">
              <w:rPr>
                <w:rFonts w:ascii="Times New Roman" w:hAnsi="Times New Roman" w:cs="Times New Roman"/>
                <w:sz w:val="24"/>
                <w:szCs w:val="24"/>
              </w:rPr>
              <w:t>ruary</w:t>
            </w:r>
            <w:r w:rsidR="00FB54E3">
              <w:rPr>
                <w:rFonts w:ascii="Times New Roman" w:hAnsi="Times New Roman" w:cs="Times New Roman"/>
                <w:sz w:val="24"/>
                <w:szCs w:val="24"/>
              </w:rPr>
              <w:t xml:space="preserve"> 201</w:t>
            </w:r>
            <w:r w:rsidR="00765BA6">
              <w:rPr>
                <w:rFonts w:ascii="Times New Roman" w:hAnsi="Times New Roman" w:cs="Times New Roman"/>
                <w:sz w:val="24"/>
                <w:szCs w:val="24"/>
              </w:rPr>
              <w:t>7</w:t>
            </w:r>
          </w:p>
        </w:tc>
        <w:tc>
          <w:tcPr>
            <w:tcW w:w="6570" w:type="dxa"/>
          </w:tcPr>
          <w:p w14:paraId="5D56BFF5" w14:textId="77777777" w:rsidR="0039021C" w:rsidRPr="00442F85" w:rsidRDefault="00FB54E3" w:rsidP="003248FE">
            <w:pPr>
              <w:pStyle w:val="NoSpacing"/>
              <w:rPr>
                <w:rFonts w:ascii="Times New Roman" w:hAnsi="Times New Roman" w:cs="Times New Roman"/>
                <w:sz w:val="24"/>
                <w:szCs w:val="24"/>
              </w:rPr>
            </w:pPr>
            <w:r>
              <w:rPr>
                <w:rFonts w:ascii="Times New Roman" w:hAnsi="Times New Roman" w:cs="Times New Roman"/>
                <w:sz w:val="24"/>
                <w:szCs w:val="24"/>
              </w:rPr>
              <w:t>Program Realignment was removed from AFI 63-101. All references to AFI 63-101 were removed from this process guide</w:t>
            </w:r>
            <w:r w:rsidR="007D3EAF">
              <w:rPr>
                <w:rFonts w:ascii="Times New Roman" w:hAnsi="Times New Roman" w:cs="Times New Roman"/>
                <w:sz w:val="24"/>
                <w:szCs w:val="24"/>
              </w:rPr>
              <w:t xml:space="preserve"> a</w:t>
            </w:r>
            <w:r w:rsidR="000219DA">
              <w:rPr>
                <w:rFonts w:ascii="Times New Roman" w:hAnsi="Times New Roman" w:cs="Times New Roman"/>
                <w:sz w:val="24"/>
                <w:szCs w:val="24"/>
              </w:rPr>
              <w:t xml:space="preserve">nd approval </w:t>
            </w:r>
            <w:r w:rsidR="003248FE">
              <w:rPr>
                <w:rFonts w:ascii="Times New Roman" w:hAnsi="Times New Roman" w:cs="Times New Roman"/>
                <w:sz w:val="24"/>
                <w:szCs w:val="24"/>
              </w:rPr>
              <w:t xml:space="preserve">levels </w:t>
            </w:r>
            <w:r w:rsidR="000219DA">
              <w:rPr>
                <w:rFonts w:ascii="Times New Roman" w:hAnsi="Times New Roman" w:cs="Times New Roman"/>
                <w:sz w:val="24"/>
                <w:szCs w:val="24"/>
              </w:rPr>
              <w:t>beyond AFLCMC/CC</w:t>
            </w:r>
            <w:r w:rsidR="00AC0611">
              <w:rPr>
                <w:rFonts w:ascii="Times New Roman" w:hAnsi="Times New Roman" w:cs="Times New Roman"/>
                <w:sz w:val="24"/>
                <w:szCs w:val="24"/>
              </w:rPr>
              <w:t xml:space="preserve"> w</w:t>
            </w:r>
            <w:r w:rsidR="003248FE">
              <w:rPr>
                <w:rFonts w:ascii="Times New Roman" w:hAnsi="Times New Roman" w:cs="Times New Roman"/>
                <w:sz w:val="24"/>
                <w:szCs w:val="24"/>
              </w:rPr>
              <w:t>ere also</w:t>
            </w:r>
            <w:r w:rsidR="00AC0611">
              <w:rPr>
                <w:rFonts w:ascii="Times New Roman" w:hAnsi="Times New Roman" w:cs="Times New Roman"/>
                <w:sz w:val="24"/>
                <w:szCs w:val="24"/>
              </w:rPr>
              <w:t xml:space="preserve"> removed.</w:t>
            </w:r>
          </w:p>
        </w:tc>
      </w:tr>
      <w:tr w:rsidR="0039021C" w:rsidRPr="00442F85" w14:paraId="07F62742" w14:textId="77777777" w:rsidTr="003A027E">
        <w:tc>
          <w:tcPr>
            <w:tcW w:w="1075" w:type="dxa"/>
          </w:tcPr>
          <w:p w14:paraId="5AC4B0E4" w14:textId="77777777" w:rsidR="0039021C" w:rsidRDefault="0039021C" w:rsidP="0064408F">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003" w:type="dxa"/>
          </w:tcPr>
          <w:p w14:paraId="53D45012" w14:textId="5261E046" w:rsidR="0039021C" w:rsidRDefault="00D02452" w:rsidP="00765BA6">
            <w:pPr>
              <w:pStyle w:val="NoSpacing"/>
              <w:jc w:val="center"/>
              <w:rPr>
                <w:rFonts w:ascii="Times New Roman" w:hAnsi="Times New Roman" w:cs="Times New Roman"/>
                <w:sz w:val="24"/>
                <w:szCs w:val="24"/>
              </w:rPr>
            </w:pPr>
            <w:r>
              <w:rPr>
                <w:rFonts w:ascii="Times New Roman" w:hAnsi="Times New Roman" w:cs="Times New Roman"/>
                <w:sz w:val="24"/>
                <w:szCs w:val="24"/>
              </w:rPr>
              <w:t>18 Oct</w:t>
            </w:r>
            <w:r w:rsidR="003A027E">
              <w:rPr>
                <w:rFonts w:ascii="Times New Roman" w:hAnsi="Times New Roman" w:cs="Times New Roman"/>
                <w:sz w:val="24"/>
                <w:szCs w:val="24"/>
              </w:rPr>
              <w:t>ober</w:t>
            </w:r>
            <w:r w:rsidR="0039021C">
              <w:rPr>
                <w:rFonts w:ascii="Times New Roman" w:hAnsi="Times New Roman" w:cs="Times New Roman"/>
                <w:sz w:val="24"/>
                <w:szCs w:val="24"/>
              </w:rPr>
              <w:t xml:space="preserve"> 2018</w:t>
            </w:r>
          </w:p>
        </w:tc>
        <w:tc>
          <w:tcPr>
            <w:tcW w:w="6570" w:type="dxa"/>
          </w:tcPr>
          <w:p w14:paraId="35AB694F" w14:textId="452C300C" w:rsidR="001E589B" w:rsidRDefault="00685F95" w:rsidP="00CA28A0">
            <w:pPr>
              <w:pStyle w:val="NoSpacing"/>
              <w:rPr>
                <w:rFonts w:ascii="Times New Roman" w:hAnsi="Times New Roman" w:cs="Times New Roman"/>
                <w:sz w:val="24"/>
                <w:szCs w:val="24"/>
              </w:rPr>
            </w:pPr>
            <w:r>
              <w:rPr>
                <w:rFonts w:ascii="Times New Roman" w:hAnsi="Times New Roman" w:cs="Times New Roman"/>
                <w:sz w:val="24"/>
                <w:szCs w:val="24"/>
              </w:rPr>
              <w:t xml:space="preserve">Title change to </w:t>
            </w:r>
            <w:r w:rsidRPr="00685F95">
              <w:rPr>
                <w:rFonts w:ascii="Times New Roman" w:hAnsi="Times New Roman" w:cs="Times New Roman"/>
                <w:sz w:val="24"/>
                <w:szCs w:val="24"/>
              </w:rPr>
              <w:t>Transition Support Plan (TSP) - previously Program Transition</w:t>
            </w:r>
            <w:r>
              <w:rPr>
                <w:rFonts w:ascii="Times New Roman" w:hAnsi="Times New Roman" w:cs="Times New Roman"/>
                <w:sz w:val="24"/>
                <w:szCs w:val="24"/>
              </w:rPr>
              <w:t xml:space="preserve">.  </w:t>
            </w:r>
            <w:r w:rsidR="007417CE">
              <w:rPr>
                <w:rFonts w:ascii="Times New Roman" w:hAnsi="Times New Roman" w:cs="Times New Roman"/>
                <w:sz w:val="24"/>
                <w:szCs w:val="24"/>
              </w:rPr>
              <w:t xml:space="preserve">Updated </w:t>
            </w:r>
            <w:r w:rsidR="00CA28A0">
              <w:rPr>
                <w:rFonts w:ascii="Times New Roman" w:hAnsi="Times New Roman" w:cs="Times New Roman"/>
                <w:sz w:val="24"/>
                <w:szCs w:val="24"/>
              </w:rPr>
              <w:t>TSP with 2-Ltr recommendations, clarified the purpose and benefits provided by completing a TSP, administrative changes.</w:t>
            </w:r>
            <w:r>
              <w:rPr>
                <w:rFonts w:ascii="Times New Roman" w:hAnsi="Times New Roman" w:cs="Times New Roman"/>
                <w:sz w:val="24"/>
                <w:szCs w:val="24"/>
              </w:rPr>
              <w:t xml:space="preserve"> Reviewed and Approved by the S&amp;P Board on 18 OCT 2018.</w:t>
            </w:r>
          </w:p>
        </w:tc>
      </w:tr>
      <w:tr w:rsidR="001E589B" w:rsidRPr="00442F85" w14:paraId="58E6885D" w14:textId="77777777" w:rsidTr="003A027E">
        <w:trPr>
          <w:trHeight w:val="1700"/>
        </w:trPr>
        <w:tc>
          <w:tcPr>
            <w:tcW w:w="1075" w:type="dxa"/>
          </w:tcPr>
          <w:p w14:paraId="3F8E54F0" w14:textId="6266A9A1" w:rsidR="001E589B" w:rsidRDefault="001E589B" w:rsidP="0064408F">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003" w:type="dxa"/>
          </w:tcPr>
          <w:p w14:paraId="525D4B6F" w14:textId="4A1947C0" w:rsidR="001E589B" w:rsidRDefault="001E589B" w:rsidP="00765BA6">
            <w:pPr>
              <w:pStyle w:val="NoSpacing"/>
              <w:jc w:val="center"/>
              <w:rPr>
                <w:rFonts w:ascii="Times New Roman" w:hAnsi="Times New Roman" w:cs="Times New Roman"/>
                <w:sz w:val="24"/>
                <w:szCs w:val="24"/>
              </w:rPr>
            </w:pPr>
            <w:r>
              <w:rPr>
                <w:rFonts w:ascii="Times New Roman" w:hAnsi="Times New Roman" w:cs="Times New Roman"/>
                <w:sz w:val="24"/>
                <w:szCs w:val="24"/>
              </w:rPr>
              <w:t>17 Oct</w:t>
            </w:r>
            <w:r w:rsidR="003A027E">
              <w:rPr>
                <w:rFonts w:ascii="Times New Roman" w:hAnsi="Times New Roman" w:cs="Times New Roman"/>
                <w:sz w:val="24"/>
                <w:szCs w:val="24"/>
              </w:rPr>
              <w:t>ober</w:t>
            </w:r>
            <w:r>
              <w:rPr>
                <w:rFonts w:ascii="Times New Roman" w:hAnsi="Times New Roman" w:cs="Times New Roman"/>
                <w:sz w:val="24"/>
                <w:szCs w:val="24"/>
              </w:rPr>
              <w:t xml:space="preserve"> 2019</w:t>
            </w:r>
          </w:p>
        </w:tc>
        <w:tc>
          <w:tcPr>
            <w:tcW w:w="6570" w:type="dxa"/>
          </w:tcPr>
          <w:p w14:paraId="6023CFC4" w14:textId="6075410E" w:rsidR="001E589B" w:rsidRDefault="009C1741" w:rsidP="00CA28A0">
            <w:pPr>
              <w:pStyle w:val="NoSpacing"/>
              <w:rPr>
                <w:rFonts w:ascii="Times New Roman" w:hAnsi="Times New Roman" w:cs="Times New Roman"/>
                <w:sz w:val="24"/>
                <w:szCs w:val="24"/>
              </w:rPr>
            </w:pPr>
            <w:r w:rsidRPr="009D2C3B">
              <w:rPr>
                <w:rFonts w:ascii="Times New Roman" w:hAnsi="Times New Roman" w:cs="Times New Roman"/>
                <w:sz w:val="24"/>
                <w:szCs w:val="24"/>
              </w:rPr>
              <w:t>Completed TSP management and filing added to roles of AFLCMC/XP as was previously executed but not documented. Table of contents</w:t>
            </w:r>
            <w:r w:rsidR="00EE2433" w:rsidRPr="009D2C3B">
              <w:rPr>
                <w:rFonts w:ascii="Times New Roman" w:hAnsi="Times New Roman" w:cs="Times New Roman"/>
                <w:sz w:val="24"/>
                <w:szCs w:val="24"/>
              </w:rPr>
              <w:t xml:space="preserve"> and change management plan created to meet guidance. AFLCMC/CC/CV approval removed for TSP’s internal to AFLCMC. Center senior functional coordination delegated to the organizational senior functional level.</w:t>
            </w:r>
          </w:p>
        </w:tc>
      </w:tr>
      <w:tr w:rsidR="00D006E8" w:rsidRPr="00442F85" w14:paraId="059C4209" w14:textId="77777777" w:rsidTr="003A027E">
        <w:trPr>
          <w:trHeight w:val="1160"/>
        </w:trPr>
        <w:tc>
          <w:tcPr>
            <w:tcW w:w="1075" w:type="dxa"/>
          </w:tcPr>
          <w:p w14:paraId="68C3E0B8" w14:textId="76F4228E" w:rsidR="00D006E8" w:rsidRDefault="00D006E8" w:rsidP="0064408F">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003" w:type="dxa"/>
          </w:tcPr>
          <w:p w14:paraId="3D90D9DF" w14:textId="697663BA" w:rsidR="00D006E8" w:rsidRDefault="00D006E8" w:rsidP="00765BA6">
            <w:pPr>
              <w:pStyle w:val="NoSpacing"/>
              <w:jc w:val="center"/>
              <w:rPr>
                <w:rFonts w:ascii="Times New Roman" w:hAnsi="Times New Roman" w:cs="Times New Roman"/>
                <w:sz w:val="24"/>
                <w:szCs w:val="24"/>
              </w:rPr>
            </w:pPr>
            <w:r>
              <w:rPr>
                <w:rFonts w:ascii="Times New Roman" w:hAnsi="Times New Roman" w:cs="Times New Roman"/>
                <w:sz w:val="24"/>
                <w:szCs w:val="24"/>
              </w:rPr>
              <w:t>29 Jun</w:t>
            </w:r>
            <w:r w:rsidR="003A027E">
              <w:rPr>
                <w:rFonts w:ascii="Times New Roman" w:hAnsi="Times New Roman" w:cs="Times New Roman"/>
                <w:sz w:val="24"/>
                <w:szCs w:val="24"/>
              </w:rPr>
              <w:t>e</w:t>
            </w:r>
            <w:r>
              <w:rPr>
                <w:rFonts w:ascii="Times New Roman" w:hAnsi="Times New Roman" w:cs="Times New Roman"/>
                <w:sz w:val="24"/>
                <w:szCs w:val="24"/>
              </w:rPr>
              <w:t xml:space="preserve"> 2020</w:t>
            </w:r>
          </w:p>
        </w:tc>
        <w:tc>
          <w:tcPr>
            <w:tcW w:w="6570" w:type="dxa"/>
          </w:tcPr>
          <w:p w14:paraId="7903107B" w14:textId="58EDA676" w:rsidR="00D006E8" w:rsidRPr="009D2C3B" w:rsidRDefault="00D006E8" w:rsidP="00916DE9">
            <w:pPr>
              <w:pStyle w:val="NoSpacing"/>
              <w:rPr>
                <w:rFonts w:ascii="Times New Roman" w:hAnsi="Times New Roman" w:cs="Times New Roman"/>
                <w:sz w:val="24"/>
                <w:szCs w:val="24"/>
              </w:rPr>
            </w:pPr>
            <w:r>
              <w:rPr>
                <w:rFonts w:ascii="Times New Roman" w:hAnsi="Times New Roman" w:cs="Times New Roman"/>
                <w:sz w:val="24"/>
                <w:szCs w:val="24"/>
              </w:rPr>
              <w:t xml:space="preserve">Standard Process updated to reflect </w:t>
            </w:r>
            <w:r w:rsidR="008537EB">
              <w:rPr>
                <w:rFonts w:ascii="Times New Roman" w:hAnsi="Times New Roman" w:cs="Times New Roman"/>
                <w:sz w:val="24"/>
                <w:szCs w:val="24"/>
              </w:rPr>
              <w:t>Receiving</w:t>
            </w:r>
            <w:r>
              <w:rPr>
                <w:rFonts w:ascii="Times New Roman" w:hAnsi="Times New Roman" w:cs="Times New Roman"/>
                <w:sz w:val="24"/>
                <w:szCs w:val="24"/>
              </w:rPr>
              <w:t>/</w:t>
            </w:r>
            <w:r w:rsidR="008537EB">
              <w:rPr>
                <w:rFonts w:ascii="Times New Roman" w:hAnsi="Times New Roman" w:cs="Times New Roman"/>
                <w:sz w:val="24"/>
                <w:szCs w:val="24"/>
              </w:rPr>
              <w:t>Delivering Organization</w:t>
            </w:r>
            <w:r>
              <w:rPr>
                <w:rFonts w:ascii="Times New Roman" w:hAnsi="Times New Roman" w:cs="Times New Roman"/>
                <w:sz w:val="24"/>
                <w:szCs w:val="24"/>
              </w:rPr>
              <w:t xml:space="preserve">s may be </w:t>
            </w:r>
            <w:r w:rsidR="00916DE9">
              <w:rPr>
                <w:rFonts w:ascii="Times New Roman" w:hAnsi="Times New Roman" w:cs="Times New Roman"/>
                <w:sz w:val="24"/>
                <w:szCs w:val="24"/>
              </w:rPr>
              <w:t>D</w:t>
            </w:r>
            <w:r>
              <w:rPr>
                <w:rFonts w:ascii="Times New Roman" w:hAnsi="Times New Roman" w:cs="Times New Roman"/>
                <w:sz w:val="24"/>
                <w:szCs w:val="24"/>
              </w:rPr>
              <w:t>irectorates as well as P</w:t>
            </w:r>
            <w:r w:rsidR="00916DE9">
              <w:rPr>
                <w:rFonts w:ascii="Times New Roman" w:hAnsi="Times New Roman" w:cs="Times New Roman"/>
                <w:sz w:val="24"/>
                <w:szCs w:val="24"/>
              </w:rPr>
              <w:t xml:space="preserve">rogram </w:t>
            </w:r>
            <w:r>
              <w:rPr>
                <w:rFonts w:ascii="Times New Roman" w:hAnsi="Times New Roman" w:cs="Times New Roman"/>
                <w:sz w:val="24"/>
                <w:szCs w:val="24"/>
              </w:rPr>
              <w:t>E</w:t>
            </w:r>
            <w:r w:rsidR="00916DE9">
              <w:rPr>
                <w:rFonts w:ascii="Times New Roman" w:hAnsi="Times New Roman" w:cs="Times New Roman"/>
                <w:sz w:val="24"/>
                <w:szCs w:val="24"/>
              </w:rPr>
              <w:t xml:space="preserve">xecutive </w:t>
            </w:r>
            <w:r>
              <w:rPr>
                <w:rFonts w:ascii="Times New Roman" w:hAnsi="Times New Roman" w:cs="Times New Roman"/>
                <w:sz w:val="24"/>
                <w:szCs w:val="24"/>
              </w:rPr>
              <w:t>O</w:t>
            </w:r>
            <w:r w:rsidR="00916DE9">
              <w:rPr>
                <w:rFonts w:ascii="Times New Roman" w:hAnsi="Times New Roman" w:cs="Times New Roman"/>
                <w:sz w:val="24"/>
                <w:szCs w:val="24"/>
              </w:rPr>
              <w:t>fficers (PEOs)</w:t>
            </w:r>
            <w:r>
              <w:rPr>
                <w:rFonts w:ascii="Times New Roman" w:hAnsi="Times New Roman" w:cs="Times New Roman"/>
                <w:sz w:val="24"/>
                <w:szCs w:val="24"/>
              </w:rPr>
              <w:t>. Likewise, signature level for “Program Executive Officer” is replaced with “PEO/Director”.</w:t>
            </w:r>
          </w:p>
        </w:tc>
      </w:tr>
      <w:tr w:rsidR="00D8455B" w:rsidRPr="00442F85" w14:paraId="76B23CDD" w14:textId="77777777" w:rsidTr="003A027E">
        <w:trPr>
          <w:trHeight w:val="800"/>
        </w:trPr>
        <w:tc>
          <w:tcPr>
            <w:tcW w:w="1075" w:type="dxa"/>
          </w:tcPr>
          <w:p w14:paraId="09A95882" w14:textId="67FBF64B" w:rsidR="00D8455B" w:rsidRDefault="00D8455B" w:rsidP="0064408F">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003" w:type="dxa"/>
          </w:tcPr>
          <w:p w14:paraId="40B5396F" w14:textId="6EA700B2" w:rsidR="00D8455B" w:rsidRDefault="00CF3DC5" w:rsidP="00765BA6">
            <w:pPr>
              <w:pStyle w:val="NoSpacing"/>
              <w:jc w:val="center"/>
              <w:rPr>
                <w:rFonts w:ascii="Times New Roman" w:hAnsi="Times New Roman" w:cs="Times New Roman"/>
                <w:sz w:val="24"/>
                <w:szCs w:val="24"/>
              </w:rPr>
            </w:pPr>
            <w:r>
              <w:rPr>
                <w:rFonts w:ascii="Times New Roman" w:hAnsi="Times New Roman" w:cs="Times New Roman"/>
                <w:sz w:val="24"/>
                <w:szCs w:val="24"/>
              </w:rPr>
              <w:t>15</w:t>
            </w:r>
            <w:r w:rsidR="00D8455B">
              <w:rPr>
                <w:rFonts w:ascii="Times New Roman" w:hAnsi="Times New Roman" w:cs="Times New Roman"/>
                <w:sz w:val="24"/>
                <w:szCs w:val="24"/>
              </w:rPr>
              <w:t xml:space="preserve"> Oct</w:t>
            </w:r>
            <w:r w:rsidR="003A027E">
              <w:rPr>
                <w:rFonts w:ascii="Times New Roman" w:hAnsi="Times New Roman" w:cs="Times New Roman"/>
                <w:sz w:val="24"/>
                <w:szCs w:val="24"/>
              </w:rPr>
              <w:t>ober</w:t>
            </w:r>
            <w:r w:rsidR="00D8455B">
              <w:rPr>
                <w:rFonts w:ascii="Times New Roman" w:hAnsi="Times New Roman" w:cs="Times New Roman"/>
                <w:sz w:val="24"/>
                <w:szCs w:val="24"/>
              </w:rPr>
              <w:t xml:space="preserve"> 2020</w:t>
            </w:r>
          </w:p>
        </w:tc>
        <w:tc>
          <w:tcPr>
            <w:tcW w:w="6570" w:type="dxa"/>
          </w:tcPr>
          <w:p w14:paraId="036938BC" w14:textId="1ED928D6" w:rsidR="00D8455B" w:rsidRDefault="00CF3DC5" w:rsidP="00CA28A0">
            <w:pPr>
              <w:pStyle w:val="NoSpacing"/>
              <w:rPr>
                <w:rFonts w:ascii="Times New Roman" w:hAnsi="Times New Roman" w:cs="Times New Roman"/>
                <w:sz w:val="24"/>
                <w:szCs w:val="24"/>
              </w:rPr>
            </w:pPr>
            <w:r>
              <w:rPr>
                <w:rFonts w:ascii="Times New Roman" w:hAnsi="Times New Roman" w:cs="Times New Roman"/>
                <w:sz w:val="24"/>
                <w:szCs w:val="24"/>
              </w:rPr>
              <w:t xml:space="preserve">Updated TSP with administrative changes and new AFI-63-101 guidance. </w:t>
            </w:r>
            <w:r w:rsidR="00146382">
              <w:rPr>
                <w:rFonts w:ascii="Times New Roman" w:hAnsi="Times New Roman" w:cs="Times New Roman"/>
                <w:sz w:val="24"/>
                <w:szCs w:val="24"/>
              </w:rPr>
              <w:t>All changes were approved for TSP’s annual review at the</w:t>
            </w:r>
            <w:r>
              <w:rPr>
                <w:rFonts w:ascii="Times New Roman" w:hAnsi="Times New Roman" w:cs="Times New Roman"/>
                <w:sz w:val="24"/>
                <w:szCs w:val="24"/>
              </w:rPr>
              <w:t xml:space="preserve"> 15 Oct 20 SP&amp;P Group monthly meeting. </w:t>
            </w:r>
          </w:p>
        </w:tc>
      </w:tr>
      <w:tr w:rsidR="0024626A" w:rsidRPr="00442F85" w14:paraId="186F860A" w14:textId="77777777" w:rsidTr="003A027E">
        <w:trPr>
          <w:trHeight w:val="1223"/>
        </w:trPr>
        <w:tc>
          <w:tcPr>
            <w:tcW w:w="1075" w:type="dxa"/>
          </w:tcPr>
          <w:p w14:paraId="40990A94" w14:textId="191B793E" w:rsidR="0024626A" w:rsidRDefault="0024626A" w:rsidP="0064408F">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003" w:type="dxa"/>
          </w:tcPr>
          <w:p w14:paraId="4A379C44" w14:textId="0B7A03EA" w:rsidR="0024626A" w:rsidRDefault="00590695" w:rsidP="00765BA6">
            <w:pPr>
              <w:pStyle w:val="NoSpacing"/>
              <w:jc w:val="center"/>
              <w:rPr>
                <w:rFonts w:ascii="Times New Roman" w:hAnsi="Times New Roman" w:cs="Times New Roman"/>
                <w:sz w:val="24"/>
                <w:szCs w:val="24"/>
              </w:rPr>
            </w:pPr>
            <w:r>
              <w:rPr>
                <w:rFonts w:ascii="Times New Roman" w:hAnsi="Times New Roman" w:cs="Times New Roman"/>
                <w:sz w:val="24"/>
                <w:szCs w:val="24"/>
              </w:rPr>
              <w:t>17</w:t>
            </w:r>
            <w:r w:rsidR="0024626A">
              <w:rPr>
                <w:rFonts w:ascii="Times New Roman" w:hAnsi="Times New Roman" w:cs="Times New Roman"/>
                <w:sz w:val="24"/>
                <w:szCs w:val="24"/>
              </w:rPr>
              <w:t xml:space="preserve"> Jun</w:t>
            </w:r>
            <w:r w:rsidR="003A027E">
              <w:rPr>
                <w:rFonts w:ascii="Times New Roman" w:hAnsi="Times New Roman" w:cs="Times New Roman"/>
                <w:sz w:val="24"/>
                <w:szCs w:val="24"/>
              </w:rPr>
              <w:t>e</w:t>
            </w:r>
            <w:r w:rsidR="0024626A">
              <w:rPr>
                <w:rFonts w:ascii="Times New Roman" w:hAnsi="Times New Roman" w:cs="Times New Roman"/>
                <w:sz w:val="24"/>
                <w:szCs w:val="24"/>
              </w:rPr>
              <w:t xml:space="preserve"> 2021</w:t>
            </w:r>
          </w:p>
        </w:tc>
        <w:tc>
          <w:tcPr>
            <w:tcW w:w="6570" w:type="dxa"/>
          </w:tcPr>
          <w:p w14:paraId="5272C800" w14:textId="14F2D9A3" w:rsidR="0024626A" w:rsidRDefault="0024626A" w:rsidP="000A1598">
            <w:pPr>
              <w:pStyle w:val="NoSpacing"/>
              <w:rPr>
                <w:rFonts w:ascii="Times New Roman" w:hAnsi="Times New Roman" w:cs="Times New Roman"/>
                <w:sz w:val="24"/>
                <w:szCs w:val="24"/>
              </w:rPr>
            </w:pPr>
            <w:r>
              <w:rPr>
                <w:rFonts w:ascii="Times New Roman" w:hAnsi="Times New Roman" w:cs="Times New Roman"/>
                <w:sz w:val="24"/>
                <w:szCs w:val="24"/>
              </w:rPr>
              <w:t>Update</w:t>
            </w:r>
            <w:r w:rsidR="004330C9">
              <w:rPr>
                <w:rFonts w:ascii="Times New Roman" w:hAnsi="Times New Roman" w:cs="Times New Roman"/>
                <w:sz w:val="24"/>
                <w:szCs w:val="24"/>
              </w:rPr>
              <w:t xml:space="preserve">d with </w:t>
            </w:r>
            <w:r w:rsidR="000A1598">
              <w:rPr>
                <w:rFonts w:ascii="Times New Roman" w:hAnsi="Times New Roman" w:cs="Times New Roman"/>
                <w:sz w:val="24"/>
                <w:szCs w:val="24"/>
              </w:rPr>
              <w:t xml:space="preserve">substantive and administrative </w:t>
            </w:r>
            <w:r w:rsidR="004330C9">
              <w:rPr>
                <w:rFonts w:ascii="Times New Roman" w:hAnsi="Times New Roman" w:cs="Times New Roman"/>
                <w:sz w:val="24"/>
                <w:szCs w:val="24"/>
              </w:rPr>
              <w:t xml:space="preserve">changes </w:t>
            </w:r>
            <w:r>
              <w:rPr>
                <w:rFonts w:ascii="Times New Roman" w:hAnsi="Times New Roman" w:cs="Times New Roman"/>
                <w:sz w:val="24"/>
                <w:szCs w:val="24"/>
              </w:rPr>
              <w:t>to include “Mission Execution Directorates</w:t>
            </w:r>
            <w:r w:rsidR="00916DE9">
              <w:rPr>
                <w:rFonts w:ascii="Times New Roman" w:hAnsi="Times New Roman" w:cs="Times New Roman"/>
                <w:sz w:val="24"/>
                <w:szCs w:val="24"/>
              </w:rPr>
              <w:t xml:space="preserve"> (MEDs)</w:t>
            </w:r>
            <w:r>
              <w:rPr>
                <w:rFonts w:ascii="Times New Roman" w:hAnsi="Times New Roman" w:cs="Times New Roman"/>
                <w:sz w:val="24"/>
                <w:szCs w:val="24"/>
              </w:rPr>
              <w:t xml:space="preserve">” throughout. Updated with revised “Table 2” formatting. </w:t>
            </w:r>
            <w:r w:rsidR="00B22548">
              <w:rPr>
                <w:rFonts w:ascii="Times New Roman" w:hAnsi="Times New Roman" w:cs="Times New Roman"/>
                <w:sz w:val="24"/>
                <w:szCs w:val="24"/>
              </w:rPr>
              <w:t>Updated 8.3 to include XP versus OZI.</w:t>
            </w:r>
          </w:p>
        </w:tc>
      </w:tr>
      <w:tr w:rsidR="00E5532A" w:rsidRPr="00442F85" w14:paraId="1FD9D67F" w14:textId="77777777" w:rsidTr="003A027E">
        <w:trPr>
          <w:trHeight w:val="1223"/>
        </w:trPr>
        <w:tc>
          <w:tcPr>
            <w:tcW w:w="1075" w:type="dxa"/>
          </w:tcPr>
          <w:p w14:paraId="7485657D" w14:textId="5335E216" w:rsidR="00E5532A" w:rsidRDefault="00E5532A" w:rsidP="0064408F">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003" w:type="dxa"/>
          </w:tcPr>
          <w:p w14:paraId="3C936A24" w14:textId="6035B277" w:rsidR="00E5532A" w:rsidRDefault="003A027E" w:rsidP="00765BA6">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E5532A">
              <w:rPr>
                <w:rFonts w:ascii="Times New Roman" w:hAnsi="Times New Roman" w:cs="Times New Roman"/>
                <w:sz w:val="24"/>
                <w:szCs w:val="24"/>
              </w:rPr>
              <w:t xml:space="preserve"> Jun</w:t>
            </w:r>
            <w:r>
              <w:rPr>
                <w:rFonts w:ascii="Times New Roman" w:hAnsi="Times New Roman" w:cs="Times New Roman"/>
                <w:sz w:val="24"/>
                <w:szCs w:val="24"/>
              </w:rPr>
              <w:t>e</w:t>
            </w:r>
            <w:r w:rsidR="00E5532A">
              <w:rPr>
                <w:rFonts w:ascii="Times New Roman" w:hAnsi="Times New Roman" w:cs="Times New Roman"/>
                <w:sz w:val="24"/>
                <w:szCs w:val="24"/>
              </w:rPr>
              <w:t xml:space="preserve"> 2022</w:t>
            </w:r>
          </w:p>
        </w:tc>
        <w:tc>
          <w:tcPr>
            <w:tcW w:w="6570" w:type="dxa"/>
          </w:tcPr>
          <w:p w14:paraId="7E5BB91F" w14:textId="75212FD1" w:rsidR="00E5532A" w:rsidRDefault="00E5532A" w:rsidP="0079244D">
            <w:pPr>
              <w:pStyle w:val="NoSpacing"/>
              <w:rPr>
                <w:rFonts w:ascii="Times New Roman" w:hAnsi="Times New Roman" w:cs="Times New Roman"/>
                <w:sz w:val="24"/>
                <w:szCs w:val="24"/>
              </w:rPr>
            </w:pPr>
            <w:r>
              <w:rPr>
                <w:rFonts w:ascii="Times New Roman" w:hAnsi="Times New Roman" w:cs="Times New Roman"/>
                <w:sz w:val="24"/>
                <w:szCs w:val="24"/>
              </w:rPr>
              <w:t>Updated with verbiage that distinguishes Transition Support Plan Process from Internal Directorate Realignment Process</w:t>
            </w:r>
            <w:r w:rsidR="00E0651A">
              <w:rPr>
                <w:rFonts w:ascii="Times New Roman" w:hAnsi="Times New Roman" w:cs="Times New Roman"/>
                <w:sz w:val="24"/>
                <w:szCs w:val="24"/>
              </w:rPr>
              <w:t>.</w:t>
            </w:r>
            <w:r w:rsidR="00581EAC">
              <w:rPr>
                <w:rFonts w:ascii="Times New Roman" w:hAnsi="Times New Roman" w:cs="Times New Roman"/>
                <w:sz w:val="24"/>
                <w:szCs w:val="24"/>
              </w:rPr>
              <w:t xml:space="preserve"> </w:t>
            </w:r>
            <w:r w:rsidR="00C93BFD" w:rsidRPr="00C93BFD">
              <w:rPr>
                <w:rFonts w:ascii="Times New Roman" w:hAnsi="Times New Roman" w:cs="Times New Roman"/>
                <w:sz w:val="24"/>
                <w:szCs w:val="24"/>
              </w:rPr>
              <w:t>Approved at 16 Jun 22 SP&amp;P Group</w:t>
            </w:r>
            <w:r w:rsidR="00C93BFD">
              <w:rPr>
                <w:rFonts w:ascii="Times New Roman" w:hAnsi="Times New Roman" w:cs="Times New Roman"/>
                <w:sz w:val="24"/>
                <w:szCs w:val="24"/>
              </w:rPr>
              <w:t>.</w:t>
            </w:r>
          </w:p>
        </w:tc>
      </w:tr>
    </w:tbl>
    <w:p w14:paraId="01802DF4" w14:textId="77777777" w:rsidR="00F03EDF" w:rsidRPr="00F03EDF" w:rsidRDefault="00F03EDF" w:rsidP="00F03EDF">
      <w:pPr>
        <w:pStyle w:val="ListParagraph"/>
        <w:ind w:left="374"/>
        <w:contextualSpacing w:val="0"/>
        <w:jc w:val="center"/>
      </w:pPr>
    </w:p>
    <w:p w14:paraId="7E3DC3F4" w14:textId="1DA4F5ED" w:rsidR="00F03EDF" w:rsidRDefault="00F03EDF" w:rsidP="00F03EDF">
      <w:pPr>
        <w:pStyle w:val="ListParagraph"/>
        <w:ind w:left="374"/>
        <w:contextualSpacing w:val="0"/>
        <w:jc w:val="center"/>
        <w:rPr>
          <w:i/>
        </w:rPr>
      </w:pPr>
      <w:bookmarkStart w:id="0" w:name="_GoBack"/>
      <w:bookmarkEnd w:id="0"/>
    </w:p>
    <w:p w14:paraId="71C1F580" w14:textId="77777777" w:rsidR="007E73F3" w:rsidRPr="001E169C" w:rsidRDefault="007E73F3" w:rsidP="007E73F3">
      <w:pPr>
        <w:pStyle w:val="ListParagraph"/>
        <w:ind w:left="374"/>
        <w:jc w:val="center"/>
        <w:rPr>
          <w:rFonts w:ascii="Times New Roman" w:hAnsi="Times New Roman" w:cs="Times New Roman"/>
          <w:b/>
          <w:i/>
          <w:sz w:val="24"/>
          <w:szCs w:val="24"/>
        </w:rPr>
      </w:pPr>
      <w:r w:rsidRPr="001E169C">
        <w:rPr>
          <w:rFonts w:ascii="Times New Roman" w:hAnsi="Times New Roman" w:cs="Times New Roman"/>
          <w:b/>
          <w:i/>
          <w:sz w:val="24"/>
          <w:szCs w:val="24"/>
        </w:rPr>
        <w:lastRenderedPageBreak/>
        <w:t>Table of Contents</w:t>
      </w:r>
    </w:p>
    <w:p w14:paraId="38F41C26" w14:textId="77777777" w:rsidR="007E73F3" w:rsidRPr="007E73F3" w:rsidRDefault="007E73F3" w:rsidP="007E73F3">
      <w:pPr>
        <w:pStyle w:val="ListParagraph"/>
        <w:ind w:left="374"/>
        <w:jc w:val="center"/>
        <w:rPr>
          <w:i/>
        </w:rPr>
      </w:pPr>
    </w:p>
    <w:p w14:paraId="07E89FF8" w14:textId="7B22AD7E" w:rsidR="007E73F3" w:rsidRPr="00F2433B" w:rsidRDefault="007E73F3" w:rsidP="001E589B">
      <w:pPr>
        <w:pStyle w:val="ListParagraph"/>
        <w:spacing w:after="0"/>
        <w:ind w:left="0"/>
        <w:jc w:val="center"/>
        <w:rPr>
          <w:rFonts w:ascii="Times New Roman" w:hAnsi="Times New Roman" w:cs="Times New Roman"/>
          <w:sz w:val="24"/>
        </w:rPr>
      </w:pPr>
      <w:r w:rsidRPr="00F2433B">
        <w:rPr>
          <w:rFonts w:ascii="Times New Roman" w:hAnsi="Times New Roman" w:cs="Times New Roman"/>
          <w:sz w:val="24"/>
        </w:rPr>
        <w:t>1. Description…</w:t>
      </w:r>
      <w:r w:rsidR="001E169C" w:rsidRPr="00F2433B">
        <w:rPr>
          <w:rFonts w:ascii="Times New Roman" w:hAnsi="Times New Roman" w:cs="Times New Roman"/>
          <w:sz w:val="24"/>
        </w:rPr>
        <w:t>..</w:t>
      </w:r>
      <w:proofErr w:type="gramStart"/>
      <w:r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w:t>
      </w:r>
      <w:r w:rsidR="001E169C" w:rsidRPr="00F2433B">
        <w:rPr>
          <w:rFonts w:ascii="Times New Roman" w:hAnsi="Times New Roman" w:cs="Times New Roman"/>
          <w:sz w:val="24"/>
        </w:rPr>
        <w:t>……</w:t>
      </w:r>
      <w:r w:rsidR="002B7ED0">
        <w:rPr>
          <w:rFonts w:ascii="Times New Roman" w:hAnsi="Times New Roman" w:cs="Times New Roman"/>
          <w:sz w:val="24"/>
        </w:rPr>
        <w:t>…..1</w:t>
      </w:r>
      <w:proofErr w:type="gramEnd"/>
    </w:p>
    <w:p w14:paraId="024DAF7C" w14:textId="77777777" w:rsidR="007E73F3" w:rsidRPr="00F2433B" w:rsidRDefault="007E73F3" w:rsidP="001E589B">
      <w:pPr>
        <w:pStyle w:val="ListParagraph"/>
        <w:spacing w:after="0"/>
        <w:ind w:left="0"/>
        <w:jc w:val="center"/>
        <w:rPr>
          <w:rFonts w:ascii="Times New Roman" w:hAnsi="Times New Roman" w:cs="Times New Roman"/>
          <w:sz w:val="24"/>
        </w:rPr>
      </w:pPr>
    </w:p>
    <w:p w14:paraId="7951D8F9" w14:textId="1C3F6A99" w:rsidR="007E73F3" w:rsidRPr="00F2433B" w:rsidRDefault="007E73F3" w:rsidP="001E589B">
      <w:pPr>
        <w:pStyle w:val="ListParagraph"/>
        <w:spacing w:after="0"/>
        <w:ind w:left="0"/>
        <w:jc w:val="center"/>
        <w:rPr>
          <w:rFonts w:ascii="Times New Roman" w:hAnsi="Times New Roman" w:cs="Times New Roman"/>
          <w:sz w:val="24"/>
        </w:rPr>
      </w:pPr>
      <w:r w:rsidRPr="00F2433B">
        <w:rPr>
          <w:rFonts w:ascii="Times New Roman" w:hAnsi="Times New Roman" w:cs="Times New Roman"/>
          <w:sz w:val="24"/>
        </w:rPr>
        <w:t>2.</w:t>
      </w:r>
      <w:r w:rsidR="00F2433B" w:rsidRPr="00F2433B">
        <w:rPr>
          <w:rFonts w:ascii="Times New Roman" w:hAnsi="Times New Roman" w:cs="Times New Roman"/>
          <w:sz w:val="24"/>
        </w:rPr>
        <w:t xml:space="preserve"> Purpose</w:t>
      </w:r>
      <w:proofErr w:type="gramStart"/>
      <w:r w:rsidR="00F2433B" w:rsidRPr="00F2433B">
        <w:rPr>
          <w:rFonts w:ascii="Times New Roman" w:hAnsi="Times New Roman" w:cs="Times New Roman"/>
          <w:sz w:val="24"/>
        </w:rPr>
        <w:t>…</w:t>
      </w:r>
      <w:r w:rsidRPr="00F2433B">
        <w:rPr>
          <w:rFonts w:ascii="Times New Roman" w:hAnsi="Times New Roman" w:cs="Times New Roman"/>
          <w:sz w:val="24"/>
        </w:rPr>
        <w:t>…</w:t>
      </w:r>
      <w:r w:rsidR="001E169C" w:rsidRPr="00F2433B">
        <w:rPr>
          <w:rFonts w:ascii="Times New Roman" w:hAnsi="Times New Roman" w:cs="Times New Roman"/>
          <w:sz w:val="24"/>
        </w:rPr>
        <w:t>………</w:t>
      </w:r>
      <w:r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…………………………….…………………………...2</w:t>
      </w:r>
      <w:proofErr w:type="gramEnd"/>
    </w:p>
    <w:p w14:paraId="53FDB9C0" w14:textId="77777777" w:rsidR="007E73F3" w:rsidRPr="00F2433B" w:rsidRDefault="007E73F3" w:rsidP="001E589B">
      <w:pPr>
        <w:pStyle w:val="ListParagraph"/>
        <w:spacing w:after="0"/>
        <w:ind w:left="0"/>
        <w:jc w:val="center"/>
        <w:rPr>
          <w:rFonts w:ascii="Times New Roman" w:hAnsi="Times New Roman" w:cs="Times New Roman"/>
          <w:sz w:val="24"/>
        </w:rPr>
      </w:pPr>
    </w:p>
    <w:p w14:paraId="2610E342" w14:textId="621F2A56" w:rsidR="007E73F3" w:rsidRPr="00F2433B" w:rsidRDefault="007E73F3" w:rsidP="001E589B">
      <w:pPr>
        <w:pStyle w:val="ListParagraph"/>
        <w:spacing w:after="0"/>
        <w:ind w:left="0"/>
        <w:contextualSpacing w:val="0"/>
        <w:jc w:val="center"/>
        <w:rPr>
          <w:rFonts w:ascii="Times New Roman" w:hAnsi="Times New Roman" w:cs="Times New Roman"/>
          <w:sz w:val="24"/>
        </w:rPr>
      </w:pPr>
      <w:r w:rsidRPr="00F2433B">
        <w:rPr>
          <w:rFonts w:ascii="Times New Roman" w:hAnsi="Times New Roman" w:cs="Times New Roman"/>
          <w:sz w:val="24"/>
        </w:rPr>
        <w:t>3. Potential Entry/Exit Criteria and Inputs/Outputs………</w:t>
      </w:r>
      <w:r w:rsidR="00F2433B" w:rsidRPr="00F2433B">
        <w:rPr>
          <w:rFonts w:ascii="Times New Roman" w:hAnsi="Times New Roman" w:cs="Times New Roman"/>
          <w:sz w:val="24"/>
        </w:rPr>
        <w:t>....</w:t>
      </w:r>
      <w:r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……..…………………..2</w:t>
      </w:r>
    </w:p>
    <w:p w14:paraId="0BF547D8" w14:textId="77777777" w:rsidR="001E169C" w:rsidRPr="00F2433B" w:rsidRDefault="001E169C" w:rsidP="001E589B">
      <w:pPr>
        <w:pStyle w:val="ListParagraph"/>
        <w:spacing w:after="0"/>
        <w:ind w:left="0"/>
        <w:contextualSpacing w:val="0"/>
        <w:jc w:val="center"/>
        <w:rPr>
          <w:rFonts w:ascii="Times New Roman" w:hAnsi="Times New Roman" w:cs="Times New Roman"/>
          <w:sz w:val="24"/>
        </w:rPr>
      </w:pPr>
    </w:p>
    <w:p w14:paraId="04ED545C" w14:textId="453852B1" w:rsidR="007E73F3" w:rsidRDefault="007E73F3" w:rsidP="001E589B">
      <w:pPr>
        <w:pStyle w:val="ListParagraph"/>
        <w:spacing w:after="0"/>
        <w:ind w:left="0"/>
        <w:contextualSpacing w:val="0"/>
        <w:jc w:val="center"/>
        <w:rPr>
          <w:rFonts w:ascii="Times New Roman" w:hAnsi="Times New Roman" w:cs="Times New Roman"/>
          <w:sz w:val="24"/>
        </w:rPr>
      </w:pPr>
      <w:r w:rsidRPr="00F2433B">
        <w:rPr>
          <w:rFonts w:ascii="Times New Roman" w:hAnsi="Times New Roman" w:cs="Times New Roman"/>
          <w:sz w:val="24"/>
        </w:rPr>
        <w:t>4. Process Workflow and Activities</w:t>
      </w:r>
      <w:proofErr w:type="gramStart"/>
      <w:r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w:t>
      </w:r>
      <w:r w:rsidR="00F2433B" w:rsidRPr="00F2433B">
        <w:rPr>
          <w:rFonts w:ascii="Times New Roman" w:hAnsi="Times New Roman" w:cs="Times New Roman"/>
          <w:sz w:val="24"/>
        </w:rPr>
        <w:t>..</w:t>
      </w:r>
      <w:r w:rsidRPr="00F2433B">
        <w:rPr>
          <w:rFonts w:ascii="Times New Roman" w:hAnsi="Times New Roman" w:cs="Times New Roman"/>
          <w:sz w:val="24"/>
        </w:rPr>
        <w:t>……………………………...</w:t>
      </w:r>
      <w:r w:rsidR="002B7ED0">
        <w:rPr>
          <w:rFonts w:ascii="Times New Roman" w:hAnsi="Times New Roman" w:cs="Times New Roman"/>
          <w:sz w:val="24"/>
        </w:rPr>
        <w:t>....2</w:t>
      </w:r>
      <w:proofErr w:type="gramEnd"/>
    </w:p>
    <w:p w14:paraId="1FF150DF" w14:textId="1D21F22C" w:rsidR="00F035AE" w:rsidRDefault="00F035AE" w:rsidP="001E589B">
      <w:pPr>
        <w:pStyle w:val="ListParagraph"/>
        <w:spacing w:after="0"/>
        <w:ind w:left="0"/>
        <w:contextualSpacing w:val="0"/>
        <w:jc w:val="center"/>
        <w:rPr>
          <w:rFonts w:ascii="Times New Roman" w:hAnsi="Times New Roman" w:cs="Times New Roman"/>
          <w:sz w:val="24"/>
        </w:rPr>
      </w:pPr>
    </w:p>
    <w:p w14:paraId="3A5434A3" w14:textId="0A3CB61F" w:rsidR="00F035AE" w:rsidRDefault="00F035AE" w:rsidP="00F035AE">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    Table 1…………………………….....……………………………</w:t>
      </w:r>
      <w:r>
        <w:rPr>
          <w:rFonts w:ascii="Times New Roman" w:hAnsi="Times New Roman" w:cs="Times New Roman"/>
          <w:sz w:val="16"/>
          <w:szCs w:val="16"/>
        </w:rPr>
        <w:t xml:space="preserve"> </w:t>
      </w:r>
      <w:r w:rsidR="00351998">
        <w:rPr>
          <w:rFonts w:ascii="Times New Roman" w:hAnsi="Times New Roman" w:cs="Times New Roman"/>
          <w:sz w:val="24"/>
        </w:rPr>
        <w:t>……………………………</w:t>
      </w:r>
      <w:r w:rsidR="002B7ED0">
        <w:rPr>
          <w:rFonts w:ascii="Times New Roman" w:hAnsi="Times New Roman" w:cs="Times New Roman"/>
          <w:sz w:val="24"/>
        </w:rPr>
        <w:t>2</w:t>
      </w:r>
    </w:p>
    <w:p w14:paraId="20505F57" w14:textId="77777777" w:rsidR="001B760C" w:rsidRDefault="001B760C" w:rsidP="001E589B">
      <w:pPr>
        <w:pStyle w:val="ListParagraph"/>
        <w:spacing w:after="0"/>
        <w:ind w:left="0"/>
        <w:contextualSpacing w:val="0"/>
        <w:jc w:val="center"/>
        <w:rPr>
          <w:rFonts w:ascii="Times New Roman" w:hAnsi="Times New Roman" w:cs="Times New Roman"/>
          <w:sz w:val="24"/>
        </w:rPr>
      </w:pPr>
    </w:p>
    <w:p w14:paraId="2318F7BC" w14:textId="556C998D" w:rsidR="001B760C" w:rsidRDefault="001B760C" w:rsidP="001B760C">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16"/>
          <w:szCs w:val="16"/>
        </w:rPr>
        <w:t xml:space="preserve"> </w:t>
      </w:r>
      <w:r>
        <w:rPr>
          <w:rFonts w:ascii="Times New Roman" w:hAnsi="Times New Roman" w:cs="Times New Roman"/>
          <w:sz w:val="24"/>
        </w:rPr>
        <w:t>Figure 1……………………………………………………………………</w:t>
      </w:r>
      <w:r w:rsidR="00F035AE">
        <w:rPr>
          <w:rFonts w:ascii="Times New Roman" w:hAnsi="Times New Roman" w:cs="Times New Roman"/>
          <w:sz w:val="16"/>
          <w:szCs w:val="16"/>
        </w:rPr>
        <w:t xml:space="preserve"> </w:t>
      </w:r>
      <w:r w:rsidR="00351998">
        <w:rPr>
          <w:rFonts w:ascii="Times New Roman" w:hAnsi="Times New Roman" w:cs="Times New Roman"/>
          <w:sz w:val="24"/>
        </w:rPr>
        <w:t>…………………...</w:t>
      </w:r>
      <w:r w:rsidR="002B7ED0">
        <w:rPr>
          <w:rFonts w:ascii="Times New Roman" w:hAnsi="Times New Roman" w:cs="Times New Roman"/>
          <w:sz w:val="24"/>
        </w:rPr>
        <w:t>3</w:t>
      </w:r>
    </w:p>
    <w:p w14:paraId="424BAA96" w14:textId="5B65A297" w:rsidR="003F229B" w:rsidRDefault="003F229B" w:rsidP="001B760C">
      <w:pPr>
        <w:pStyle w:val="ListParagraph"/>
        <w:spacing w:after="0"/>
        <w:ind w:left="0"/>
        <w:contextualSpacing w:val="0"/>
        <w:rPr>
          <w:rFonts w:ascii="Times New Roman" w:hAnsi="Times New Roman" w:cs="Times New Roman"/>
          <w:sz w:val="24"/>
        </w:rPr>
      </w:pPr>
    </w:p>
    <w:p w14:paraId="651B6ACC" w14:textId="547D7AA7" w:rsidR="003F229B" w:rsidRDefault="003F229B" w:rsidP="001B760C">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 xml:space="preserve">    Table 2</w:t>
      </w:r>
      <w:proofErr w:type="gramStart"/>
      <w:r w:rsidR="002F00F0">
        <w:rPr>
          <w:rFonts w:ascii="Times New Roman" w:hAnsi="Times New Roman" w:cs="Times New Roman"/>
          <w:sz w:val="24"/>
        </w:rPr>
        <w:t>………………………………...………………………………………………………</w:t>
      </w:r>
      <w:proofErr w:type="gramEnd"/>
      <w:r w:rsidR="002F00F0">
        <w:rPr>
          <w:rFonts w:ascii="Times New Roman" w:hAnsi="Times New Roman" w:cs="Times New Roman"/>
          <w:sz w:val="24"/>
        </w:rPr>
        <w:t>..4</w:t>
      </w:r>
      <w:r>
        <w:rPr>
          <w:rFonts w:ascii="Times New Roman" w:hAnsi="Times New Roman" w:cs="Times New Roman"/>
          <w:sz w:val="24"/>
        </w:rPr>
        <w:tab/>
      </w:r>
    </w:p>
    <w:p w14:paraId="3E17DC51" w14:textId="015FA13A" w:rsidR="001E169C" w:rsidRPr="00F2433B" w:rsidRDefault="003F229B" w:rsidP="002F00F0">
      <w:pPr>
        <w:pStyle w:val="ListParagraph"/>
        <w:spacing w:after="0"/>
        <w:ind w:left="0"/>
        <w:contextualSpacing w:val="0"/>
        <w:rPr>
          <w:rFonts w:ascii="Times New Roman" w:hAnsi="Times New Roman" w:cs="Times New Roman"/>
          <w:sz w:val="24"/>
        </w:rPr>
      </w:pPr>
      <w:r>
        <w:rPr>
          <w:rFonts w:ascii="Times New Roman" w:hAnsi="Times New Roman" w:cs="Times New Roman"/>
          <w:sz w:val="24"/>
        </w:rPr>
        <w:tab/>
      </w:r>
    </w:p>
    <w:p w14:paraId="23D5C9E5" w14:textId="75669654" w:rsidR="001E169C" w:rsidRPr="00F2433B" w:rsidRDefault="007E73F3" w:rsidP="001E589B">
      <w:pPr>
        <w:pStyle w:val="ListParagraph"/>
        <w:spacing w:after="0"/>
        <w:ind w:left="0"/>
        <w:contextualSpacing w:val="0"/>
        <w:jc w:val="center"/>
        <w:rPr>
          <w:rFonts w:ascii="Times New Roman" w:hAnsi="Times New Roman" w:cs="Times New Roman"/>
          <w:sz w:val="24"/>
        </w:rPr>
      </w:pPr>
      <w:r w:rsidRPr="00F2433B">
        <w:rPr>
          <w:rFonts w:ascii="Times New Roman" w:hAnsi="Times New Roman" w:cs="Times New Roman"/>
          <w:sz w:val="24"/>
        </w:rPr>
        <w:t>5. Tracking and Reporting</w:t>
      </w:r>
      <w:proofErr w:type="gramStart"/>
      <w:r w:rsidRPr="00F2433B">
        <w:rPr>
          <w:rFonts w:ascii="Times New Roman" w:hAnsi="Times New Roman" w:cs="Times New Roman"/>
          <w:sz w:val="24"/>
        </w:rPr>
        <w:t>…………</w:t>
      </w:r>
      <w:r w:rsidR="00F2433B" w:rsidRPr="00F2433B">
        <w:rPr>
          <w:rFonts w:ascii="Times New Roman" w:hAnsi="Times New Roman" w:cs="Times New Roman"/>
          <w:sz w:val="24"/>
        </w:rPr>
        <w:t>......</w:t>
      </w:r>
      <w:r w:rsidRPr="00F2433B">
        <w:rPr>
          <w:rFonts w:ascii="Times New Roman" w:hAnsi="Times New Roman" w:cs="Times New Roman"/>
          <w:sz w:val="24"/>
        </w:rPr>
        <w:t>……………</w:t>
      </w:r>
      <w:r w:rsidR="00F2433B">
        <w:rPr>
          <w:rFonts w:ascii="Times New Roman" w:hAnsi="Times New Roman" w:cs="Times New Roman"/>
          <w:sz w:val="24"/>
        </w:rPr>
        <w:t>...</w:t>
      </w:r>
      <w:r w:rsidR="001E169C" w:rsidRPr="00F2433B">
        <w:rPr>
          <w:rFonts w:ascii="Times New Roman" w:hAnsi="Times New Roman" w:cs="Times New Roman"/>
          <w:sz w:val="24"/>
        </w:rPr>
        <w:t>….</w:t>
      </w:r>
      <w:r w:rsidRPr="00F2433B">
        <w:rPr>
          <w:rFonts w:ascii="Times New Roman" w:hAnsi="Times New Roman" w:cs="Times New Roman"/>
          <w:sz w:val="24"/>
        </w:rPr>
        <w:t>……………………………………….</w:t>
      </w:r>
      <w:r w:rsidR="002B7ED0">
        <w:rPr>
          <w:rFonts w:ascii="Times New Roman" w:hAnsi="Times New Roman" w:cs="Times New Roman"/>
          <w:sz w:val="24"/>
        </w:rPr>
        <w:t>5</w:t>
      </w:r>
      <w:proofErr w:type="gramEnd"/>
    </w:p>
    <w:p w14:paraId="116AEB3A" w14:textId="77777777" w:rsidR="001E169C" w:rsidRPr="00F2433B" w:rsidRDefault="001E169C" w:rsidP="001E589B">
      <w:pPr>
        <w:pStyle w:val="ListParagraph"/>
        <w:spacing w:after="0"/>
        <w:ind w:left="0"/>
        <w:contextualSpacing w:val="0"/>
        <w:jc w:val="center"/>
        <w:rPr>
          <w:rFonts w:ascii="Times New Roman" w:hAnsi="Times New Roman" w:cs="Times New Roman"/>
          <w:sz w:val="24"/>
        </w:rPr>
      </w:pPr>
      <w:r w:rsidRPr="00F2433B">
        <w:rPr>
          <w:rFonts w:ascii="Times New Roman" w:hAnsi="Times New Roman" w:cs="Times New Roman"/>
          <w:sz w:val="24"/>
        </w:rPr>
        <w:t xml:space="preserve"> </w:t>
      </w:r>
      <w:r w:rsidR="007E73F3" w:rsidRPr="00F2433B">
        <w:rPr>
          <w:rFonts w:ascii="Times New Roman" w:hAnsi="Times New Roman" w:cs="Times New Roman"/>
          <w:sz w:val="24"/>
        </w:rPr>
        <w:t xml:space="preserve"> </w:t>
      </w:r>
    </w:p>
    <w:p w14:paraId="1EBACE0B" w14:textId="08D8543F" w:rsidR="001E169C" w:rsidRPr="00F2433B" w:rsidRDefault="001E169C" w:rsidP="001E589B">
      <w:pPr>
        <w:pStyle w:val="ListParagraph"/>
        <w:spacing w:after="0"/>
        <w:ind w:left="0"/>
        <w:contextualSpacing w:val="0"/>
        <w:rPr>
          <w:rFonts w:ascii="Times New Roman" w:hAnsi="Times New Roman" w:cs="Times New Roman"/>
          <w:sz w:val="24"/>
        </w:rPr>
      </w:pPr>
      <w:r w:rsidRPr="00F2433B">
        <w:rPr>
          <w:rFonts w:ascii="Times New Roman" w:hAnsi="Times New Roman" w:cs="Times New Roman"/>
          <w:sz w:val="24"/>
        </w:rPr>
        <w:t>6. Roles and Responsibilities</w:t>
      </w:r>
      <w:proofErr w:type="gramStart"/>
      <w:r w:rsidRPr="00F2433B">
        <w:rPr>
          <w:rFonts w:ascii="Times New Roman" w:hAnsi="Times New Roman" w:cs="Times New Roman"/>
          <w:sz w:val="24"/>
        </w:rPr>
        <w:t>………………</w:t>
      </w:r>
      <w:r w:rsidR="00F2433B"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w:t>
      </w:r>
      <w:proofErr w:type="gramEnd"/>
      <w:r w:rsidRPr="00F2433B">
        <w:rPr>
          <w:rFonts w:ascii="Times New Roman" w:hAnsi="Times New Roman" w:cs="Times New Roman"/>
          <w:sz w:val="24"/>
        </w:rPr>
        <w:t xml:space="preserve">..5 </w:t>
      </w:r>
    </w:p>
    <w:p w14:paraId="07D155E8" w14:textId="77777777" w:rsidR="001E169C" w:rsidRPr="00F2433B" w:rsidRDefault="001E169C" w:rsidP="001E589B">
      <w:pPr>
        <w:spacing w:after="0"/>
        <w:rPr>
          <w:rFonts w:ascii="Times New Roman" w:hAnsi="Times New Roman" w:cs="Times New Roman"/>
          <w:sz w:val="24"/>
        </w:rPr>
      </w:pPr>
    </w:p>
    <w:p w14:paraId="5255A63C" w14:textId="2F1CC12F" w:rsidR="001E169C" w:rsidRPr="00F2433B" w:rsidRDefault="001E169C" w:rsidP="001E589B">
      <w:pPr>
        <w:spacing w:after="0"/>
        <w:rPr>
          <w:rFonts w:ascii="Times New Roman" w:hAnsi="Times New Roman" w:cs="Times New Roman"/>
          <w:sz w:val="24"/>
        </w:rPr>
      </w:pPr>
      <w:r w:rsidRPr="00F2433B">
        <w:rPr>
          <w:rFonts w:ascii="Times New Roman" w:hAnsi="Times New Roman" w:cs="Times New Roman"/>
          <w:sz w:val="24"/>
        </w:rPr>
        <w:t>7. Training………</w:t>
      </w:r>
      <w:r w:rsidR="00F2433B" w:rsidRPr="00F2433B">
        <w:rPr>
          <w:rFonts w:ascii="Times New Roman" w:hAnsi="Times New Roman" w:cs="Times New Roman"/>
          <w:sz w:val="24"/>
        </w:rPr>
        <w:t>......</w:t>
      </w:r>
      <w:r w:rsidR="00F2433B">
        <w:rPr>
          <w:rFonts w:ascii="Times New Roman" w:hAnsi="Times New Roman" w:cs="Times New Roman"/>
          <w:sz w:val="24"/>
        </w:rPr>
        <w:t>.....</w:t>
      </w:r>
      <w:r w:rsidRPr="00F2433B">
        <w:rPr>
          <w:rFonts w:ascii="Times New Roman" w:hAnsi="Times New Roman" w:cs="Times New Roman"/>
          <w:sz w:val="24"/>
        </w:rPr>
        <w:t xml:space="preserve">……….…………………………………………………………………6 </w:t>
      </w:r>
    </w:p>
    <w:p w14:paraId="18D99F92" w14:textId="77777777" w:rsidR="001E169C" w:rsidRPr="00F2433B" w:rsidRDefault="001E169C" w:rsidP="001E589B">
      <w:pPr>
        <w:spacing w:after="0"/>
        <w:rPr>
          <w:rFonts w:ascii="Times New Roman" w:hAnsi="Times New Roman" w:cs="Times New Roman"/>
          <w:sz w:val="24"/>
        </w:rPr>
      </w:pPr>
    </w:p>
    <w:p w14:paraId="37E32380" w14:textId="5D90680E" w:rsidR="001E169C" w:rsidRDefault="001E169C" w:rsidP="001E589B">
      <w:pPr>
        <w:spacing w:after="0"/>
        <w:rPr>
          <w:rFonts w:ascii="Times New Roman" w:hAnsi="Times New Roman" w:cs="Times New Roman"/>
          <w:sz w:val="24"/>
        </w:rPr>
      </w:pPr>
      <w:r w:rsidRPr="00F2433B">
        <w:rPr>
          <w:rFonts w:ascii="Times New Roman" w:hAnsi="Times New Roman" w:cs="Times New Roman"/>
          <w:sz w:val="24"/>
        </w:rPr>
        <w:t>8. Definitions, Guiding Principles or Ground Rules &amp; Assumptions…………</w:t>
      </w:r>
      <w:r w:rsidR="00F2433B" w:rsidRPr="00F2433B">
        <w:rPr>
          <w:rFonts w:ascii="Times New Roman" w:hAnsi="Times New Roman" w:cs="Times New Roman"/>
          <w:sz w:val="24"/>
        </w:rPr>
        <w:t>.............</w:t>
      </w:r>
      <w:r w:rsidRPr="00F2433B">
        <w:rPr>
          <w:rFonts w:ascii="Times New Roman" w:hAnsi="Times New Roman" w:cs="Times New Roman"/>
          <w:sz w:val="24"/>
        </w:rPr>
        <w:t>………….6</w:t>
      </w:r>
    </w:p>
    <w:p w14:paraId="07F4BB4E" w14:textId="77777777" w:rsidR="001E589B" w:rsidRDefault="001E589B" w:rsidP="001E589B">
      <w:pPr>
        <w:spacing w:after="0"/>
        <w:rPr>
          <w:rFonts w:ascii="Times New Roman" w:hAnsi="Times New Roman" w:cs="Times New Roman"/>
          <w:sz w:val="24"/>
        </w:rPr>
      </w:pPr>
    </w:p>
    <w:p w14:paraId="7BBDB7F9" w14:textId="7B8C8D29" w:rsidR="001E589B" w:rsidRDefault="001E589B" w:rsidP="001E589B">
      <w:pPr>
        <w:spacing w:after="0"/>
        <w:rPr>
          <w:rFonts w:ascii="Times New Roman" w:hAnsi="Times New Roman" w:cs="Times New Roman"/>
          <w:sz w:val="24"/>
        </w:rPr>
      </w:pPr>
      <w:r>
        <w:rPr>
          <w:rFonts w:ascii="Times New Roman" w:hAnsi="Times New Roman" w:cs="Times New Roman"/>
          <w:sz w:val="24"/>
        </w:rPr>
        <w:t>9. Acronyms………</w:t>
      </w:r>
      <w:r w:rsidR="00351998">
        <w:rPr>
          <w:rFonts w:ascii="Times New Roman" w:hAnsi="Times New Roman" w:cs="Times New Roman"/>
          <w:sz w:val="24"/>
        </w:rPr>
        <w:t>……………………………………………………………………………….</w:t>
      </w:r>
      <w:r w:rsidR="00862A65">
        <w:rPr>
          <w:rFonts w:ascii="Times New Roman" w:hAnsi="Times New Roman" w:cs="Times New Roman"/>
          <w:sz w:val="24"/>
        </w:rPr>
        <w:t>7</w:t>
      </w:r>
    </w:p>
    <w:p w14:paraId="13E78A96" w14:textId="0DC7D1E2" w:rsidR="001E169C" w:rsidRPr="00F2433B" w:rsidRDefault="001E169C" w:rsidP="001E589B">
      <w:pPr>
        <w:pStyle w:val="ListParagraph"/>
        <w:spacing w:after="0"/>
        <w:ind w:left="0"/>
        <w:contextualSpacing w:val="0"/>
        <w:jc w:val="center"/>
        <w:rPr>
          <w:rFonts w:ascii="Times New Roman" w:hAnsi="Times New Roman" w:cs="Times New Roman"/>
          <w:sz w:val="24"/>
        </w:rPr>
      </w:pPr>
    </w:p>
    <w:p w14:paraId="6F39C7C5" w14:textId="7C5F2972" w:rsidR="001E169C" w:rsidRDefault="001E589B" w:rsidP="001E589B">
      <w:pPr>
        <w:pStyle w:val="ListParagraph"/>
        <w:spacing w:after="0"/>
        <w:ind w:left="0"/>
        <w:contextualSpacing w:val="0"/>
        <w:jc w:val="center"/>
        <w:rPr>
          <w:rFonts w:ascii="Times New Roman" w:hAnsi="Times New Roman" w:cs="Times New Roman"/>
          <w:sz w:val="24"/>
        </w:rPr>
      </w:pPr>
      <w:r>
        <w:rPr>
          <w:rFonts w:ascii="Times New Roman" w:hAnsi="Times New Roman" w:cs="Times New Roman"/>
          <w:sz w:val="24"/>
        </w:rPr>
        <w:t xml:space="preserve">10. </w:t>
      </w:r>
      <w:r w:rsidR="001E169C" w:rsidRPr="00F2433B">
        <w:rPr>
          <w:rFonts w:ascii="Times New Roman" w:hAnsi="Times New Roman" w:cs="Times New Roman"/>
          <w:sz w:val="24"/>
        </w:rPr>
        <w:t>List of Attachments…</w:t>
      </w:r>
      <w:r w:rsidR="00F2433B" w:rsidRPr="00F2433B">
        <w:rPr>
          <w:rFonts w:ascii="Times New Roman" w:hAnsi="Times New Roman" w:cs="Times New Roman"/>
          <w:sz w:val="24"/>
        </w:rPr>
        <w:t>..</w:t>
      </w:r>
      <w:proofErr w:type="gramStart"/>
      <w:r w:rsidR="001E169C" w:rsidRPr="00F2433B">
        <w:rPr>
          <w:rFonts w:ascii="Times New Roman" w:hAnsi="Times New Roman" w:cs="Times New Roman"/>
          <w:sz w:val="24"/>
        </w:rPr>
        <w:t>………</w:t>
      </w:r>
      <w:r w:rsidR="00F2433B">
        <w:rPr>
          <w:rFonts w:ascii="Times New Roman" w:hAnsi="Times New Roman" w:cs="Times New Roman"/>
          <w:sz w:val="24"/>
        </w:rPr>
        <w:t>........</w:t>
      </w:r>
      <w:r>
        <w:rPr>
          <w:rFonts w:ascii="Times New Roman" w:hAnsi="Times New Roman" w:cs="Times New Roman"/>
          <w:sz w:val="24"/>
        </w:rPr>
        <w:t>…………</w:t>
      </w:r>
      <w:r w:rsidR="00351998">
        <w:rPr>
          <w:rFonts w:ascii="Times New Roman" w:hAnsi="Times New Roman" w:cs="Times New Roman"/>
          <w:sz w:val="24"/>
        </w:rPr>
        <w:t>………………………………………………..7</w:t>
      </w:r>
      <w:proofErr w:type="gramEnd"/>
    </w:p>
    <w:p w14:paraId="5C3044C9" w14:textId="1BE59B0B" w:rsidR="00F2433B" w:rsidRDefault="00F2433B" w:rsidP="001E589B">
      <w:pPr>
        <w:pStyle w:val="ListParagraph"/>
        <w:spacing w:after="0"/>
        <w:ind w:left="0"/>
        <w:contextualSpacing w:val="0"/>
        <w:rPr>
          <w:rFonts w:ascii="Times New Roman" w:hAnsi="Times New Roman" w:cs="Times New Roman"/>
          <w:sz w:val="24"/>
        </w:rPr>
      </w:pPr>
    </w:p>
    <w:p w14:paraId="5279C3E5" w14:textId="1F3CDC9D" w:rsidR="00F2433B" w:rsidRDefault="00F2433B" w:rsidP="001E169C">
      <w:pPr>
        <w:pStyle w:val="ListParagraph"/>
        <w:spacing w:after="0"/>
        <w:ind w:left="0"/>
        <w:contextualSpacing w:val="0"/>
        <w:jc w:val="center"/>
        <w:rPr>
          <w:rFonts w:ascii="Times New Roman" w:hAnsi="Times New Roman" w:cs="Times New Roman"/>
          <w:sz w:val="24"/>
        </w:rPr>
      </w:pPr>
    </w:p>
    <w:p w14:paraId="7CE837AB" w14:textId="724D0F15" w:rsidR="00F2433B" w:rsidRDefault="00F2433B" w:rsidP="001E169C">
      <w:pPr>
        <w:pStyle w:val="ListParagraph"/>
        <w:spacing w:after="0"/>
        <w:ind w:left="0"/>
        <w:contextualSpacing w:val="0"/>
        <w:jc w:val="center"/>
        <w:rPr>
          <w:rFonts w:ascii="Times New Roman" w:hAnsi="Times New Roman" w:cs="Times New Roman"/>
          <w:sz w:val="24"/>
        </w:rPr>
      </w:pPr>
    </w:p>
    <w:p w14:paraId="43AC0449" w14:textId="4A93EBD6" w:rsidR="008547B1" w:rsidRDefault="008547B1" w:rsidP="001E169C">
      <w:pPr>
        <w:pStyle w:val="ListParagraph"/>
        <w:spacing w:after="0"/>
        <w:ind w:left="0"/>
        <w:contextualSpacing w:val="0"/>
        <w:jc w:val="center"/>
        <w:rPr>
          <w:rFonts w:ascii="Times New Roman" w:hAnsi="Times New Roman" w:cs="Times New Roman"/>
          <w:b/>
          <w:i/>
          <w:sz w:val="24"/>
        </w:rPr>
      </w:pPr>
    </w:p>
    <w:p w14:paraId="27CB56DF" w14:textId="77777777" w:rsidR="008547B1" w:rsidRPr="008547B1" w:rsidRDefault="008547B1" w:rsidP="001E169C">
      <w:pPr>
        <w:pStyle w:val="ListParagraph"/>
        <w:spacing w:after="0"/>
        <w:ind w:left="0"/>
        <w:contextualSpacing w:val="0"/>
        <w:jc w:val="center"/>
        <w:rPr>
          <w:rFonts w:ascii="Times New Roman" w:hAnsi="Times New Roman" w:cs="Times New Roman"/>
          <w:sz w:val="24"/>
        </w:rPr>
        <w:sectPr w:rsidR="008547B1" w:rsidRPr="008547B1" w:rsidSect="00F03EDF">
          <w:footerReference w:type="default" r:id="rId14"/>
          <w:pgSz w:w="12240" w:h="15840"/>
          <w:pgMar w:top="1440" w:right="1440" w:bottom="1440" w:left="1440" w:header="720" w:footer="720" w:gutter="0"/>
          <w:pgNumType w:fmt="lowerRoman" w:start="1"/>
          <w:cols w:space="720"/>
          <w:docGrid w:linePitch="360"/>
        </w:sectPr>
      </w:pPr>
    </w:p>
    <w:p w14:paraId="735C911F" w14:textId="6D4ADAAF" w:rsidR="00DC51C0" w:rsidRPr="00697852" w:rsidRDefault="00E825FF" w:rsidP="004A03EC">
      <w:pPr>
        <w:pStyle w:val="ListParagraph"/>
        <w:spacing w:after="240" w:line="264" w:lineRule="auto"/>
        <w:ind w:left="374"/>
        <w:contextualSpacing w:val="0"/>
        <w:jc w:val="center"/>
        <w:rPr>
          <w:rFonts w:ascii="Times New Roman" w:hAnsi="Times New Roman" w:cs="Times New Roman"/>
          <w:i/>
          <w:color w:val="000000" w:themeColor="text1"/>
          <w:sz w:val="28"/>
          <w:szCs w:val="24"/>
        </w:rPr>
      </w:pPr>
      <w:r>
        <w:rPr>
          <w:rFonts w:ascii="Times New Roman" w:hAnsi="Times New Roman" w:cs="Times New Roman"/>
          <w:i/>
          <w:color w:val="000000" w:themeColor="text1"/>
          <w:sz w:val="28"/>
          <w:szCs w:val="24"/>
        </w:rPr>
        <w:lastRenderedPageBreak/>
        <w:t>Transition Support Plan</w:t>
      </w:r>
      <w:r w:rsidR="00C561C5" w:rsidRPr="00697852">
        <w:rPr>
          <w:rFonts w:ascii="Times New Roman" w:hAnsi="Times New Roman" w:cs="Times New Roman"/>
          <w:i/>
          <w:color w:val="000000" w:themeColor="text1"/>
          <w:sz w:val="28"/>
          <w:szCs w:val="24"/>
        </w:rPr>
        <w:t xml:space="preserve"> </w:t>
      </w:r>
      <w:r w:rsidR="00F03EDF" w:rsidRPr="00697852">
        <w:rPr>
          <w:rFonts w:ascii="Times New Roman" w:hAnsi="Times New Roman" w:cs="Times New Roman"/>
          <w:i/>
          <w:color w:val="000000" w:themeColor="text1"/>
          <w:sz w:val="28"/>
          <w:szCs w:val="24"/>
        </w:rPr>
        <w:t>Process</w:t>
      </w:r>
    </w:p>
    <w:p w14:paraId="798B9435" w14:textId="77777777" w:rsidR="00C0234F" w:rsidRPr="00697852" w:rsidRDefault="00034996" w:rsidP="00C62B4C">
      <w:pPr>
        <w:pStyle w:val="ListParagraph"/>
        <w:numPr>
          <w:ilvl w:val="0"/>
          <w:numId w:val="14"/>
        </w:numPr>
        <w:spacing w:after="120" w:line="264" w:lineRule="auto"/>
        <w:contextualSpacing w:val="0"/>
        <w:rPr>
          <w:rFonts w:ascii="Times New Roman" w:hAnsi="Times New Roman" w:cs="Times New Roman"/>
          <w:b/>
          <w:color w:val="000000" w:themeColor="text1"/>
          <w:sz w:val="24"/>
          <w:szCs w:val="24"/>
        </w:rPr>
      </w:pPr>
      <w:r w:rsidRPr="00697852">
        <w:rPr>
          <w:rFonts w:ascii="Times New Roman" w:hAnsi="Times New Roman" w:cs="Times New Roman"/>
          <w:b/>
          <w:color w:val="000000" w:themeColor="text1"/>
          <w:sz w:val="24"/>
          <w:szCs w:val="24"/>
        </w:rPr>
        <w:t xml:space="preserve">Description.  </w:t>
      </w:r>
    </w:p>
    <w:p w14:paraId="2F085E3D" w14:textId="378C8003" w:rsidR="0064408F" w:rsidRPr="00D8455B" w:rsidRDefault="00D8455B"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Transition Support Plan (TSP)</w:t>
      </w:r>
      <w:r w:rsidRPr="00D11B9F">
        <w:rPr>
          <w:rFonts w:ascii="Times New Roman" w:hAnsi="Times New Roman" w:cs="Times New Roman"/>
          <w:color w:val="000000" w:themeColor="text1"/>
          <w:sz w:val="24"/>
          <w:szCs w:val="24"/>
        </w:rPr>
        <w:t xml:space="preserve"> </w:t>
      </w:r>
      <w:r w:rsidR="00E0651A">
        <w:rPr>
          <w:rFonts w:ascii="Times New Roman" w:hAnsi="Times New Roman" w:cs="Times New Roman"/>
          <w:color w:val="000000" w:themeColor="text1"/>
          <w:sz w:val="24"/>
          <w:szCs w:val="24"/>
        </w:rPr>
        <w:t xml:space="preserve">documents </w:t>
      </w:r>
      <w:r w:rsidR="002F00F0">
        <w:rPr>
          <w:rFonts w:ascii="Times New Roman" w:hAnsi="Times New Roman" w:cs="Times New Roman"/>
          <w:color w:val="000000" w:themeColor="text1"/>
          <w:sz w:val="24"/>
          <w:szCs w:val="24"/>
        </w:rPr>
        <w:t xml:space="preserve">the process that </w:t>
      </w:r>
      <w:r w:rsidR="00E010FF" w:rsidRPr="00D11B9F">
        <w:rPr>
          <w:rFonts w:ascii="Times New Roman" w:hAnsi="Times New Roman" w:cs="Times New Roman"/>
          <w:color w:val="000000" w:themeColor="text1"/>
          <w:sz w:val="24"/>
          <w:szCs w:val="24"/>
        </w:rPr>
        <w:t>transfer</w:t>
      </w:r>
      <w:r w:rsidR="002F00F0">
        <w:rPr>
          <w:rFonts w:ascii="Times New Roman" w:hAnsi="Times New Roman" w:cs="Times New Roman"/>
          <w:color w:val="000000" w:themeColor="text1"/>
          <w:sz w:val="24"/>
          <w:szCs w:val="24"/>
        </w:rPr>
        <w:t xml:space="preserve">s workload from inside one organization’s area of responsibility (i.e. PEO, MED) to </w:t>
      </w:r>
      <w:r w:rsidR="00E0651A">
        <w:rPr>
          <w:rFonts w:ascii="Times New Roman" w:hAnsi="Times New Roman" w:cs="Times New Roman"/>
          <w:color w:val="000000" w:themeColor="text1"/>
          <w:sz w:val="24"/>
          <w:szCs w:val="24"/>
        </w:rPr>
        <w:t xml:space="preserve">an outside </w:t>
      </w:r>
      <w:r w:rsidR="00E010FF" w:rsidRPr="00D11B9F">
        <w:rPr>
          <w:rFonts w:ascii="Times New Roman" w:hAnsi="Times New Roman" w:cs="Times New Roman"/>
          <w:color w:val="000000" w:themeColor="text1"/>
          <w:sz w:val="24"/>
          <w:szCs w:val="24"/>
        </w:rPr>
        <w:t>organization’s responsibility.</w:t>
      </w:r>
      <w:r w:rsidR="002F00F0">
        <w:rPr>
          <w:rFonts w:ascii="Times New Roman" w:hAnsi="Times New Roman" w:cs="Times New Roman"/>
          <w:color w:val="000000" w:themeColor="text1"/>
          <w:sz w:val="24"/>
          <w:szCs w:val="24"/>
        </w:rPr>
        <w:t xml:space="preserve"> This process can be used for Major Commands (MAJCOMs) also.</w:t>
      </w:r>
      <w:r w:rsidR="00E010FF" w:rsidRPr="00D11B9F">
        <w:rPr>
          <w:rFonts w:ascii="Times New Roman" w:hAnsi="Times New Roman" w:cs="Times New Roman"/>
          <w:color w:val="000000" w:themeColor="text1"/>
          <w:sz w:val="24"/>
          <w:szCs w:val="24"/>
        </w:rPr>
        <w:t xml:space="preserve">  </w:t>
      </w:r>
      <w:r w:rsidR="00E0651A">
        <w:rPr>
          <w:rFonts w:ascii="Times New Roman" w:hAnsi="Times New Roman" w:cs="Times New Roman"/>
          <w:color w:val="000000" w:themeColor="text1"/>
          <w:sz w:val="24"/>
          <w:szCs w:val="24"/>
        </w:rPr>
        <w:t xml:space="preserve">Workload that is transferred within the same organization should refer to AFLCMC’s </w:t>
      </w:r>
      <w:r w:rsidR="00916DE9">
        <w:rPr>
          <w:rFonts w:ascii="Times New Roman" w:hAnsi="Times New Roman" w:cs="Times New Roman"/>
          <w:color w:val="000000" w:themeColor="text1"/>
          <w:sz w:val="24"/>
          <w:szCs w:val="24"/>
        </w:rPr>
        <w:t xml:space="preserve">Governance SharePoint site for the </w:t>
      </w:r>
      <w:r w:rsidR="00E0651A" w:rsidRPr="0079244D">
        <w:rPr>
          <w:rFonts w:ascii="Times New Roman" w:hAnsi="Times New Roman" w:cs="Times New Roman"/>
          <w:i/>
          <w:color w:val="000000" w:themeColor="text1"/>
          <w:sz w:val="24"/>
          <w:szCs w:val="24"/>
        </w:rPr>
        <w:t>Internal Directorate Realignment Standard Process</w:t>
      </w:r>
      <w:r w:rsidR="00E0651A">
        <w:rPr>
          <w:rFonts w:ascii="Times New Roman" w:hAnsi="Times New Roman" w:cs="Times New Roman"/>
          <w:color w:val="000000" w:themeColor="text1"/>
          <w:sz w:val="24"/>
          <w:szCs w:val="24"/>
        </w:rPr>
        <w:t>. The TSP i</w:t>
      </w:r>
      <w:r w:rsidR="00516E9C" w:rsidRPr="00D11B9F">
        <w:rPr>
          <w:rFonts w:ascii="Times New Roman" w:hAnsi="Times New Roman" w:cs="Times New Roman"/>
          <w:color w:val="000000" w:themeColor="text1"/>
          <w:sz w:val="24"/>
          <w:szCs w:val="24"/>
        </w:rPr>
        <w:t xml:space="preserve">s a collaborative process executed by the </w:t>
      </w:r>
      <w:r w:rsidR="008537EB">
        <w:rPr>
          <w:rFonts w:ascii="Times New Roman" w:hAnsi="Times New Roman" w:cs="Times New Roman"/>
          <w:color w:val="000000" w:themeColor="text1"/>
          <w:sz w:val="24"/>
          <w:szCs w:val="24"/>
        </w:rPr>
        <w:t>Delivering Organization</w:t>
      </w:r>
      <w:r w:rsidR="009D05E0" w:rsidRPr="00D11B9F">
        <w:rPr>
          <w:rFonts w:ascii="Times New Roman" w:hAnsi="Times New Roman" w:cs="Times New Roman"/>
          <w:color w:val="000000" w:themeColor="text1"/>
          <w:sz w:val="24"/>
          <w:szCs w:val="24"/>
        </w:rPr>
        <w:t xml:space="preserve"> and coordinated with the </w:t>
      </w:r>
      <w:r w:rsidR="008537EB">
        <w:rPr>
          <w:rFonts w:ascii="Times New Roman" w:hAnsi="Times New Roman" w:cs="Times New Roman"/>
          <w:color w:val="000000" w:themeColor="text1"/>
          <w:sz w:val="24"/>
          <w:szCs w:val="24"/>
        </w:rPr>
        <w:t>Receiving Organization</w:t>
      </w:r>
      <w:r w:rsidR="004651CB" w:rsidRPr="00D11B9F">
        <w:rPr>
          <w:rFonts w:ascii="Times New Roman" w:hAnsi="Times New Roman" w:cs="Times New Roman"/>
          <w:color w:val="000000" w:themeColor="text1"/>
          <w:sz w:val="24"/>
          <w:szCs w:val="24"/>
        </w:rPr>
        <w:t xml:space="preserve">.  </w:t>
      </w:r>
      <w:r w:rsidR="00B63F56" w:rsidRPr="00D11B9F">
        <w:rPr>
          <w:rFonts w:ascii="Times New Roman" w:hAnsi="Times New Roman" w:cs="Times New Roman"/>
          <w:color w:val="000000" w:themeColor="text1"/>
          <w:sz w:val="24"/>
          <w:szCs w:val="24"/>
        </w:rPr>
        <w:t xml:space="preserve">While there may be other categories or reasons for program transitions, this standard process </w:t>
      </w:r>
      <w:r w:rsidR="004651CB" w:rsidRPr="00D11B9F">
        <w:rPr>
          <w:rFonts w:ascii="Times New Roman" w:hAnsi="Times New Roman" w:cs="Times New Roman"/>
          <w:color w:val="000000" w:themeColor="text1"/>
          <w:sz w:val="24"/>
          <w:szCs w:val="24"/>
        </w:rPr>
        <w:t>captures the majority of program transitions</w:t>
      </w:r>
      <w:r w:rsidR="00F901AA">
        <w:rPr>
          <w:rFonts w:ascii="Times New Roman" w:hAnsi="Times New Roman" w:cs="Times New Roman"/>
          <w:color w:val="000000" w:themeColor="text1"/>
          <w:sz w:val="24"/>
          <w:szCs w:val="24"/>
        </w:rPr>
        <w:t xml:space="preserve">. </w:t>
      </w:r>
      <w:r w:rsidRPr="00D11B9F">
        <w:rPr>
          <w:rFonts w:ascii="Times New Roman" w:hAnsi="Times New Roman" w:cs="Times New Roman"/>
          <w:color w:val="000000" w:themeColor="text1"/>
          <w:sz w:val="24"/>
          <w:szCs w:val="24"/>
        </w:rPr>
        <w:t>A TSP is required when transferring program management responsibilities (at the</w:t>
      </w:r>
      <w:r>
        <w:rPr>
          <w:rFonts w:ascii="Times New Roman" w:hAnsi="Times New Roman" w:cs="Times New Roman"/>
          <w:color w:val="000000" w:themeColor="text1"/>
          <w:sz w:val="24"/>
          <w:szCs w:val="24"/>
        </w:rPr>
        <w:t xml:space="preserve"> Program Manage</w:t>
      </w:r>
      <w:r w:rsidR="00403015">
        <w:rPr>
          <w:rFonts w:ascii="Times New Roman" w:hAnsi="Times New Roman" w:cs="Times New Roman"/>
          <w:color w:val="000000" w:themeColor="text1"/>
          <w:sz w:val="24"/>
          <w:szCs w:val="24"/>
        </w:rPr>
        <w:t>ment</w:t>
      </w:r>
      <w:r w:rsidRPr="00D11B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D11B9F">
        <w:rPr>
          <w:rFonts w:ascii="Times New Roman" w:hAnsi="Times New Roman" w:cs="Times New Roman"/>
          <w:color w:val="000000" w:themeColor="text1"/>
          <w:sz w:val="24"/>
          <w:szCs w:val="24"/>
        </w:rPr>
        <w:t>PM</w:t>
      </w:r>
      <w:r>
        <w:rPr>
          <w:rFonts w:ascii="Times New Roman" w:hAnsi="Times New Roman" w:cs="Times New Roman"/>
          <w:color w:val="000000" w:themeColor="text1"/>
          <w:sz w:val="24"/>
          <w:szCs w:val="24"/>
        </w:rPr>
        <w:t>)</w:t>
      </w:r>
      <w:r w:rsidRPr="00D11B9F">
        <w:rPr>
          <w:rFonts w:ascii="Times New Roman" w:hAnsi="Times New Roman" w:cs="Times New Roman"/>
          <w:color w:val="000000" w:themeColor="text1"/>
          <w:sz w:val="24"/>
          <w:szCs w:val="24"/>
        </w:rPr>
        <w:t xml:space="preserve"> level) </w:t>
      </w:r>
      <w:r>
        <w:rPr>
          <w:rFonts w:ascii="Times New Roman" w:hAnsi="Times New Roman" w:cs="Times New Roman"/>
          <w:color w:val="000000" w:themeColor="text1"/>
          <w:sz w:val="24"/>
          <w:szCs w:val="24"/>
        </w:rPr>
        <w:t>from one organization to another.</w:t>
      </w:r>
      <w:r w:rsidR="000F75E5" w:rsidRPr="00D8455B">
        <w:rPr>
          <w:rFonts w:ascii="Times New Roman" w:hAnsi="Times New Roman" w:cs="Times New Roman"/>
          <w:color w:val="000000" w:themeColor="text1"/>
          <w:sz w:val="24"/>
          <w:szCs w:val="24"/>
        </w:rPr>
        <w:t xml:space="preserve"> </w:t>
      </w:r>
      <w:r w:rsidR="00026D44" w:rsidRPr="00D8455B">
        <w:rPr>
          <w:rFonts w:ascii="Times New Roman" w:hAnsi="Times New Roman" w:cs="Times New Roman"/>
          <w:color w:val="000000" w:themeColor="text1"/>
          <w:sz w:val="24"/>
          <w:szCs w:val="24"/>
        </w:rPr>
        <w:t>A TSP should be written to include as much detail as</w:t>
      </w:r>
      <w:r w:rsidR="004C31CA">
        <w:rPr>
          <w:rFonts w:ascii="Times New Roman" w:hAnsi="Times New Roman" w:cs="Times New Roman"/>
          <w:color w:val="000000" w:themeColor="text1"/>
          <w:sz w:val="24"/>
          <w:szCs w:val="24"/>
        </w:rPr>
        <w:t xml:space="preserve"> </w:t>
      </w:r>
      <w:r w:rsidR="00026D44" w:rsidRPr="00D8455B">
        <w:rPr>
          <w:rFonts w:ascii="Times New Roman" w:hAnsi="Times New Roman" w:cs="Times New Roman"/>
          <w:color w:val="000000" w:themeColor="text1"/>
          <w:sz w:val="24"/>
          <w:szCs w:val="24"/>
        </w:rPr>
        <w:t>necessary for the two organizations to make the transition.  Necessary information includes manpower, funding, transition date, and any unique considerations.</w:t>
      </w:r>
      <w:r w:rsidR="0064408F" w:rsidRPr="00D8455B">
        <w:rPr>
          <w:rFonts w:ascii="Times New Roman" w:hAnsi="Times New Roman" w:cs="Times New Roman"/>
          <w:color w:val="000000" w:themeColor="text1"/>
          <w:sz w:val="24"/>
          <w:szCs w:val="24"/>
        </w:rPr>
        <w:t xml:space="preserve"> </w:t>
      </w:r>
      <w:r w:rsidR="00026D44" w:rsidRPr="00D8455B">
        <w:rPr>
          <w:rFonts w:ascii="Times New Roman" w:hAnsi="Times New Roman" w:cs="Times New Roman"/>
          <w:color w:val="000000" w:themeColor="text1"/>
          <w:sz w:val="24"/>
          <w:szCs w:val="24"/>
        </w:rPr>
        <w:t xml:space="preserve"> </w:t>
      </w:r>
      <w:r w:rsidR="008537EB">
        <w:rPr>
          <w:rFonts w:ascii="Times New Roman" w:hAnsi="Times New Roman" w:cs="Times New Roman"/>
          <w:color w:val="000000" w:themeColor="text1"/>
          <w:sz w:val="24"/>
          <w:szCs w:val="24"/>
        </w:rPr>
        <w:t>Program t</w:t>
      </w:r>
      <w:r w:rsidR="00746911" w:rsidRPr="00D8455B">
        <w:rPr>
          <w:rFonts w:ascii="Times New Roman" w:hAnsi="Times New Roman" w:cs="Times New Roman"/>
          <w:color w:val="000000" w:themeColor="text1"/>
          <w:sz w:val="24"/>
          <w:szCs w:val="24"/>
        </w:rPr>
        <w:t xml:space="preserve">ransition is one of the standard processes linked to AFLCMC’s Strategic Resource Management.  For programs transitioning into AFLCMC, once the TSP is approved, the resource data will be </w:t>
      </w:r>
      <w:r w:rsidR="005458BC" w:rsidRPr="00D8455B">
        <w:rPr>
          <w:rFonts w:ascii="Times New Roman" w:hAnsi="Times New Roman" w:cs="Times New Roman"/>
          <w:color w:val="000000" w:themeColor="text1"/>
          <w:sz w:val="24"/>
          <w:szCs w:val="24"/>
        </w:rPr>
        <w:t>entered</w:t>
      </w:r>
      <w:r w:rsidR="00746911" w:rsidRPr="00D8455B">
        <w:rPr>
          <w:rFonts w:ascii="Times New Roman" w:hAnsi="Times New Roman" w:cs="Times New Roman"/>
          <w:color w:val="000000" w:themeColor="text1"/>
          <w:sz w:val="24"/>
          <w:szCs w:val="24"/>
        </w:rPr>
        <w:t xml:space="preserve"> </w:t>
      </w:r>
      <w:r w:rsidR="00011868" w:rsidRPr="00D8455B">
        <w:rPr>
          <w:rFonts w:ascii="Times New Roman" w:hAnsi="Times New Roman" w:cs="Times New Roman"/>
          <w:color w:val="000000" w:themeColor="text1"/>
          <w:sz w:val="24"/>
          <w:szCs w:val="24"/>
        </w:rPr>
        <w:t xml:space="preserve">by the </w:t>
      </w:r>
      <w:r w:rsidR="008537EB">
        <w:rPr>
          <w:rFonts w:ascii="Times New Roman" w:hAnsi="Times New Roman" w:cs="Times New Roman"/>
          <w:color w:val="000000" w:themeColor="text1"/>
          <w:sz w:val="24"/>
          <w:szCs w:val="24"/>
        </w:rPr>
        <w:t>Receiving Organization</w:t>
      </w:r>
      <w:r w:rsidR="00011868" w:rsidRPr="00D8455B">
        <w:rPr>
          <w:rFonts w:ascii="Times New Roman" w:hAnsi="Times New Roman" w:cs="Times New Roman"/>
          <w:color w:val="000000" w:themeColor="text1"/>
          <w:sz w:val="24"/>
          <w:szCs w:val="24"/>
        </w:rPr>
        <w:t xml:space="preserve"> </w:t>
      </w:r>
      <w:r w:rsidR="00746911" w:rsidRPr="00D8455B">
        <w:rPr>
          <w:rFonts w:ascii="Times New Roman" w:hAnsi="Times New Roman" w:cs="Times New Roman"/>
          <w:color w:val="000000" w:themeColor="text1"/>
          <w:sz w:val="24"/>
          <w:szCs w:val="24"/>
        </w:rPr>
        <w:t>i</w:t>
      </w:r>
      <w:r w:rsidR="00FE4C94" w:rsidRPr="00D8455B">
        <w:rPr>
          <w:rFonts w:ascii="Times New Roman" w:hAnsi="Times New Roman" w:cs="Times New Roman"/>
          <w:color w:val="000000" w:themeColor="text1"/>
          <w:sz w:val="24"/>
          <w:szCs w:val="24"/>
        </w:rPr>
        <w:t>nto the Workload Master List</w:t>
      </w:r>
      <w:r w:rsidR="00746911" w:rsidRPr="00D8455B">
        <w:rPr>
          <w:rFonts w:ascii="Times New Roman" w:hAnsi="Times New Roman" w:cs="Times New Roman"/>
          <w:color w:val="000000" w:themeColor="text1"/>
          <w:sz w:val="24"/>
          <w:szCs w:val="24"/>
        </w:rPr>
        <w:t>.</w:t>
      </w:r>
      <w:r w:rsidR="00F901AA" w:rsidRPr="00D8455B">
        <w:rPr>
          <w:rFonts w:ascii="Times New Roman" w:hAnsi="Times New Roman" w:cs="Times New Roman"/>
          <w:color w:val="000000" w:themeColor="text1"/>
          <w:sz w:val="24"/>
          <w:szCs w:val="24"/>
        </w:rPr>
        <w:t xml:space="preserve"> Th</w:t>
      </w:r>
      <w:r w:rsidR="00E0651A">
        <w:rPr>
          <w:rFonts w:ascii="Times New Roman" w:hAnsi="Times New Roman" w:cs="Times New Roman"/>
          <w:color w:val="000000" w:themeColor="text1"/>
          <w:sz w:val="24"/>
          <w:szCs w:val="24"/>
        </w:rPr>
        <w:t xml:space="preserve">ese entries inform </w:t>
      </w:r>
      <w:r w:rsidR="001539C8" w:rsidRPr="00D8455B">
        <w:rPr>
          <w:rFonts w:ascii="Times New Roman" w:hAnsi="Times New Roman" w:cs="Times New Roman"/>
          <w:color w:val="000000" w:themeColor="text1"/>
          <w:sz w:val="24"/>
          <w:szCs w:val="24"/>
        </w:rPr>
        <w:t>AFLCMC/</w:t>
      </w:r>
      <w:r w:rsidR="00F901AA" w:rsidRPr="00D8455B">
        <w:rPr>
          <w:rFonts w:ascii="Times New Roman" w:hAnsi="Times New Roman" w:cs="Times New Roman"/>
          <w:color w:val="000000" w:themeColor="text1"/>
          <w:sz w:val="24"/>
          <w:szCs w:val="24"/>
        </w:rPr>
        <w:t xml:space="preserve">XP and </w:t>
      </w:r>
      <w:r w:rsidR="001539C8" w:rsidRPr="00D8455B">
        <w:rPr>
          <w:rFonts w:ascii="Times New Roman" w:hAnsi="Times New Roman" w:cs="Times New Roman"/>
          <w:color w:val="000000" w:themeColor="text1"/>
          <w:sz w:val="24"/>
          <w:szCs w:val="24"/>
        </w:rPr>
        <w:t>AFLCMC/</w:t>
      </w:r>
      <w:r w:rsidR="00F901AA" w:rsidRPr="00D8455B">
        <w:rPr>
          <w:rFonts w:ascii="Times New Roman" w:hAnsi="Times New Roman" w:cs="Times New Roman"/>
          <w:color w:val="000000" w:themeColor="text1"/>
          <w:sz w:val="24"/>
          <w:szCs w:val="24"/>
        </w:rPr>
        <w:t>DP</w:t>
      </w:r>
      <w:r w:rsidR="00A8597D" w:rsidRPr="00D8455B">
        <w:rPr>
          <w:rFonts w:ascii="Times New Roman" w:hAnsi="Times New Roman" w:cs="Times New Roman"/>
          <w:color w:val="000000" w:themeColor="text1"/>
          <w:sz w:val="24"/>
          <w:szCs w:val="24"/>
        </w:rPr>
        <w:t xml:space="preserve"> of</w:t>
      </w:r>
      <w:r w:rsidR="00F901AA" w:rsidRPr="00D8455B">
        <w:rPr>
          <w:rFonts w:ascii="Times New Roman" w:hAnsi="Times New Roman" w:cs="Times New Roman"/>
          <w:color w:val="000000" w:themeColor="text1"/>
          <w:sz w:val="24"/>
          <w:szCs w:val="24"/>
        </w:rPr>
        <w:t xml:space="preserve"> changes that will affect future P</w:t>
      </w:r>
      <w:r w:rsidR="00A8597D" w:rsidRPr="00D8455B">
        <w:rPr>
          <w:rFonts w:ascii="Times New Roman" w:hAnsi="Times New Roman" w:cs="Times New Roman"/>
          <w:color w:val="000000" w:themeColor="text1"/>
          <w:sz w:val="24"/>
          <w:szCs w:val="24"/>
        </w:rPr>
        <w:t>rogram</w:t>
      </w:r>
      <w:r w:rsidR="00F901AA" w:rsidRPr="00D8455B">
        <w:rPr>
          <w:rFonts w:ascii="Times New Roman" w:hAnsi="Times New Roman" w:cs="Times New Roman"/>
          <w:color w:val="000000" w:themeColor="text1"/>
          <w:sz w:val="24"/>
          <w:szCs w:val="24"/>
        </w:rPr>
        <w:t xml:space="preserve"> Object</w:t>
      </w:r>
      <w:r w:rsidR="00A8597D" w:rsidRPr="00D8455B">
        <w:rPr>
          <w:rFonts w:ascii="Times New Roman" w:hAnsi="Times New Roman" w:cs="Times New Roman"/>
          <w:color w:val="000000" w:themeColor="text1"/>
          <w:sz w:val="24"/>
          <w:szCs w:val="24"/>
        </w:rPr>
        <w:t>ive</w:t>
      </w:r>
      <w:r w:rsidR="00F901AA" w:rsidRPr="00D8455B">
        <w:rPr>
          <w:rFonts w:ascii="Times New Roman" w:hAnsi="Times New Roman" w:cs="Times New Roman"/>
          <w:color w:val="000000" w:themeColor="text1"/>
          <w:sz w:val="24"/>
          <w:szCs w:val="24"/>
        </w:rPr>
        <w:t xml:space="preserve"> Memorandum (POM) efforts</w:t>
      </w:r>
      <w:r w:rsidR="00EE2433" w:rsidRPr="00D8455B">
        <w:rPr>
          <w:rFonts w:ascii="Times New Roman" w:hAnsi="Times New Roman" w:cs="Times New Roman"/>
          <w:color w:val="000000" w:themeColor="text1"/>
          <w:sz w:val="24"/>
          <w:szCs w:val="24"/>
        </w:rPr>
        <w:t xml:space="preserve"> and </w:t>
      </w:r>
      <w:r w:rsidR="00EB2F9D">
        <w:rPr>
          <w:rFonts w:ascii="Times New Roman" w:hAnsi="Times New Roman" w:cs="Times New Roman"/>
          <w:color w:val="000000" w:themeColor="text1"/>
          <w:sz w:val="24"/>
          <w:szCs w:val="24"/>
        </w:rPr>
        <w:t>U</w:t>
      </w:r>
      <w:r w:rsidR="00EE2433" w:rsidRPr="00D8455B">
        <w:rPr>
          <w:rFonts w:ascii="Times New Roman" w:hAnsi="Times New Roman" w:cs="Times New Roman"/>
          <w:color w:val="000000" w:themeColor="text1"/>
          <w:sz w:val="24"/>
          <w:szCs w:val="24"/>
        </w:rPr>
        <w:t xml:space="preserve">nit </w:t>
      </w:r>
      <w:r w:rsidR="00EB2F9D" w:rsidRPr="0079244D">
        <w:rPr>
          <w:rFonts w:ascii="Times New Roman" w:hAnsi="Times New Roman" w:cs="Times New Roman"/>
          <w:sz w:val="24"/>
          <w:szCs w:val="24"/>
        </w:rPr>
        <w:t>M</w:t>
      </w:r>
      <w:r w:rsidR="00BE40DB" w:rsidRPr="0079244D">
        <w:rPr>
          <w:rFonts w:ascii="Times New Roman" w:hAnsi="Times New Roman" w:cs="Times New Roman"/>
          <w:sz w:val="24"/>
          <w:szCs w:val="24"/>
        </w:rPr>
        <w:t>anpower</w:t>
      </w:r>
      <w:r w:rsidR="00BE40DB" w:rsidRPr="0079244D">
        <w:rPr>
          <w:rFonts w:ascii="Times New Roman" w:hAnsi="Times New Roman" w:cs="Times New Roman"/>
          <w:color w:val="FF0000"/>
          <w:sz w:val="24"/>
          <w:szCs w:val="24"/>
        </w:rPr>
        <w:t xml:space="preserve"> </w:t>
      </w:r>
      <w:r w:rsidR="008537EB">
        <w:rPr>
          <w:rFonts w:ascii="Times New Roman" w:hAnsi="Times New Roman" w:cs="Times New Roman"/>
          <w:color w:val="000000" w:themeColor="text1"/>
          <w:sz w:val="24"/>
          <w:szCs w:val="24"/>
        </w:rPr>
        <w:t>D</w:t>
      </w:r>
      <w:r w:rsidR="00EE2433" w:rsidRPr="00D8455B">
        <w:rPr>
          <w:rFonts w:ascii="Times New Roman" w:hAnsi="Times New Roman" w:cs="Times New Roman"/>
          <w:color w:val="000000" w:themeColor="text1"/>
          <w:sz w:val="24"/>
          <w:szCs w:val="24"/>
        </w:rPr>
        <w:t>ocument (UMD) changes</w:t>
      </w:r>
      <w:r w:rsidR="00F901AA" w:rsidRPr="00D8455B">
        <w:rPr>
          <w:rFonts w:ascii="Times New Roman" w:hAnsi="Times New Roman" w:cs="Times New Roman"/>
          <w:color w:val="000000" w:themeColor="text1"/>
          <w:sz w:val="24"/>
          <w:szCs w:val="24"/>
        </w:rPr>
        <w:t xml:space="preserve">. </w:t>
      </w:r>
    </w:p>
    <w:p w14:paraId="126CD0AF" w14:textId="6886EBD6" w:rsidR="00BE72AF" w:rsidRDefault="0064408F" w:rsidP="005711FC">
      <w:pPr>
        <w:pStyle w:val="ListParagraph"/>
        <w:numPr>
          <w:ilvl w:val="2"/>
          <w:numId w:val="14"/>
        </w:numPr>
        <w:spacing w:after="120" w:line="264" w:lineRule="auto"/>
        <w:ind w:left="1440" w:hanging="720"/>
        <w:rPr>
          <w:rFonts w:ascii="Times New Roman" w:hAnsi="Times New Roman" w:cs="Times New Roman"/>
          <w:color w:val="000000" w:themeColor="text1"/>
          <w:sz w:val="24"/>
          <w:szCs w:val="24"/>
        </w:rPr>
      </w:pPr>
      <w:r w:rsidRPr="00D8455B">
        <w:rPr>
          <w:rFonts w:ascii="Times New Roman" w:hAnsi="Times New Roman" w:cs="Times New Roman"/>
          <w:color w:val="000000" w:themeColor="text1"/>
          <w:sz w:val="24"/>
          <w:szCs w:val="24"/>
        </w:rPr>
        <w:t>The TSP should include all transfer roles and responsibilities</w:t>
      </w:r>
      <w:r w:rsidR="00B445D1" w:rsidRPr="00D8455B">
        <w:rPr>
          <w:rFonts w:ascii="Times New Roman" w:hAnsi="Times New Roman" w:cs="Times New Roman"/>
          <w:color w:val="000000" w:themeColor="text1"/>
          <w:sz w:val="24"/>
          <w:szCs w:val="24"/>
        </w:rPr>
        <w:t>,</w:t>
      </w:r>
      <w:r w:rsidRPr="00D8455B">
        <w:rPr>
          <w:rFonts w:ascii="Times New Roman" w:hAnsi="Times New Roman" w:cs="Times New Roman"/>
          <w:color w:val="000000" w:themeColor="text1"/>
          <w:sz w:val="24"/>
          <w:szCs w:val="24"/>
        </w:rPr>
        <w:t xml:space="preserve"> including manpower considerations and funding requirements for the </w:t>
      </w:r>
      <w:r w:rsidR="008537EB">
        <w:rPr>
          <w:rFonts w:ascii="Times New Roman" w:hAnsi="Times New Roman" w:cs="Times New Roman"/>
          <w:color w:val="000000" w:themeColor="text1"/>
          <w:sz w:val="24"/>
          <w:szCs w:val="24"/>
        </w:rPr>
        <w:t>Receiving</w:t>
      </w:r>
      <w:r w:rsidR="00C63167" w:rsidRPr="00D8455B">
        <w:rPr>
          <w:rFonts w:ascii="Times New Roman" w:hAnsi="Times New Roman" w:cs="Times New Roman"/>
          <w:color w:val="000000" w:themeColor="text1"/>
          <w:sz w:val="24"/>
          <w:szCs w:val="24"/>
        </w:rPr>
        <w:t xml:space="preserve"> </w:t>
      </w:r>
      <w:r w:rsidR="008C5E46" w:rsidRPr="00D8455B">
        <w:rPr>
          <w:rFonts w:ascii="Times New Roman" w:hAnsi="Times New Roman" w:cs="Times New Roman"/>
          <w:color w:val="000000" w:themeColor="text1"/>
          <w:sz w:val="24"/>
          <w:szCs w:val="24"/>
        </w:rPr>
        <w:t xml:space="preserve">location and/or </w:t>
      </w:r>
      <w:r w:rsidRPr="00D8455B">
        <w:rPr>
          <w:rFonts w:ascii="Times New Roman" w:hAnsi="Times New Roman" w:cs="Times New Roman"/>
          <w:color w:val="000000" w:themeColor="text1"/>
          <w:sz w:val="24"/>
          <w:szCs w:val="24"/>
        </w:rPr>
        <w:t xml:space="preserve">organization.  All discrepancies should be resolved prior to submitting </w:t>
      </w:r>
      <w:r w:rsidR="00294DD0" w:rsidRPr="00D8455B">
        <w:rPr>
          <w:rFonts w:ascii="Times New Roman" w:hAnsi="Times New Roman" w:cs="Times New Roman"/>
          <w:color w:val="000000" w:themeColor="text1"/>
          <w:sz w:val="24"/>
          <w:szCs w:val="24"/>
        </w:rPr>
        <w:t xml:space="preserve">the TSP </w:t>
      </w:r>
      <w:r w:rsidRPr="00D8455B">
        <w:rPr>
          <w:rFonts w:ascii="Times New Roman" w:hAnsi="Times New Roman" w:cs="Times New Roman"/>
          <w:color w:val="000000" w:themeColor="text1"/>
          <w:sz w:val="24"/>
          <w:szCs w:val="24"/>
        </w:rPr>
        <w:t xml:space="preserve">for approval.  </w:t>
      </w:r>
      <w:r w:rsidR="00021018" w:rsidRPr="00D8455B">
        <w:rPr>
          <w:rFonts w:ascii="Times New Roman" w:hAnsi="Times New Roman" w:cs="Times New Roman"/>
          <w:color w:val="000000" w:themeColor="text1"/>
          <w:sz w:val="24"/>
          <w:szCs w:val="24"/>
        </w:rPr>
        <w:t>If an agreement cann</w:t>
      </w:r>
      <w:r w:rsidR="0019310B" w:rsidRPr="00D8455B">
        <w:rPr>
          <w:rFonts w:ascii="Times New Roman" w:hAnsi="Times New Roman" w:cs="Times New Roman"/>
          <w:color w:val="000000" w:themeColor="text1"/>
          <w:sz w:val="24"/>
          <w:szCs w:val="24"/>
        </w:rPr>
        <w:t xml:space="preserve">ot be reached between the </w:t>
      </w:r>
      <w:r w:rsidR="008537EB">
        <w:rPr>
          <w:rFonts w:ascii="Times New Roman" w:hAnsi="Times New Roman" w:cs="Times New Roman"/>
          <w:color w:val="000000" w:themeColor="text1"/>
          <w:sz w:val="24"/>
          <w:szCs w:val="24"/>
        </w:rPr>
        <w:t>Delivering</w:t>
      </w:r>
      <w:r w:rsidR="00021018" w:rsidRPr="00D8455B">
        <w:rPr>
          <w:rFonts w:ascii="Times New Roman" w:hAnsi="Times New Roman" w:cs="Times New Roman"/>
          <w:color w:val="000000" w:themeColor="text1"/>
          <w:sz w:val="24"/>
          <w:szCs w:val="24"/>
        </w:rPr>
        <w:t xml:space="preserve"> and </w:t>
      </w:r>
      <w:r w:rsidR="008537EB">
        <w:rPr>
          <w:rFonts w:ascii="Times New Roman" w:hAnsi="Times New Roman" w:cs="Times New Roman"/>
          <w:color w:val="000000" w:themeColor="text1"/>
          <w:sz w:val="24"/>
          <w:szCs w:val="24"/>
        </w:rPr>
        <w:t>Receiving Organization</w:t>
      </w:r>
      <w:r w:rsidR="00021018" w:rsidRPr="00D8455B">
        <w:rPr>
          <w:rFonts w:ascii="Times New Roman" w:hAnsi="Times New Roman" w:cs="Times New Roman"/>
          <w:color w:val="000000" w:themeColor="text1"/>
          <w:sz w:val="24"/>
          <w:szCs w:val="24"/>
        </w:rPr>
        <w:t xml:space="preserve">s the proposed program transition will be </w:t>
      </w:r>
      <w:r w:rsidR="00325F69" w:rsidRPr="00D8455B">
        <w:rPr>
          <w:rFonts w:ascii="Times New Roman" w:hAnsi="Times New Roman" w:cs="Times New Roman"/>
          <w:color w:val="000000" w:themeColor="text1"/>
          <w:sz w:val="24"/>
          <w:szCs w:val="24"/>
        </w:rPr>
        <w:t>arbitrated by the AFLCMC/XP Director</w:t>
      </w:r>
      <w:r w:rsidR="00021018" w:rsidRPr="00D8455B">
        <w:rPr>
          <w:rFonts w:ascii="Times New Roman" w:hAnsi="Times New Roman" w:cs="Times New Roman"/>
          <w:color w:val="000000" w:themeColor="text1"/>
          <w:sz w:val="24"/>
          <w:szCs w:val="24"/>
        </w:rPr>
        <w:t xml:space="preserve"> </w:t>
      </w:r>
      <w:r w:rsidR="00325F69" w:rsidRPr="00D8455B">
        <w:rPr>
          <w:rFonts w:ascii="Times New Roman" w:hAnsi="Times New Roman" w:cs="Times New Roman"/>
          <w:color w:val="000000" w:themeColor="text1"/>
          <w:sz w:val="24"/>
          <w:szCs w:val="24"/>
        </w:rPr>
        <w:t xml:space="preserve">or AFLCMC Leadership as needed. </w:t>
      </w:r>
    </w:p>
    <w:p w14:paraId="5254E961" w14:textId="77777777" w:rsidR="002D03A9" w:rsidRPr="00D8455B" w:rsidRDefault="002D03A9" w:rsidP="002D03A9">
      <w:pPr>
        <w:pStyle w:val="ListParagraph"/>
        <w:spacing w:after="120" w:line="264" w:lineRule="auto"/>
        <w:ind w:left="1530"/>
        <w:rPr>
          <w:rFonts w:ascii="Times New Roman" w:hAnsi="Times New Roman" w:cs="Times New Roman"/>
          <w:color w:val="000000" w:themeColor="text1"/>
          <w:sz w:val="24"/>
          <w:szCs w:val="24"/>
        </w:rPr>
      </w:pPr>
    </w:p>
    <w:p w14:paraId="49B53FDC" w14:textId="13713D45" w:rsidR="0064408F" w:rsidRPr="00F03EDF" w:rsidRDefault="00294DD0" w:rsidP="005711FC">
      <w:pPr>
        <w:pStyle w:val="ListParagraph"/>
        <w:numPr>
          <w:ilvl w:val="2"/>
          <w:numId w:val="14"/>
        </w:numPr>
        <w:spacing w:after="120" w:line="264" w:lineRule="auto"/>
        <w:ind w:left="1440" w:hanging="720"/>
        <w:contextualSpacing w:val="0"/>
        <w:rPr>
          <w:rFonts w:ascii="Times New Roman" w:hAnsi="Times New Roman" w:cs="Times New Roman"/>
          <w:sz w:val="24"/>
          <w:szCs w:val="24"/>
        </w:rPr>
      </w:pPr>
      <w:r w:rsidRPr="00697852">
        <w:rPr>
          <w:rFonts w:ascii="Times New Roman" w:hAnsi="Times New Roman" w:cs="Times New Roman"/>
          <w:color w:val="000000" w:themeColor="text1"/>
          <w:sz w:val="24"/>
          <w:szCs w:val="24"/>
        </w:rPr>
        <w:t>T</w:t>
      </w:r>
      <w:r w:rsidR="00BE72AF" w:rsidRPr="00697852">
        <w:rPr>
          <w:rFonts w:ascii="Times New Roman" w:hAnsi="Times New Roman" w:cs="Times New Roman"/>
          <w:color w:val="000000" w:themeColor="text1"/>
          <w:sz w:val="24"/>
          <w:szCs w:val="24"/>
        </w:rPr>
        <w:t xml:space="preserve">he </w:t>
      </w:r>
      <w:r w:rsidR="008537EB">
        <w:rPr>
          <w:rFonts w:ascii="Times New Roman" w:hAnsi="Times New Roman" w:cs="Times New Roman"/>
          <w:color w:val="000000" w:themeColor="text1"/>
          <w:sz w:val="24"/>
          <w:szCs w:val="24"/>
        </w:rPr>
        <w:t>Delivering</w:t>
      </w:r>
      <w:r w:rsidR="00232046" w:rsidRPr="00697852">
        <w:rPr>
          <w:rFonts w:ascii="Times New Roman" w:hAnsi="Times New Roman" w:cs="Times New Roman"/>
          <w:color w:val="000000" w:themeColor="text1"/>
          <w:sz w:val="24"/>
          <w:szCs w:val="24"/>
        </w:rPr>
        <w:t>/</w:t>
      </w:r>
      <w:r w:rsidR="008537EB">
        <w:rPr>
          <w:rFonts w:ascii="Times New Roman" w:hAnsi="Times New Roman" w:cs="Times New Roman"/>
          <w:color w:val="000000" w:themeColor="text1"/>
          <w:sz w:val="24"/>
          <w:szCs w:val="24"/>
        </w:rPr>
        <w:t>Receiving Organization</w:t>
      </w:r>
      <w:r w:rsidR="00232046" w:rsidRPr="00697852">
        <w:rPr>
          <w:rFonts w:ascii="Times New Roman" w:hAnsi="Times New Roman" w:cs="Times New Roman"/>
          <w:color w:val="000000" w:themeColor="text1"/>
          <w:sz w:val="24"/>
          <w:szCs w:val="24"/>
        </w:rPr>
        <w:t>s</w:t>
      </w:r>
      <w:r w:rsidR="002A4DE2" w:rsidRPr="00697852">
        <w:rPr>
          <w:rFonts w:ascii="Times New Roman" w:hAnsi="Times New Roman" w:cs="Times New Roman"/>
          <w:color w:val="000000" w:themeColor="text1"/>
          <w:sz w:val="24"/>
          <w:szCs w:val="24"/>
        </w:rPr>
        <w:t xml:space="preserve"> </w:t>
      </w:r>
      <w:r w:rsidR="0064408F" w:rsidRPr="00697852">
        <w:rPr>
          <w:rFonts w:ascii="Times New Roman" w:hAnsi="Times New Roman" w:cs="Times New Roman"/>
          <w:color w:val="000000" w:themeColor="text1"/>
          <w:sz w:val="24"/>
          <w:szCs w:val="24"/>
        </w:rPr>
        <w:t xml:space="preserve">execute </w:t>
      </w:r>
      <w:r w:rsidR="000D6918" w:rsidRPr="00697852">
        <w:rPr>
          <w:rFonts w:ascii="Times New Roman" w:hAnsi="Times New Roman" w:cs="Times New Roman"/>
          <w:color w:val="000000" w:themeColor="text1"/>
          <w:sz w:val="24"/>
          <w:szCs w:val="24"/>
        </w:rPr>
        <w:t>program transition</w:t>
      </w:r>
      <w:r w:rsidR="001D53BB" w:rsidRPr="00697852">
        <w:rPr>
          <w:rFonts w:ascii="Times New Roman" w:hAnsi="Times New Roman" w:cs="Times New Roman"/>
          <w:color w:val="000000" w:themeColor="text1"/>
          <w:sz w:val="24"/>
          <w:szCs w:val="24"/>
        </w:rPr>
        <w:t xml:space="preserve"> </w:t>
      </w:r>
      <w:r w:rsidR="0064408F" w:rsidRPr="00697852">
        <w:rPr>
          <w:rFonts w:ascii="Times New Roman" w:hAnsi="Times New Roman" w:cs="Times New Roman"/>
          <w:color w:val="000000" w:themeColor="text1"/>
          <w:sz w:val="24"/>
          <w:szCs w:val="24"/>
        </w:rPr>
        <w:t xml:space="preserve">based on </w:t>
      </w:r>
      <w:r w:rsidRPr="00697852">
        <w:rPr>
          <w:rFonts w:ascii="Times New Roman" w:hAnsi="Times New Roman" w:cs="Times New Roman"/>
          <w:color w:val="000000" w:themeColor="text1"/>
          <w:sz w:val="24"/>
          <w:szCs w:val="24"/>
        </w:rPr>
        <w:t xml:space="preserve">the </w:t>
      </w:r>
      <w:r w:rsidR="0064408F" w:rsidRPr="00697852">
        <w:rPr>
          <w:rFonts w:ascii="Times New Roman" w:hAnsi="Times New Roman" w:cs="Times New Roman"/>
          <w:color w:val="000000" w:themeColor="text1"/>
          <w:sz w:val="24"/>
          <w:szCs w:val="24"/>
        </w:rPr>
        <w:t>approved TSP and update the program documentation as necessary to reflect the actions, timelines, and responsibilities specified in the TSP.  The TS</w:t>
      </w:r>
      <w:r w:rsidR="0064408F" w:rsidRPr="00F03EDF">
        <w:rPr>
          <w:rFonts w:ascii="Times New Roman" w:hAnsi="Times New Roman" w:cs="Times New Roman"/>
          <w:sz w:val="24"/>
          <w:szCs w:val="24"/>
        </w:rPr>
        <w:t xml:space="preserve">P will be maintained until the </w:t>
      </w:r>
      <w:r w:rsidR="000D6918" w:rsidRPr="00A97374">
        <w:rPr>
          <w:rFonts w:ascii="Times New Roman" w:hAnsi="Times New Roman" w:cs="Times New Roman"/>
          <w:sz w:val="24"/>
          <w:szCs w:val="24"/>
        </w:rPr>
        <w:t>program transition</w:t>
      </w:r>
      <w:r w:rsidR="001D53BB">
        <w:rPr>
          <w:rFonts w:ascii="Times New Roman" w:hAnsi="Times New Roman" w:cs="Times New Roman"/>
          <w:sz w:val="24"/>
          <w:szCs w:val="24"/>
        </w:rPr>
        <w:t xml:space="preserve"> </w:t>
      </w:r>
      <w:r w:rsidR="0064408F" w:rsidRPr="00F03EDF">
        <w:rPr>
          <w:rFonts w:ascii="Times New Roman" w:hAnsi="Times New Roman" w:cs="Times New Roman"/>
          <w:sz w:val="24"/>
          <w:szCs w:val="24"/>
        </w:rPr>
        <w:t xml:space="preserve">is completed, or a determination is made to terminate the proposed </w:t>
      </w:r>
      <w:r w:rsidR="000D6918" w:rsidRPr="00A97374">
        <w:rPr>
          <w:rFonts w:ascii="Times New Roman" w:hAnsi="Times New Roman" w:cs="Times New Roman"/>
          <w:sz w:val="24"/>
          <w:szCs w:val="24"/>
        </w:rPr>
        <w:t>program transition</w:t>
      </w:r>
      <w:r w:rsidR="0064408F" w:rsidRPr="00F03EDF">
        <w:rPr>
          <w:rFonts w:ascii="Times New Roman" w:hAnsi="Times New Roman" w:cs="Times New Roman"/>
          <w:sz w:val="24"/>
          <w:szCs w:val="24"/>
        </w:rPr>
        <w:t>.</w:t>
      </w:r>
    </w:p>
    <w:p w14:paraId="0C660320" w14:textId="63E0AB73" w:rsidR="0064408F" w:rsidRDefault="007838B5" w:rsidP="005711FC">
      <w:pPr>
        <w:pStyle w:val="ListParagraph"/>
        <w:numPr>
          <w:ilvl w:val="2"/>
          <w:numId w:val="14"/>
        </w:numPr>
        <w:spacing w:after="120" w:line="264"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w:t>
      </w:r>
      <w:r w:rsidR="004D15CB">
        <w:rPr>
          <w:rFonts w:ascii="Times New Roman" w:hAnsi="Times New Roman" w:cs="Times New Roman"/>
          <w:sz w:val="24"/>
          <w:szCs w:val="24"/>
        </w:rPr>
        <w:t xml:space="preserve"> TSP</w:t>
      </w:r>
      <w:r>
        <w:rPr>
          <w:rFonts w:ascii="Times New Roman" w:hAnsi="Times New Roman" w:cs="Times New Roman"/>
          <w:sz w:val="24"/>
          <w:szCs w:val="24"/>
        </w:rPr>
        <w:t xml:space="preserve"> </w:t>
      </w:r>
      <w:r w:rsidRPr="00F03EDF">
        <w:rPr>
          <w:rFonts w:ascii="Times New Roman" w:hAnsi="Times New Roman" w:cs="Times New Roman"/>
          <w:sz w:val="24"/>
          <w:szCs w:val="24"/>
        </w:rPr>
        <w:t>template</w:t>
      </w:r>
      <w:r w:rsidR="00B445D1">
        <w:rPr>
          <w:rFonts w:ascii="Times New Roman" w:hAnsi="Times New Roman" w:cs="Times New Roman"/>
          <w:sz w:val="24"/>
          <w:szCs w:val="24"/>
        </w:rPr>
        <w:t xml:space="preserve"> is provided in</w:t>
      </w:r>
      <w:r w:rsidRPr="0055378D">
        <w:rPr>
          <w:rFonts w:ascii="Times New Roman" w:hAnsi="Times New Roman" w:cs="Times New Roman"/>
          <w:b/>
          <w:sz w:val="24"/>
          <w:szCs w:val="24"/>
        </w:rPr>
        <w:t xml:space="preserve"> </w:t>
      </w:r>
      <w:r w:rsidRPr="00421A96">
        <w:rPr>
          <w:rFonts w:ascii="Times New Roman" w:hAnsi="Times New Roman" w:cs="Times New Roman"/>
          <w:b/>
          <w:sz w:val="24"/>
          <w:szCs w:val="24"/>
        </w:rPr>
        <w:t xml:space="preserve">Attachment </w:t>
      </w:r>
      <w:r w:rsidR="008537EB">
        <w:rPr>
          <w:rFonts w:ascii="Times New Roman" w:hAnsi="Times New Roman" w:cs="Times New Roman"/>
          <w:b/>
          <w:sz w:val="24"/>
          <w:szCs w:val="24"/>
        </w:rPr>
        <w:t>1</w:t>
      </w:r>
      <w:r w:rsidRPr="00F03EDF">
        <w:rPr>
          <w:rFonts w:ascii="Times New Roman" w:hAnsi="Times New Roman" w:cs="Times New Roman"/>
          <w:sz w:val="24"/>
          <w:szCs w:val="24"/>
        </w:rPr>
        <w:t xml:space="preserve">.  This template </w:t>
      </w:r>
      <w:r w:rsidR="00BE72AF" w:rsidRPr="00123962">
        <w:rPr>
          <w:rFonts w:ascii="Times New Roman" w:hAnsi="Times New Roman" w:cs="Times New Roman"/>
          <w:sz w:val="24"/>
          <w:szCs w:val="24"/>
        </w:rPr>
        <w:t>may b</w:t>
      </w:r>
      <w:r w:rsidRPr="00123962">
        <w:rPr>
          <w:rFonts w:ascii="Times New Roman" w:hAnsi="Times New Roman" w:cs="Times New Roman"/>
          <w:sz w:val="24"/>
          <w:szCs w:val="24"/>
        </w:rPr>
        <w:t>e altered to address specific or unique aspects to ensure a smooth transition.</w:t>
      </w:r>
      <w:r w:rsidR="00570C6A" w:rsidRPr="00123962">
        <w:rPr>
          <w:rFonts w:ascii="Times New Roman" w:hAnsi="Times New Roman" w:cs="Times New Roman"/>
          <w:sz w:val="24"/>
          <w:szCs w:val="24"/>
        </w:rPr>
        <w:t xml:space="preserve">  </w:t>
      </w:r>
      <w:r w:rsidR="00CD017D" w:rsidRPr="00123962">
        <w:rPr>
          <w:rFonts w:ascii="Times New Roman" w:hAnsi="Times New Roman" w:cs="Times New Roman"/>
          <w:sz w:val="24"/>
          <w:szCs w:val="24"/>
        </w:rPr>
        <w:t>Individuals completing the TSP should contact their functional representative</w:t>
      </w:r>
      <w:r w:rsidR="00E0651A">
        <w:rPr>
          <w:rFonts w:ascii="Times New Roman" w:hAnsi="Times New Roman" w:cs="Times New Roman"/>
          <w:sz w:val="24"/>
          <w:szCs w:val="24"/>
        </w:rPr>
        <w:t>s</w:t>
      </w:r>
      <w:r w:rsidR="00CD017D" w:rsidRPr="00123962">
        <w:rPr>
          <w:rFonts w:ascii="Times New Roman" w:hAnsi="Times New Roman" w:cs="Times New Roman"/>
          <w:sz w:val="24"/>
          <w:szCs w:val="24"/>
        </w:rPr>
        <w:t xml:space="preserve"> for assistance on content descriptions.  </w:t>
      </w:r>
      <w:r w:rsidR="00570C6A" w:rsidRPr="00123962">
        <w:rPr>
          <w:rFonts w:ascii="Times New Roman" w:hAnsi="Times New Roman" w:cs="Times New Roman"/>
          <w:sz w:val="24"/>
          <w:szCs w:val="24"/>
        </w:rPr>
        <w:t>If a TSP section is</w:t>
      </w:r>
      <w:r w:rsidR="00232046" w:rsidRPr="00123962">
        <w:rPr>
          <w:rFonts w:ascii="Times New Roman" w:hAnsi="Times New Roman" w:cs="Times New Roman"/>
          <w:sz w:val="24"/>
          <w:szCs w:val="24"/>
        </w:rPr>
        <w:t xml:space="preserve"> not needed, </w:t>
      </w:r>
      <w:r w:rsidR="00570C6A" w:rsidRPr="00123962">
        <w:rPr>
          <w:rFonts w:ascii="Times New Roman" w:hAnsi="Times New Roman" w:cs="Times New Roman"/>
          <w:sz w:val="24"/>
          <w:szCs w:val="24"/>
        </w:rPr>
        <w:t>annotate that section</w:t>
      </w:r>
      <w:r w:rsidR="00232046" w:rsidRPr="00123962">
        <w:rPr>
          <w:rFonts w:ascii="Times New Roman" w:hAnsi="Times New Roman" w:cs="Times New Roman"/>
          <w:sz w:val="24"/>
          <w:szCs w:val="24"/>
        </w:rPr>
        <w:t xml:space="preserve"> with N/A</w:t>
      </w:r>
      <w:r w:rsidR="00D925AC">
        <w:rPr>
          <w:rFonts w:ascii="Times New Roman" w:hAnsi="Times New Roman" w:cs="Times New Roman"/>
          <w:sz w:val="24"/>
          <w:szCs w:val="24"/>
        </w:rPr>
        <w:t xml:space="preserve"> versus removing the section entirely</w:t>
      </w:r>
    </w:p>
    <w:p w14:paraId="001ABA41" w14:textId="45C2321B" w:rsidR="00026D44" w:rsidRPr="00123962" w:rsidRDefault="00C11E07" w:rsidP="005711FC">
      <w:pPr>
        <w:pStyle w:val="ListParagraph"/>
        <w:numPr>
          <w:ilvl w:val="2"/>
          <w:numId w:val="14"/>
        </w:numPr>
        <w:spacing w:after="120" w:line="264"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Upon approval</w:t>
      </w:r>
      <w:r w:rsidR="00026D44" w:rsidRPr="009D2C3B">
        <w:rPr>
          <w:rFonts w:ascii="Times New Roman" w:hAnsi="Times New Roman" w:cs="Times New Roman"/>
          <w:sz w:val="24"/>
          <w:szCs w:val="24"/>
        </w:rPr>
        <w:t xml:space="preserve"> by AFLCMC/CC or AFLCMC/CV</w:t>
      </w:r>
      <w:r w:rsidR="00DC19C5" w:rsidRPr="009D2C3B">
        <w:rPr>
          <w:rFonts w:ascii="Times New Roman" w:hAnsi="Times New Roman" w:cs="Times New Roman"/>
          <w:sz w:val="24"/>
          <w:szCs w:val="24"/>
        </w:rPr>
        <w:t xml:space="preserve"> for transitions involving external organizations </w:t>
      </w:r>
      <w:r w:rsidR="00986F6B" w:rsidRPr="009D2C3B">
        <w:rPr>
          <w:rFonts w:ascii="Times New Roman" w:hAnsi="Times New Roman" w:cs="Times New Roman"/>
          <w:sz w:val="24"/>
          <w:szCs w:val="24"/>
        </w:rPr>
        <w:t>or</w:t>
      </w:r>
      <w:r>
        <w:rPr>
          <w:rFonts w:ascii="Times New Roman" w:hAnsi="Times New Roman" w:cs="Times New Roman"/>
          <w:sz w:val="24"/>
          <w:szCs w:val="24"/>
        </w:rPr>
        <w:t xml:space="preserve"> approval</w:t>
      </w:r>
      <w:r w:rsidR="001C409F">
        <w:rPr>
          <w:rFonts w:ascii="Times New Roman" w:hAnsi="Times New Roman" w:cs="Times New Roman"/>
          <w:sz w:val="24"/>
          <w:szCs w:val="24"/>
        </w:rPr>
        <w:t xml:space="preserve"> by both PEO or </w:t>
      </w:r>
      <w:r w:rsidR="003048C1">
        <w:rPr>
          <w:rFonts w:ascii="Times New Roman" w:hAnsi="Times New Roman" w:cs="Times New Roman"/>
          <w:sz w:val="24"/>
          <w:szCs w:val="24"/>
        </w:rPr>
        <w:t>MED</w:t>
      </w:r>
      <w:r w:rsidR="001C409F">
        <w:rPr>
          <w:rFonts w:ascii="Times New Roman" w:hAnsi="Times New Roman" w:cs="Times New Roman"/>
          <w:sz w:val="24"/>
          <w:szCs w:val="24"/>
        </w:rPr>
        <w:t xml:space="preserve"> for Internal T</w:t>
      </w:r>
      <w:r w:rsidR="00DC19C5" w:rsidRPr="009D2C3B">
        <w:rPr>
          <w:rFonts w:ascii="Times New Roman" w:hAnsi="Times New Roman" w:cs="Times New Roman"/>
          <w:sz w:val="24"/>
          <w:szCs w:val="24"/>
        </w:rPr>
        <w:t>ransitions</w:t>
      </w:r>
      <w:r w:rsidR="00B445D1">
        <w:rPr>
          <w:rFonts w:ascii="Times New Roman" w:hAnsi="Times New Roman" w:cs="Times New Roman"/>
          <w:sz w:val="24"/>
          <w:szCs w:val="24"/>
        </w:rPr>
        <w:t>,</w:t>
      </w:r>
      <w:r w:rsidR="00026D44">
        <w:rPr>
          <w:rFonts w:ascii="Times New Roman" w:hAnsi="Times New Roman" w:cs="Times New Roman"/>
          <w:sz w:val="24"/>
          <w:szCs w:val="24"/>
        </w:rPr>
        <w:t xml:space="preserve"> </w:t>
      </w:r>
      <w:r w:rsidR="00026D44">
        <w:rPr>
          <w:rFonts w:ascii="Times New Roman" w:hAnsi="Times New Roman" w:cs="Times New Roman"/>
          <w:sz w:val="24"/>
          <w:szCs w:val="24"/>
        </w:rPr>
        <w:lastRenderedPageBreak/>
        <w:t>the TSP should serve as direction to impl</w:t>
      </w:r>
      <w:r w:rsidR="009941F3">
        <w:rPr>
          <w:rFonts w:ascii="Times New Roman" w:hAnsi="Times New Roman" w:cs="Times New Roman"/>
          <w:sz w:val="24"/>
          <w:szCs w:val="24"/>
        </w:rPr>
        <w:t>ement detailed actions (e.g.</w:t>
      </w:r>
      <w:r w:rsidR="00B445D1">
        <w:rPr>
          <w:rFonts w:ascii="Times New Roman" w:hAnsi="Times New Roman" w:cs="Times New Roman"/>
          <w:sz w:val="24"/>
          <w:szCs w:val="24"/>
        </w:rPr>
        <w:t>,</w:t>
      </w:r>
      <w:r w:rsidR="009941F3">
        <w:rPr>
          <w:rFonts w:ascii="Times New Roman" w:hAnsi="Times New Roman" w:cs="Times New Roman"/>
          <w:sz w:val="24"/>
          <w:szCs w:val="24"/>
        </w:rPr>
        <w:t xml:space="preserve"> </w:t>
      </w:r>
      <w:r w:rsidR="00BE40DB" w:rsidRPr="0079244D">
        <w:rPr>
          <w:rFonts w:ascii="Times New Roman" w:hAnsi="Times New Roman" w:cs="Times New Roman"/>
          <w:sz w:val="24"/>
          <w:szCs w:val="24"/>
        </w:rPr>
        <w:t xml:space="preserve">Manpower </w:t>
      </w:r>
      <w:r w:rsidR="009941F3">
        <w:rPr>
          <w:rFonts w:ascii="Times New Roman" w:hAnsi="Times New Roman" w:cs="Times New Roman"/>
          <w:sz w:val="24"/>
          <w:szCs w:val="24"/>
        </w:rPr>
        <w:t>Change Requests, Request</w:t>
      </w:r>
      <w:r w:rsidR="00026D44">
        <w:rPr>
          <w:rFonts w:ascii="Times New Roman" w:hAnsi="Times New Roman" w:cs="Times New Roman"/>
          <w:sz w:val="24"/>
          <w:szCs w:val="24"/>
        </w:rPr>
        <w:t>s</w:t>
      </w:r>
      <w:r w:rsidR="009941F3">
        <w:rPr>
          <w:rFonts w:ascii="Times New Roman" w:hAnsi="Times New Roman" w:cs="Times New Roman"/>
          <w:sz w:val="24"/>
          <w:szCs w:val="24"/>
        </w:rPr>
        <w:t xml:space="preserve"> for Personnel Action</w:t>
      </w:r>
      <w:r w:rsidR="00B445D1">
        <w:rPr>
          <w:rFonts w:ascii="Times New Roman" w:hAnsi="Times New Roman" w:cs="Times New Roman"/>
          <w:sz w:val="24"/>
          <w:szCs w:val="24"/>
        </w:rPr>
        <w:t>, funds reprogramming, etc.).</w:t>
      </w:r>
    </w:p>
    <w:p w14:paraId="6467223F" w14:textId="6E20ED34" w:rsidR="007838B5" w:rsidRPr="00123962" w:rsidRDefault="00034996" w:rsidP="00C62B4C">
      <w:pPr>
        <w:pStyle w:val="ListParagraph"/>
        <w:numPr>
          <w:ilvl w:val="0"/>
          <w:numId w:val="14"/>
        </w:numPr>
        <w:spacing w:before="240" w:after="120" w:line="264" w:lineRule="auto"/>
        <w:contextualSpacing w:val="0"/>
        <w:rPr>
          <w:rFonts w:ascii="Times New Roman" w:hAnsi="Times New Roman" w:cs="Times New Roman"/>
          <w:sz w:val="24"/>
          <w:szCs w:val="24"/>
        </w:rPr>
      </w:pPr>
      <w:r w:rsidRPr="00123962">
        <w:rPr>
          <w:rFonts w:ascii="Times New Roman" w:hAnsi="Times New Roman" w:cs="Times New Roman"/>
          <w:b/>
          <w:sz w:val="24"/>
          <w:szCs w:val="24"/>
        </w:rPr>
        <w:t xml:space="preserve">Purpose.  </w:t>
      </w:r>
      <w:r w:rsidR="007838B5" w:rsidRPr="00123962">
        <w:rPr>
          <w:rFonts w:ascii="Times New Roman" w:hAnsi="Times New Roman" w:cs="Times New Roman"/>
          <w:sz w:val="24"/>
          <w:szCs w:val="24"/>
        </w:rPr>
        <w:t xml:space="preserve">The </w:t>
      </w:r>
      <w:r w:rsidR="001D53BB" w:rsidRPr="00123962">
        <w:rPr>
          <w:rFonts w:ascii="Times New Roman" w:hAnsi="Times New Roman" w:cs="Times New Roman"/>
          <w:sz w:val="24"/>
          <w:szCs w:val="24"/>
        </w:rPr>
        <w:t xml:space="preserve">overall objective of the </w:t>
      </w:r>
      <w:r w:rsidR="007838B5" w:rsidRPr="00123962">
        <w:rPr>
          <w:rFonts w:ascii="Times New Roman" w:hAnsi="Times New Roman" w:cs="Times New Roman"/>
          <w:sz w:val="24"/>
          <w:szCs w:val="24"/>
        </w:rPr>
        <w:t>process is to consistently and effectively ensure a seamless and transparent (to the user) transition of system or program</w:t>
      </w:r>
      <w:r w:rsidR="008C5E46" w:rsidRPr="00123962">
        <w:rPr>
          <w:rFonts w:ascii="Times New Roman" w:hAnsi="Times New Roman" w:cs="Times New Roman"/>
          <w:sz w:val="24"/>
          <w:szCs w:val="24"/>
        </w:rPr>
        <w:t xml:space="preserve"> functions</w:t>
      </w:r>
      <w:r w:rsidR="00995A98">
        <w:rPr>
          <w:rFonts w:ascii="Times New Roman" w:hAnsi="Times New Roman" w:cs="Times New Roman"/>
          <w:sz w:val="24"/>
          <w:szCs w:val="24"/>
        </w:rPr>
        <w:t xml:space="preserve"> </w:t>
      </w:r>
      <w:r w:rsidR="005E0915">
        <w:rPr>
          <w:rFonts w:ascii="Times New Roman" w:hAnsi="Times New Roman" w:cs="Times New Roman"/>
          <w:sz w:val="24"/>
          <w:szCs w:val="24"/>
        </w:rPr>
        <w:t xml:space="preserve">from the </w:t>
      </w:r>
      <w:r w:rsidR="008537EB">
        <w:rPr>
          <w:rFonts w:ascii="Times New Roman" w:hAnsi="Times New Roman" w:cs="Times New Roman"/>
          <w:sz w:val="24"/>
          <w:szCs w:val="24"/>
        </w:rPr>
        <w:t>Delivering Organization</w:t>
      </w:r>
      <w:r w:rsidR="005E0915">
        <w:rPr>
          <w:rFonts w:ascii="Times New Roman" w:hAnsi="Times New Roman" w:cs="Times New Roman"/>
          <w:sz w:val="24"/>
          <w:szCs w:val="24"/>
        </w:rPr>
        <w:t xml:space="preserve"> to the </w:t>
      </w:r>
      <w:r w:rsidR="008537EB">
        <w:rPr>
          <w:rFonts w:ascii="Times New Roman" w:hAnsi="Times New Roman" w:cs="Times New Roman"/>
          <w:sz w:val="24"/>
          <w:szCs w:val="24"/>
        </w:rPr>
        <w:t>Receiving Organization</w:t>
      </w:r>
      <w:r w:rsidR="007838B5" w:rsidRPr="00123962">
        <w:rPr>
          <w:rFonts w:ascii="Times New Roman" w:hAnsi="Times New Roman" w:cs="Times New Roman"/>
          <w:sz w:val="24"/>
          <w:szCs w:val="24"/>
        </w:rPr>
        <w:t>.</w:t>
      </w:r>
      <w:r w:rsidR="008436A5" w:rsidRPr="00123962">
        <w:rPr>
          <w:rFonts w:ascii="Times New Roman" w:hAnsi="Times New Roman" w:cs="Times New Roman"/>
          <w:sz w:val="24"/>
          <w:szCs w:val="24"/>
        </w:rPr>
        <w:t xml:space="preserve">  In the case where S</w:t>
      </w:r>
      <w:r w:rsidR="00916DE9">
        <w:rPr>
          <w:rFonts w:ascii="Times New Roman" w:hAnsi="Times New Roman" w:cs="Times New Roman"/>
          <w:sz w:val="24"/>
          <w:szCs w:val="24"/>
        </w:rPr>
        <w:t>ecretary of the Air Force for Acquisition (S</w:t>
      </w:r>
      <w:r w:rsidR="008436A5" w:rsidRPr="00123962">
        <w:rPr>
          <w:rFonts w:ascii="Times New Roman" w:hAnsi="Times New Roman" w:cs="Times New Roman"/>
          <w:sz w:val="24"/>
          <w:szCs w:val="24"/>
        </w:rPr>
        <w:t>AF/AQ</w:t>
      </w:r>
      <w:r w:rsidR="00916DE9">
        <w:rPr>
          <w:rFonts w:ascii="Times New Roman" w:hAnsi="Times New Roman" w:cs="Times New Roman"/>
          <w:sz w:val="24"/>
          <w:szCs w:val="24"/>
        </w:rPr>
        <w:t>)</w:t>
      </w:r>
      <w:r w:rsidR="008436A5" w:rsidRPr="00123962">
        <w:rPr>
          <w:rFonts w:ascii="Times New Roman" w:hAnsi="Times New Roman" w:cs="Times New Roman"/>
          <w:sz w:val="24"/>
          <w:szCs w:val="24"/>
        </w:rPr>
        <w:t xml:space="preserve"> </w:t>
      </w:r>
      <w:r w:rsidR="00995A98">
        <w:rPr>
          <w:rFonts w:ascii="Times New Roman" w:hAnsi="Times New Roman" w:cs="Times New Roman"/>
          <w:sz w:val="24"/>
          <w:szCs w:val="24"/>
        </w:rPr>
        <w:t>PEO</w:t>
      </w:r>
      <w:r w:rsidR="00F10DD0" w:rsidRPr="00123962">
        <w:rPr>
          <w:rFonts w:ascii="Times New Roman" w:hAnsi="Times New Roman" w:cs="Times New Roman"/>
          <w:sz w:val="24"/>
          <w:szCs w:val="24"/>
        </w:rPr>
        <w:t xml:space="preserve"> </w:t>
      </w:r>
      <w:r w:rsidR="008436A5" w:rsidRPr="00123962">
        <w:rPr>
          <w:rFonts w:ascii="Times New Roman" w:hAnsi="Times New Roman" w:cs="Times New Roman"/>
          <w:sz w:val="24"/>
          <w:szCs w:val="24"/>
        </w:rPr>
        <w:t xml:space="preserve">Assignment is required, </w:t>
      </w:r>
      <w:r w:rsidR="00331C85" w:rsidRPr="00123962">
        <w:rPr>
          <w:rFonts w:ascii="Times New Roman" w:hAnsi="Times New Roman" w:cs="Times New Roman"/>
          <w:sz w:val="24"/>
          <w:szCs w:val="24"/>
        </w:rPr>
        <w:t>the Program Transition</w:t>
      </w:r>
      <w:r w:rsidR="008436A5" w:rsidRPr="00123962">
        <w:rPr>
          <w:rFonts w:ascii="Times New Roman" w:hAnsi="Times New Roman" w:cs="Times New Roman"/>
          <w:sz w:val="24"/>
          <w:szCs w:val="24"/>
        </w:rPr>
        <w:t xml:space="preserve"> process begins after the PEO</w:t>
      </w:r>
      <w:r w:rsidR="003048C1">
        <w:rPr>
          <w:rFonts w:ascii="Times New Roman" w:hAnsi="Times New Roman" w:cs="Times New Roman"/>
          <w:sz w:val="24"/>
          <w:szCs w:val="24"/>
        </w:rPr>
        <w:t xml:space="preserve">/MED </w:t>
      </w:r>
      <w:r w:rsidR="00D925AC">
        <w:rPr>
          <w:rFonts w:ascii="Times New Roman" w:hAnsi="Times New Roman" w:cs="Times New Roman"/>
          <w:sz w:val="24"/>
          <w:szCs w:val="24"/>
        </w:rPr>
        <w:t>Candidate Memo has been accepted by the PEO</w:t>
      </w:r>
      <w:r w:rsidR="003048C1">
        <w:rPr>
          <w:rFonts w:ascii="Times New Roman" w:hAnsi="Times New Roman" w:cs="Times New Roman"/>
          <w:sz w:val="24"/>
          <w:szCs w:val="24"/>
        </w:rPr>
        <w:t>/MED</w:t>
      </w:r>
      <w:r w:rsidR="00D925AC">
        <w:rPr>
          <w:rFonts w:ascii="Times New Roman" w:hAnsi="Times New Roman" w:cs="Times New Roman"/>
          <w:sz w:val="24"/>
          <w:szCs w:val="24"/>
        </w:rPr>
        <w:t>.  In the case where a program is transferred between two PEOs</w:t>
      </w:r>
      <w:r w:rsidR="00D006E8">
        <w:rPr>
          <w:rFonts w:ascii="Times New Roman" w:hAnsi="Times New Roman" w:cs="Times New Roman"/>
          <w:sz w:val="24"/>
          <w:szCs w:val="24"/>
        </w:rPr>
        <w:t xml:space="preserve"> or directorates</w:t>
      </w:r>
      <w:r w:rsidR="00D925AC">
        <w:rPr>
          <w:rFonts w:ascii="Times New Roman" w:hAnsi="Times New Roman" w:cs="Times New Roman"/>
          <w:sz w:val="24"/>
          <w:szCs w:val="24"/>
        </w:rPr>
        <w:t xml:space="preserve">, unless a program is an </w:t>
      </w:r>
      <w:r w:rsidR="00515345">
        <w:rPr>
          <w:rFonts w:ascii="Times New Roman" w:hAnsi="Times New Roman" w:cs="Times New Roman"/>
          <w:sz w:val="24"/>
          <w:szCs w:val="24"/>
        </w:rPr>
        <w:t>Acquisition Category (</w:t>
      </w:r>
      <w:r w:rsidR="00D925AC">
        <w:rPr>
          <w:rFonts w:ascii="Times New Roman" w:hAnsi="Times New Roman" w:cs="Times New Roman"/>
          <w:sz w:val="24"/>
          <w:szCs w:val="24"/>
        </w:rPr>
        <w:t>ACAT</w:t>
      </w:r>
      <w:r w:rsidR="00515345">
        <w:rPr>
          <w:rFonts w:ascii="Times New Roman" w:hAnsi="Times New Roman" w:cs="Times New Roman"/>
          <w:sz w:val="24"/>
          <w:szCs w:val="24"/>
        </w:rPr>
        <w:t>)</w:t>
      </w:r>
      <w:r w:rsidR="00D925AC">
        <w:rPr>
          <w:rFonts w:ascii="Times New Roman" w:hAnsi="Times New Roman" w:cs="Times New Roman"/>
          <w:sz w:val="24"/>
          <w:szCs w:val="24"/>
        </w:rPr>
        <w:t xml:space="preserve"> program or the transition impacts an ACAT program, a PEO</w:t>
      </w:r>
      <w:r w:rsidR="003048C1">
        <w:rPr>
          <w:rFonts w:ascii="Times New Roman" w:hAnsi="Times New Roman" w:cs="Times New Roman"/>
          <w:sz w:val="24"/>
          <w:szCs w:val="24"/>
        </w:rPr>
        <w:t>/MED</w:t>
      </w:r>
      <w:r w:rsidR="00D925AC">
        <w:rPr>
          <w:rFonts w:ascii="Times New Roman" w:hAnsi="Times New Roman" w:cs="Times New Roman"/>
          <w:sz w:val="24"/>
          <w:szCs w:val="24"/>
        </w:rPr>
        <w:t xml:space="preserve"> to PEO</w:t>
      </w:r>
      <w:r w:rsidR="003048C1">
        <w:rPr>
          <w:rFonts w:ascii="Times New Roman" w:hAnsi="Times New Roman" w:cs="Times New Roman"/>
          <w:sz w:val="24"/>
          <w:szCs w:val="24"/>
        </w:rPr>
        <w:t>/MED</w:t>
      </w:r>
      <w:r w:rsidR="00D925AC">
        <w:rPr>
          <w:rFonts w:ascii="Times New Roman" w:hAnsi="Times New Roman" w:cs="Times New Roman"/>
          <w:sz w:val="24"/>
          <w:szCs w:val="24"/>
        </w:rPr>
        <w:t xml:space="preserve"> </w:t>
      </w:r>
      <w:r w:rsidR="003F229B">
        <w:rPr>
          <w:rFonts w:ascii="Times New Roman" w:hAnsi="Times New Roman" w:cs="Times New Roman"/>
          <w:sz w:val="24"/>
          <w:szCs w:val="24"/>
        </w:rPr>
        <w:t>t</w:t>
      </w:r>
      <w:r w:rsidR="00D925AC">
        <w:rPr>
          <w:rFonts w:ascii="Times New Roman" w:hAnsi="Times New Roman" w:cs="Times New Roman"/>
          <w:sz w:val="24"/>
          <w:szCs w:val="24"/>
        </w:rPr>
        <w:t xml:space="preserve">ransfer </w:t>
      </w:r>
      <w:r w:rsidR="003F229B">
        <w:rPr>
          <w:rFonts w:ascii="Times New Roman" w:hAnsi="Times New Roman" w:cs="Times New Roman"/>
          <w:sz w:val="24"/>
          <w:szCs w:val="24"/>
        </w:rPr>
        <w:t>m</w:t>
      </w:r>
      <w:r w:rsidR="00D925AC">
        <w:rPr>
          <w:rFonts w:ascii="Times New Roman" w:hAnsi="Times New Roman" w:cs="Times New Roman"/>
          <w:sz w:val="24"/>
          <w:szCs w:val="24"/>
        </w:rPr>
        <w:t>emo</w:t>
      </w:r>
      <w:r w:rsidR="003F229B">
        <w:rPr>
          <w:rFonts w:ascii="Times New Roman" w:hAnsi="Times New Roman" w:cs="Times New Roman"/>
          <w:sz w:val="24"/>
          <w:szCs w:val="24"/>
        </w:rPr>
        <w:t>randum</w:t>
      </w:r>
      <w:r w:rsidR="00D925AC">
        <w:rPr>
          <w:rFonts w:ascii="Times New Roman" w:hAnsi="Times New Roman" w:cs="Times New Roman"/>
          <w:sz w:val="24"/>
          <w:szCs w:val="24"/>
        </w:rPr>
        <w:t xml:space="preserve"> is not required to be approved by SAF/AQ. </w:t>
      </w:r>
    </w:p>
    <w:p w14:paraId="640B711B" w14:textId="77777777" w:rsidR="00A3173D" w:rsidRPr="004A03EC" w:rsidRDefault="004C7322" w:rsidP="00C62B4C">
      <w:pPr>
        <w:pStyle w:val="ListParagraph"/>
        <w:numPr>
          <w:ilvl w:val="0"/>
          <w:numId w:val="14"/>
        </w:numPr>
        <w:spacing w:before="240" w:after="120" w:line="264" w:lineRule="auto"/>
        <w:contextualSpacing w:val="0"/>
        <w:rPr>
          <w:rFonts w:ascii="Times New Roman" w:hAnsi="Times New Roman" w:cs="Times New Roman"/>
          <w:b/>
          <w:sz w:val="24"/>
          <w:szCs w:val="24"/>
        </w:rPr>
      </w:pPr>
      <w:r w:rsidRPr="004A03EC">
        <w:rPr>
          <w:rFonts w:ascii="Times New Roman" w:hAnsi="Times New Roman" w:cs="Times New Roman"/>
          <w:b/>
          <w:sz w:val="24"/>
          <w:szCs w:val="24"/>
        </w:rPr>
        <w:t xml:space="preserve">Potential Entry/Exit Criteria and Inputs/Outputs.  </w:t>
      </w:r>
    </w:p>
    <w:p w14:paraId="65540899" w14:textId="77777777" w:rsidR="00DB46EB" w:rsidRPr="00697852" w:rsidRDefault="006B4F29"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sidRPr="004178AA">
        <w:rPr>
          <w:rFonts w:ascii="Times New Roman" w:hAnsi="Times New Roman" w:cs="Times New Roman"/>
          <w:sz w:val="24"/>
          <w:szCs w:val="24"/>
        </w:rPr>
        <w:t xml:space="preserve">Entry </w:t>
      </w:r>
      <w:r w:rsidRPr="00697852">
        <w:rPr>
          <w:rFonts w:ascii="Times New Roman" w:hAnsi="Times New Roman" w:cs="Times New Roman"/>
          <w:color w:val="000000" w:themeColor="text1"/>
          <w:sz w:val="24"/>
          <w:szCs w:val="24"/>
        </w:rPr>
        <w:t>Criteria</w:t>
      </w:r>
      <w:r w:rsidR="004178AA" w:rsidRPr="00697852">
        <w:rPr>
          <w:rFonts w:ascii="Times New Roman" w:hAnsi="Times New Roman" w:cs="Times New Roman"/>
          <w:color w:val="000000" w:themeColor="text1"/>
          <w:sz w:val="24"/>
          <w:szCs w:val="24"/>
        </w:rPr>
        <w:t xml:space="preserve">. </w:t>
      </w:r>
    </w:p>
    <w:p w14:paraId="06B2913F" w14:textId="68508515" w:rsidR="00787D23" w:rsidRPr="00697852" w:rsidRDefault="0019310B" w:rsidP="005711FC">
      <w:pPr>
        <w:pStyle w:val="ListParagraph"/>
        <w:numPr>
          <w:ilvl w:val="2"/>
          <w:numId w:val="14"/>
        </w:numPr>
        <w:spacing w:after="120" w:line="264" w:lineRule="auto"/>
        <w:ind w:left="1440" w:hanging="7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Leadership </w:t>
      </w:r>
      <w:r w:rsidR="005E0915">
        <w:rPr>
          <w:rFonts w:ascii="Times New Roman" w:hAnsi="Times New Roman" w:cs="Times New Roman"/>
          <w:color w:val="000000" w:themeColor="text1"/>
          <w:sz w:val="24"/>
          <w:szCs w:val="24"/>
        </w:rPr>
        <w:t>(O-5 or civilian equivalent</w:t>
      </w:r>
      <w:r w:rsidR="00B00635">
        <w:rPr>
          <w:rFonts w:ascii="Times New Roman" w:hAnsi="Times New Roman" w:cs="Times New Roman"/>
          <w:color w:val="000000" w:themeColor="text1"/>
          <w:sz w:val="24"/>
          <w:szCs w:val="24"/>
        </w:rPr>
        <w:t xml:space="preserve"> PM</w:t>
      </w:r>
      <w:r w:rsidR="005E09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identifies </w:t>
      </w:r>
      <w:r w:rsidR="00143571">
        <w:rPr>
          <w:rFonts w:ascii="Times New Roman" w:hAnsi="Times New Roman" w:cs="Times New Roman"/>
          <w:color w:val="000000" w:themeColor="text1"/>
          <w:sz w:val="24"/>
          <w:szCs w:val="24"/>
        </w:rPr>
        <w:t xml:space="preserve">appropriateness of </w:t>
      </w:r>
      <w:r>
        <w:rPr>
          <w:rFonts w:ascii="Times New Roman" w:hAnsi="Times New Roman" w:cs="Times New Roman"/>
          <w:color w:val="000000" w:themeColor="text1"/>
          <w:sz w:val="24"/>
          <w:szCs w:val="24"/>
        </w:rPr>
        <w:t>transition</w:t>
      </w:r>
      <w:r w:rsidR="00143571">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a program from one organization to another.  A</w:t>
      </w:r>
      <w:r w:rsidRPr="00697852">
        <w:rPr>
          <w:rFonts w:ascii="Times New Roman" w:hAnsi="Times New Roman" w:cs="Times New Roman"/>
          <w:color w:val="000000" w:themeColor="text1"/>
          <w:sz w:val="24"/>
          <w:szCs w:val="24"/>
        </w:rPr>
        <w:t xml:space="preserve"> </w:t>
      </w:r>
      <w:r w:rsidR="008349EE">
        <w:rPr>
          <w:rFonts w:ascii="Times New Roman" w:hAnsi="Times New Roman" w:cs="Times New Roman"/>
          <w:color w:val="000000" w:themeColor="text1"/>
          <w:sz w:val="24"/>
          <w:szCs w:val="24"/>
        </w:rPr>
        <w:t xml:space="preserve">program </w:t>
      </w:r>
      <w:r>
        <w:rPr>
          <w:rFonts w:ascii="Times New Roman" w:hAnsi="Times New Roman" w:cs="Times New Roman"/>
          <w:color w:val="000000" w:themeColor="text1"/>
          <w:sz w:val="24"/>
          <w:szCs w:val="24"/>
        </w:rPr>
        <w:t xml:space="preserve">transition is </w:t>
      </w:r>
      <w:r w:rsidR="008349EE">
        <w:rPr>
          <w:rFonts w:ascii="Times New Roman" w:hAnsi="Times New Roman" w:cs="Times New Roman"/>
          <w:color w:val="000000" w:themeColor="text1"/>
          <w:sz w:val="24"/>
          <w:szCs w:val="24"/>
        </w:rPr>
        <w:t xml:space="preserve">agreed upon by </w:t>
      </w:r>
      <w:r w:rsidR="008537EB">
        <w:rPr>
          <w:rFonts w:ascii="Times New Roman" w:hAnsi="Times New Roman" w:cs="Times New Roman"/>
          <w:color w:val="000000" w:themeColor="text1"/>
          <w:sz w:val="24"/>
          <w:szCs w:val="24"/>
        </w:rPr>
        <w:t>Delivering</w:t>
      </w:r>
      <w:r w:rsidR="008349EE">
        <w:rPr>
          <w:rFonts w:ascii="Times New Roman" w:hAnsi="Times New Roman" w:cs="Times New Roman"/>
          <w:color w:val="000000" w:themeColor="text1"/>
          <w:sz w:val="24"/>
          <w:szCs w:val="24"/>
        </w:rPr>
        <w:t xml:space="preserve"> and </w:t>
      </w:r>
      <w:r w:rsidR="008537EB">
        <w:rPr>
          <w:rFonts w:ascii="Times New Roman" w:hAnsi="Times New Roman" w:cs="Times New Roman"/>
          <w:color w:val="000000" w:themeColor="text1"/>
          <w:sz w:val="24"/>
          <w:szCs w:val="24"/>
        </w:rPr>
        <w:t>Receiving Organization</w:t>
      </w:r>
      <w:r w:rsidR="008349E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143571">
        <w:rPr>
          <w:rFonts w:ascii="Times New Roman" w:hAnsi="Times New Roman" w:cs="Times New Roman"/>
          <w:color w:val="000000" w:themeColor="text1"/>
          <w:sz w:val="24"/>
          <w:szCs w:val="24"/>
        </w:rPr>
        <w:t xml:space="preserve">Contact </w:t>
      </w:r>
      <w:r w:rsidR="006849FB">
        <w:rPr>
          <w:rFonts w:ascii="Times New Roman" w:hAnsi="Times New Roman" w:cs="Times New Roman"/>
          <w:color w:val="000000" w:themeColor="text1"/>
          <w:sz w:val="24"/>
          <w:szCs w:val="24"/>
        </w:rPr>
        <w:t>AFLCMC/OZO with questions.</w:t>
      </w:r>
    </w:p>
    <w:p w14:paraId="45209460" w14:textId="70C747A7" w:rsidR="006B4F29" w:rsidRPr="00F03EDF" w:rsidRDefault="006B4F29" w:rsidP="00C62B4C">
      <w:pPr>
        <w:pStyle w:val="ListParagraph"/>
        <w:numPr>
          <w:ilvl w:val="1"/>
          <w:numId w:val="14"/>
        </w:numPr>
        <w:spacing w:after="120" w:line="264" w:lineRule="auto"/>
        <w:contextualSpacing w:val="0"/>
        <w:rPr>
          <w:rFonts w:ascii="Times New Roman" w:hAnsi="Times New Roman" w:cs="Times New Roman"/>
          <w:sz w:val="24"/>
          <w:szCs w:val="24"/>
        </w:rPr>
      </w:pPr>
      <w:r w:rsidRPr="00F03EDF">
        <w:rPr>
          <w:rFonts w:ascii="Times New Roman" w:hAnsi="Times New Roman" w:cs="Times New Roman"/>
          <w:sz w:val="24"/>
          <w:szCs w:val="24"/>
        </w:rPr>
        <w:t>Exit Criteria</w:t>
      </w:r>
      <w:r w:rsidR="009206FB">
        <w:rPr>
          <w:rFonts w:ascii="Times New Roman" w:hAnsi="Times New Roman" w:cs="Times New Roman"/>
          <w:sz w:val="24"/>
          <w:szCs w:val="24"/>
        </w:rPr>
        <w:t>.</w:t>
      </w:r>
    </w:p>
    <w:p w14:paraId="62C52C37" w14:textId="1760A70D" w:rsidR="00277144" w:rsidRPr="00E17193" w:rsidRDefault="00403015" w:rsidP="005711FC">
      <w:pPr>
        <w:pStyle w:val="ListParagraph"/>
        <w:numPr>
          <w:ilvl w:val="2"/>
          <w:numId w:val="14"/>
        </w:numPr>
        <w:spacing w:after="120" w:line="264"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TSP is approved</w:t>
      </w:r>
      <w:r w:rsidR="0003704E">
        <w:rPr>
          <w:rFonts w:ascii="Times New Roman" w:hAnsi="Times New Roman" w:cs="Times New Roman"/>
          <w:sz w:val="24"/>
          <w:szCs w:val="24"/>
        </w:rPr>
        <w:t>.</w:t>
      </w:r>
    </w:p>
    <w:p w14:paraId="706D1733" w14:textId="65F962F1" w:rsidR="00CB09E8" w:rsidRPr="00E17193" w:rsidRDefault="00F51BB6" w:rsidP="005711FC">
      <w:pPr>
        <w:pStyle w:val="ListParagraph"/>
        <w:numPr>
          <w:ilvl w:val="2"/>
          <w:numId w:val="14"/>
        </w:numPr>
        <w:spacing w:after="120" w:line="264" w:lineRule="auto"/>
        <w:ind w:left="1440" w:hanging="720"/>
        <w:contextualSpacing w:val="0"/>
        <w:rPr>
          <w:rFonts w:ascii="Times New Roman" w:hAnsi="Times New Roman" w:cs="Times New Roman"/>
          <w:sz w:val="24"/>
          <w:szCs w:val="24"/>
        </w:rPr>
      </w:pPr>
      <w:r w:rsidRPr="00F51BB6">
        <w:rPr>
          <w:rFonts w:ascii="Times New Roman" w:hAnsi="Times New Roman" w:cs="Times New Roman"/>
          <w:sz w:val="24"/>
          <w:szCs w:val="24"/>
        </w:rPr>
        <w:t xml:space="preserve">Both </w:t>
      </w:r>
      <w:r w:rsidR="008537EB">
        <w:rPr>
          <w:rFonts w:ascii="Times New Roman" w:hAnsi="Times New Roman" w:cs="Times New Roman"/>
          <w:sz w:val="24"/>
          <w:szCs w:val="24"/>
        </w:rPr>
        <w:t>Delivering</w:t>
      </w:r>
      <w:r w:rsidRPr="00F51BB6">
        <w:rPr>
          <w:rFonts w:ascii="Times New Roman" w:hAnsi="Times New Roman" w:cs="Times New Roman"/>
          <w:sz w:val="24"/>
          <w:szCs w:val="24"/>
        </w:rPr>
        <w:t xml:space="preserve"> and </w:t>
      </w:r>
      <w:r w:rsidR="008537EB">
        <w:rPr>
          <w:rFonts w:ascii="Times New Roman" w:hAnsi="Times New Roman" w:cs="Times New Roman"/>
          <w:sz w:val="24"/>
          <w:szCs w:val="24"/>
        </w:rPr>
        <w:t>Receiving Organization</w:t>
      </w:r>
      <w:r w:rsidR="00916DE9">
        <w:rPr>
          <w:rFonts w:ascii="Times New Roman" w:hAnsi="Times New Roman" w:cs="Times New Roman"/>
          <w:sz w:val="24"/>
          <w:szCs w:val="24"/>
        </w:rPr>
        <w:t>s</w:t>
      </w:r>
      <w:r w:rsidRPr="00F51BB6">
        <w:rPr>
          <w:rFonts w:ascii="Times New Roman" w:hAnsi="Times New Roman" w:cs="Times New Roman"/>
          <w:sz w:val="24"/>
          <w:szCs w:val="24"/>
        </w:rPr>
        <w:t xml:space="preserve"> concu</w:t>
      </w:r>
      <w:r w:rsidR="00403015">
        <w:rPr>
          <w:rFonts w:ascii="Times New Roman" w:hAnsi="Times New Roman" w:cs="Times New Roman"/>
          <w:sz w:val="24"/>
          <w:szCs w:val="24"/>
        </w:rPr>
        <w:t>r</w:t>
      </w:r>
      <w:r w:rsidRPr="00F51BB6">
        <w:rPr>
          <w:rFonts w:ascii="Times New Roman" w:hAnsi="Times New Roman" w:cs="Times New Roman"/>
          <w:sz w:val="24"/>
          <w:szCs w:val="24"/>
        </w:rPr>
        <w:t xml:space="preserve"> </w:t>
      </w:r>
      <w:r w:rsidR="00403015">
        <w:rPr>
          <w:rFonts w:ascii="Times New Roman" w:hAnsi="Times New Roman" w:cs="Times New Roman"/>
          <w:sz w:val="24"/>
          <w:szCs w:val="24"/>
        </w:rPr>
        <w:t xml:space="preserve">via </w:t>
      </w:r>
      <w:r w:rsidRPr="00F51BB6">
        <w:rPr>
          <w:rFonts w:ascii="Times New Roman" w:hAnsi="Times New Roman" w:cs="Times New Roman"/>
          <w:sz w:val="24"/>
          <w:szCs w:val="24"/>
        </w:rPr>
        <w:t>PEO</w:t>
      </w:r>
      <w:r w:rsidR="003048C1">
        <w:rPr>
          <w:rFonts w:ascii="Times New Roman" w:hAnsi="Times New Roman" w:cs="Times New Roman"/>
          <w:sz w:val="24"/>
          <w:szCs w:val="24"/>
        </w:rPr>
        <w:t>/MED</w:t>
      </w:r>
      <w:r w:rsidRPr="00F51BB6">
        <w:rPr>
          <w:rFonts w:ascii="Times New Roman" w:hAnsi="Times New Roman" w:cs="Times New Roman"/>
          <w:sz w:val="24"/>
          <w:szCs w:val="24"/>
        </w:rPr>
        <w:t xml:space="preserve"> approval</w:t>
      </w:r>
      <w:r w:rsidR="00403015">
        <w:rPr>
          <w:rFonts w:ascii="Times New Roman" w:hAnsi="Times New Roman" w:cs="Times New Roman"/>
          <w:sz w:val="24"/>
          <w:szCs w:val="24"/>
        </w:rPr>
        <w:t xml:space="preserve"> document</w:t>
      </w:r>
      <w:r w:rsidR="0003704E">
        <w:rPr>
          <w:rFonts w:ascii="Times New Roman" w:hAnsi="Times New Roman" w:cs="Times New Roman"/>
          <w:sz w:val="24"/>
          <w:szCs w:val="24"/>
        </w:rPr>
        <w:t>.</w:t>
      </w:r>
    </w:p>
    <w:p w14:paraId="69EE5AE8" w14:textId="0CF418DE" w:rsidR="006B4F29" w:rsidRDefault="009206FB" w:rsidP="005711FC">
      <w:pPr>
        <w:pStyle w:val="ListParagraph"/>
        <w:numPr>
          <w:ilvl w:val="2"/>
          <w:numId w:val="14"/>
        </w:numPr>
        <w:spacing w:after="120" w:line="264" w:lineRule="auto"/>
        <w:ind w:left="1440" w:hanging="684"/>
        <w:contextualSpacing w:val="0"/>
        <w:rPr>
          <w:rFonts w:ascii="Times New Roman" w:hAnsi="Times New Roman" w:cs="Times New Roman"/>
          <w:sz w:val="24"/>
          <w:szCs w:val="24"/>
        </w:rPr>
      </w:pPr>
      <w:r>
        <w:rPr>
          <w:rFonts w:ascii="Times New Roman" w:hAnsi="Times New Roman" w:cs="Times New Roman"/>
          <w:sz w:val="24"/>
          <w:szCs w:val="24"/>
        </w:rPr>
        <w:t xml:space="preserve">Program </w:t>
      </w:r>
      <w:r w:rsidR="0059303E">
        <w:rPr>
          <w:rFonts w:ascii="Times New Roman" w:hAnsi="Times New Roman" w:cs="Times New Roman"/>
          <w:sz w:val="24"/>
          <w:szCs w:val="24"/>
        </w:rPr>
        <w:t>t</w:t>
      </w:r>
      <w:r>
        <w:rPr>
          <w:rFonts w:ascii="Times New Roman" w:hAnsi="Times New Roman" w:cs="Times New Roman"/>
          <w:sz w:val="24"/>
          <w:szCs w:val="24"/>
        </w:rPr>
        <w:t>ransfer terminated</w:t>
      </w:r>
      <w:r w:rsidR="00403015">
        <w:rPr>
          <w:rFonts w:ascii="Times New Roman" w:hAnsi="Times New Roman" w:cs="Times New Roman"/>
          <w:sz w:val="24"/>
          <w:szCs w:val="24"/>
        </w:rPr>
        <w:t xml:space="preserve"> or accomplished by M</w:t>
      </w:r>
      <w:r w:rsidR="003F229B">
        <w:rPr>
          <w:rFonts w:ascii="Times New Roman" w:hAnsi="Times New Roman" w:cs="Times New Roman"/>
          <w:sz w:val="24"/>
          <w:szCs w:val="24"/>
        </w:rPr>
        <w:t>emorandum of Agreement (M</w:t>
      </w:r>
      <w:r w:rsidR="00403015">
        <w:rPr>
          <w:rFonts w:ascii="Times New Roman" w:hAnsi="Times New Roman" w:cs="Times New Roman"/>
          <w:sz w:val="24"/>
          <w:szCs w:val="24"/>
        </w:rPr>
        <w:t>OA</w:t>
      </w:r>
      <w:r w:rsidR="003F229B">
        <w:rPr>
          <w:rFonts w:ascii="Times New Roman" w:hAnsi="Times New Roman" w:cs="Times New Roman"/>
          <w:sz w:val="24"/>
          <w:szCs w:val="24"/>
        </w:rPr>
        <w:t xml:space="preserve">) or </w:t>
      </w:r>
      <w:r w:rsidR="00403015">
        <w:rPr>
          <w:rFonts w:ascii="Times New Roman" w:hAnsi="Times New Roman" w:cs="Times New Roman"/>
          <w:sz w:val="24"/>
          <w:szCs w:val="24"/>
        </w:rPr>
        <w:t>M</w:t>
      </w:r>
      <w:r w:rsidR="003F229B">
        <w:rPr>
          <w:rFonts w:ascii="Times New Roman" w:hAnsi="Times New Roman" w:cs="Times New Roman"/>
          <w:sz w:val="24"/>
          <w:szCs w:val="24"/>
        </w:rPr>
        <w:t>emorandum of Understanding (M</w:t>
      </w:r>
      <w:r w:rsidR="00403015">
        <w:rPr>
          <w:rFonts w:ascii="Times New Roman" w:hAnsi="Times New Roman" w:cs="Times New Roman"/>
          <w:sz w:val="24"/>
          <w:szCs w:val="24"/>
        </w:rPr>
        <w:t>OU</w:t>
      </w:r>
      <w:r w:rsidR="003F229B">
        <w:rPr>
          <w:rFonts w:ascii="Times New Roman" w:hAnsi="Times New Roman" w:cs="Times New Roman"/>
          <w:sz w:val="24"/>
          <w:szCs w:val="24"/>
        </w:rPr>
        <w:t>)</w:t>
      </w:r>
      <w:r>
        <w:rPr>
          <w:rFonts w:ascii="Times New Roman" w:hAnsi="Times New Roman" w:cs="Times New Roman"/>
          <w:sz w:val="24"/>
          <w:szCs w:val="24"/>
        </w:rPr>
        <w:t>.</w:t>
      </w:r>
    </w:p>
    <w:p w14:paraId="19239039" w14:textId="353D0636" w:rsidR="00272BD8" w:rsidRPr="006963C0" w:rsidRDefault="00A81A99" w:rsidP="00C62B4C">
      <w:pPr>
        <w:pStyle w:val="ListParagraph"/>
        <w:numPr>
          <w:ilvl w:val="1"/>
          <w:numId w:val="14"/>
        </w:numPr>
        <w:spacing w:after="120" w:line="264" w:lineRule="auto"/>
        <w:contextualSpacing w:val="0"/>
        <w:rPr>
          <w:rFonts w:ascii="Times New Roman" w:hAnsi="Times New Roman" w:cs="Times New Roman"/>
          <w:sz w:val="24"/>
          <w:szCs w:val="24"/>
        </w:rPr>
      </w:pPr>
      <w:r w:rsidRPr="006963C0">
        <w:rPr>
          <w:rFonts w:ascii="Times New Roman" w:hAnsi="Times New Roman" w:cs="Times New Roman"/>
          <w:sz w:val="24"/>
          <w:szCs w:val="24"/>
        </w:rPr>
        <w:t>Inputs</w:t>
      </w:r>
      <w:r w:rsidR="00272BD8" w:rsidRPr="006963C0">
        <w:rPr>
          <w:rFonts w:ascii="Times New Roman" w:hAnsi="Times New Roman" w:cs="Times New Roman"/>
          <w:sz w:val="24"/>
          <w:szCs w:val="24"/>
        </w:rPr>
        <w:t xml:space="preserve">: </w:t>
      </w:r>
      <w:r w:rsidR="00EA455B">
        <w:rPr>
          <w:rFonts w:ascii="Times New Roman" w:hAnsi="Times New Roman" w:cs="Times New Roman"/>
          <w:sz w:val="24"/>
          <w:szCs w:val="24"/>
        </w:rPr>
        <w:t>P</w:t>
      </w:r>
      <w:r w:rsidRPr="006963C0">
        <w:rPr>
          <w:rFonts w:ascii="Times New Roman" w:hAnsi="Times New Roman" w:cs="Times New Roman"/>
          <w:sz w:val="24"/>
          <w:szCs w:val="24"/>
        </w:rPr>
        <w:t xml:space="preserve">rogram details </w:t>
      </w:r>
      <w:r w:rsidR="00403015">
        <w:rPr>
          <w:rFonts w:ascii="Times New Roman" w:hAnsi="Times New Roman" w:cs="Times New Roman"/>
          <w:sz w:val="24"/>
          <w:szCs w:val="24"/>
        </w:rPr>
        <w:t xml:space="preserve">discussed and agreed upon by </w:t>
      </w:r>
      <w:r w:rsidR="008537EB">
        <w:rPr>
          <w:rFonts w:ascii="Times New Roman" w:hAnsi="Times New Roman" w:cs="Times New Roman"/>
          <w:sz w:val="24"/>
          <w:szCs w:val="24"/>
        </w:rPr>
        <w:t>Delivering</w:t>
      </w:r>
      <w:r w:rsidR="00403015">
        <w:rPr>
          <w:rFonts w:ascii="Times New Roman" w:hAnsi="Times New Roman" w:cs="Times New Roman"/>
          <w:sz w:val="24"/>
          <w:szCs w:val="24"/>
        </w:rPr>
        <w:t xml:space="preserve"> and </w:t>
      </w:r>
      <w:r w:rsidR="008537EB">
        <w:rPr>
          <w:rFonts w:ascii="Times New Roman" w:hAnsi="Times New Roman" w:cs="Times New Roman"/>
          <w:sz w:val="24"/>
          <w:szCs w:val="24"/>
        </w:rPr>
        <w:t>Receiving Organization</w:t>
      </w:r>
      <w:r w:rsidR="00403015">
        <w:rPr>
          <w:rFonts w:ascii="Times New Roman" w:hAnsi="Times New Roman" w:cs="Times New Roman"/>
          <w:sz w:val="24"/>
          <w:szCs w:val="24"/>
        </w:rPr>
        <w:t xml:space="preserve">s </w:t>
      </w:r>
      <w:r w:rsidR="00272BD8" w:rsidRPr="006963C0">
        <w:rPr>
          <w:rFonts w:ascii="Times New Roman" w:hAnsi="Times New Roman" w:cs="Times New Roman"/>
          <w:sz w:val="24"/>
          <w:szCs w:val="24"/>
        </w:rPr>
        <w:t xml:space="preserve">to support the </w:t>
      </w:r>
      <w:r w:rsidRPr="006963C0">
        <w:rPr>
          <w:rFonts w:ascii="Times New Roman" w:hAnsi="Times New Roman" w:cs="Times New Roman"/>
          <w:sz w:val="24"/>
          <w:szCs w:val="24"/>
        </w:rPr>
        <w:t>potential transition of workload</w:t>
      </w:r>
      <w:r w:rsidR="0003704E">
        <w:rPr>
          <w:rFonts w:ascii="Times New Roman" w:hAnsi="Times New Roman" w:cs="Times New Roman"/>
          <w:sz w:val="24"/>
          <w:szCs w:val="24"/>
        </w:rPr>
        <w:t>.</w:t>
      </w:r>
    </w:p>
    <w:p w14:paraId="3F3974C5" w14:textId="72BFD66E" w:rsidR="002F287A" w:rsidRPr="00C971A9" w:rsidRDefault="00A81A99" w:rsidP="00C62B4C">
      <w:pPr>
        <w:pStyle w:val="ListParagraph"/>
        <w:numPr>
          <w:ilvl w:val="1"/>
          <w:numId w:val="14"/>
        </w:numPr>
        <w:spacing w:after="120" w:line="264" w:lineRule="auto"/>
        <w:contextualSpacing w:val="0"/>
        <w:rPr>
          <w:rFonts w:ascii="Times New Roman" w:hAnsi="Times New Roman" w:cs="Times New Roman"/>
          <w:sz w:val="24"/>
          <w:szCs w:val="24"/>
        </w:rPr>
      </w:pPr>
      <w:r w:rsidRPr="006963C0">
        <w:rPr>
          <w:rFonts w:ascii="Times New Roman" w:hAnsi="Times New Roman" w:cs="Times New Roman"/>
          <w:sz w:val="24"/>
          <w:szCs w:val="24"/>
        </w:rPr>
        <w:t>Outputs</w:t>
      </w:r>
      <w:r w:rsidR="00272BD8" w:rsidRPr="006963C0">
        <w:rPr>
          <w:rFonts w:ascii="Times New Roman" w:hAnsi="Times New Roman" w:cs="Times New Roman"/>
          <w:sz w:val="24"/>
          <w:szCs w:val="24"/>
        </w:rPr>
        <w:t xml:space="preserve">: </w:t>
      </w:r>
      <w:r w:rsidR="00403015">
        <w:rPr>
          <w:rFonts w:ascii="Times New Roman" w:hAnsi="Times New Roman" w:cs="Times New Roman"/>
          <w:sz w:val="24"/>
          <w:szCs w:val="24"/>
        </w:rPr>
        <w:t xml:space="preserve">TSP tracking documentation, </w:t>
      </w:r>
      <w:r w:rsidR="004F405C">
        <w:rPr>
          <w:rFonts w:ascii="Times New Roman" w:hAnsi="Times New Roman" w:cs="Times New Roman"/>
          <w:sz w:val="24"/>
          <w:szCs w:val="24"/>
        </w:rPr>
        <w:t>a</w:t>
      </w:r>
      <w:r w:rsidR="00272BD8" w:rsidRPr="006963C0">
        <w:rPr>
          <w:rFonts w:ascii="Times New Roman" w:hAnsi="Times New Roman" w:cs="Times New Roman"/>
          <w:sz w:val="24"/>
          <w:szCs w:val="24"/>
        </w:rPr>
        <w:t>pproved TSP</w:t>
      </w:r>
      <w:r w:rsidR="00F51BB6">
        <w:rPr>
          <w:rFonts w:ascii="Times New Roman" w:hAnsi="Times New Roman" w:cs="Times New Roman"/>
          <w:sz w:val="24"/>
          <w:szCs w:val="24"/>
        </w:rPr>
        <w:t xml:space="preserve">, </w:t>
      </w:r>
      <w:r w:rsidR="00403015">
        <w:rPr>
          <w:rFonts w:ascii="Times New Roman" w:hAnsi="Times New Roman" w:cs="Times New Roman"/>
          <w:sz w:val="24"/>
          <w:szCs w:val="24"/>
        </w:rPr>
        <w:t xml:space="preserve">PMRT updates and UMD </w:t>
      </w:r>
      <w:r w:rsidR="00EA455B">
        <w:rPr>
          <w:rFonts w:ascii="Times New Roman" w:hAnsi="Times New Roman" w:cs="Times New Roman"/>
          <w:sz w:val="24"/>
          <w:szCs w:val="24"/>
        </w:rPr>
        <w:t>corrections</w:t>
      </w:r>
      <w:r w:rsidR="00403015">
        <w:rPr>
          <w:rFonts w:ascii="Times New Roman" w:hAnsi="Times New Roman" w:cs="Times New Roman"/>
          <w:sz w:val="24"/>
          <w:szCs w:val="24"/>
        </w:rPr>
        <w:t xml:space="preserve"> (as applicable)</w:t>
      </w:r>
      <w:r w:rsidR="0003704E">
        <w:rPr>
          <w:rFonts w:ascii="Times New Roman" w:hAnsi="Times New Roman" w:cs="Times New Roman"/>
          <w:sz w:val="24"/>
          <w:szCs w:val="24"/>
        </w:rPr>
        <w:t>.</w:t>
      </w:r>
    </w:p>
    <w:p w14:paraId="1A79FACD" w14:textId="77777777" w:rsidR="00B73614" w:rsidRPr="00C931B9" w:rsidRDefault="00B73614" w:rsidP="00C62B4C">
      <w:pPr>
        <w:pStyle w:val="ListParagraph"/>
        <w:numPr>
          <w:ilvl w:val="0"/>
          <w:numId w:val="14"/>
        </w:numPr>
        <w:spacing w:before="240" w:after="120" w:line="264" w:lineRule="auto"/>
        <w:contextualSpacing w:val="0"/>
        <w:rPr>
          <w:rFonts w:ascii="Times New Roman" w:hAnsi="Times New Roman" w:cs="Times New Roman"/>
          <w:b/>
          <w:sz w:val="24"/>
          <w:szCs w:val="24"/>
        </w:rPr>
      </w:pPr>
      <w:r w:rsidRPr="00C931B9">
        <w:rPr>
          <w:rFonts w:ascii="Times New Roman" w:hAnsi="Times New Roman" w:cs="Times New Roman"/>
          <w:b/>
          <w:sz w:val="24"/>
          <w:szCs w:val="24"/>
        </w:rPr>
        <w:t>Process Workflow</w:t>
      </w:r>
      <w:r w:rsidR="00C931B9" w:rsidRPr="00C931B9">
        <w:rPr>
          <w:rFonts w:ascii="Times New Roman" w:hAnsi="Times New Roman" w:cs="Times New Roman"/>
          <w:b/>
          <w:sz w:val="24"/>
          <w:szCs w:val="24"/>
        </w:rPr>
        <w:t xml:space="preserve"> and Activities</w:t>
      </w:r>
      <w:r w:rsidR="009206FB">
        <w:rPr>
          <w:rFonts w:ascii="Times New Roman" w:hAnsi="Times New Roman" w:cs="Times New Roman"/>
          <w:b/>
          <w:sz w:val="24"/>
          <w:szCs w:val="24"/>
        </w:rPr>
        <w:t>.</w:t>
      </w:r>
    </w:p>
    <w:p w14:paraId="62126BFF" w14:textId="77777777" w:rsidR="00C931B9" w:rsidRDefault="00C931B9" w:rsidP="00C62B4C">
      <w:pPr>
        <w:pStyle w:val="ListParagraph"/>
        <w:numPr>
          <w:ilvl w:val="1"/>
          <w:numId w:val="14"/>
        </w:numPr>
        <w:spacing w:after="120" w:line="264" w:lineRule="auto"/>
        <w:contextualSpacing w:val="0"/>
        <w:rPr>
          <w:rFonts w:ascii="Times New Roman" w:hAnsi="Times New Roman" w:cs="Times New Roman"/>
          <w:sz w:val="24"/>
          <w:szCs w:val="24"/>
        </w:rPr>
      </w:pPr>
      <w:r>
        <w:rPr>
          <w:rFonts w:ascii="Times New Roman" w:hAnsi="Times New Roman" w:cs="Times New Roman"/>
          <w:sz w:val="24"/>
          <w:szCs w:val="24"/>
        </w:rPr>
        <w:t>Supplier</w:t>
      </w:r>
      <w:r w:rsidR="00134AD1">
        <w:rPr>
          <w:rFonts w:ascii="Times New Roman" w:hAnsi="Times New Roman" w:cs="Times New Roman"/>
          <w:sz w:val="24"/>
          <w:szCs w:val="24"/>
        </w:rPr>
        <w:t>s</w:t>
      </w:r>
      <w:r>
        <w:rPr>
          <w:rFonts w:ascii="Times New Roman" w:hAnsi="Times New Roman" w:cs="Times New Roman"/>
          <w:sz w:val="24"/>
          <w:szCs w:val="24"/>
        </w:rPr>
        <w:t>, Inputs, Process, Outputs, Customer</w:t>
      </w:r>
      <w:r w:rsidR="00134AD1">
        <w:rPr>
          <w:rFonts w:ascii="Times New Roman" w:hAnsi="Times New Roman" w:cs="Times New Roman"/>
          <w:sz w:val="24"/>
          <w:szCs w:val="24"/>
        </w:rPr>
        <w:t>s</w:t>
      </w:r>
      <w:r>
        <w:rPr>
          <w:rFonts w:ascii="Times New Roman" w:hAnsi="Times New Roman" w:cs="Times New Roman"/>
          <w:sz w:val="24"/>
          <w:szCs w:val="24"/>
        </w:rPr>
        <w:t xml:space="preserve"> (SIPOC), </w:t>
      </w:r>
      <w:r w:rsidRPr="00736BC7">
        <w:rPr>
          <w:rFonts w:ascii="Times New Roman" w:hAnsi="Times New Roman" w:cs="Times New Roman"/>
          <w:b/>
          <w:sz w:val="24"/>
          <w:szCs w:val="24"/>
        </w:rPr>
        <w:t>Table 1</w:t>
      </w:r>
      <w:r>
        <w:rPr>
          <w:rFonts w:ascii="Times New Roman" w:hAnsi="Times New Roman" w:cs="Times New Roman"/>
          <w:sz w:val="24"/>
          <w:szCs w:val="24"/>
        </w:rPr>
        <w:t>.</w:t>
      </w:r>
    </w:p>
    <w:p w14:paraId="4890D6EC" w14:textId="77777777" w:rsidR="00C931B9" w:rsidRPr="00736BC7" w:rsidRDefault="00C931B9" w:rsidP="00C931B9">
      <w:pPr>
        <w:pStyle w:val="NoSpacing"/>
        <w:ind w:left="90"/>
        <w:rPr>
          <w:rFonts w:ascii="Times New Roman" w:hAnsi="Times New Roman" w:cs="Times New Roman"/>
          <w:b/>
          <w:sz w:val="24"/>
          <w:szCs w:val="24"/>
        </w:rPr>
      </w:pPr>
      <w:r w:rsidRPr="00736BC7">
        <w:rPr>
          <w:rFonts w:ascii="Times New Roman" w:hAnsi="Times New Roman" w:cs="Times New Roman"/>
          <w:b/>
          <w:sz w:val="24"/>
          <w:szCs w:val="24"/>
        </w:rPr>
        <w:t xml:space="preserve">Table 1. </w:t>
      </w:r>
      <w:r w:rsidRPr="004F405C">
        <w:rPr>
          <w:rFonts w:ascii="Times New Roman" w:hAnsi="Times New Roman" w:cs="Times New Roman"/>
          <w:sz w:val="24"/>
          <w:szCs w:val="24"/>
        </w:rPr>
        <w:t>SIPOC</w:t>
      </w:r>
    </w:p>
    <w:tbl>
      <w:tblPr>
        <w:tblW w:w="9270" w:type="dxa"/>
        <w:tblInd w:w="378" w:type="dxa"/>
        <w:tblLayout w:type="fixed"/>
        <w:tblLook w:val="04A0" w:firstRow="1" w:lastRow="0" w:firstColumn="1" w:lastColumn="0" w:noHBand="0" w:noVBand="1"/>
      </w:tblPr>
      <w:tblGrid>
        <w:gridCol w:w="1620"/>
        <w:gridCol w:w="1620"/>
        <w:gridCol w:w="2970"/>
        <w:gridCol w:w="1440"/>
        <w:gridCol w:w="1620"/>
      </w:tblGrid>
      <w:tr w:rsidR="00C931B9" w:rsidRPr="00AE130C" w14:paraId="7D464057" w14:textId="77777777" w:rsidTr="008055CD">
        <w:trPr>
          <w:trHeight w:val="300"/>
        </w:trPr>
        <w:tc>
          <w:tcPr>
            <w:tcW w:w="1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02990BC"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Suppliers</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6B05351C"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Input</w:t>
            </w:r>
            <w:r w:rsidR="00421A96" w:rsidRPr="00590695">
              <w:rPr>
                <w:rFonts w:eastAsia="Times New Roman" w:cstheme="minorHAnsi"/>
                <w:color w:val="000000"/>
              </w:rPr>
              <w:t>s</w:t>
            </w:r>
          </w:p>
        </w:tc>
        <w:tc>
          <w:tcPr>
            <w:tcW w:w="2970" w:type="dxa"/>
            <w:tcBorders>
              <w:top w:val="single" w:sz="4" w:space="0" w:color="auto"/>
              <w:left w:val="nil"/>
              <w:bottom w:val="single" w:sz="4" w:space="0" w:color="auto"/>
              <w:right w:val="single" w:sz="4" w:space="0" w:color="auto"/>
            </w:tcBorders>
            <w:shd w:val="clear" w:color="000000" w:fill="D9D9D9"/>
            <w:noWrap/>
            <w:vAlign w:val="bottom"/>
            <w:hideMark/>
          </w:tcPr>
          <w:p w14:paraId="2BB2DFBE"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Process</w:t>
            </w:r>
          </w:p>
        </w:tc>
        <w:tc>
          <w:tcPr>
            <w:tcW w:w="1440" w:type="dxa"/>
            <w:tcBorders>
              <w:top w:val="single" w:sz="4" w:space="0" w:color="auto"/>
              <w:left w:val="nil"/>
              <w:bottom w:val="single" w:sz="4" w:space="0" w:color="auto"/>
              <w:right w:val="single" w:sz="4" w:space="0" w:color="auto"/>
            </w:tcBorders>
            <w:shd w:val="clear" w:color="000000" w:fill="D9D9D9"/>
            <w:noWrap/>
            <w:vAlign w:val="bottom"/>
            <w:hideMark/>
          </w:tcPr>
          <w:p w14:paraId="6120F36B"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Output</w:t>
            </w:r>
            <w:r w:rsidR="00421A96" w:rsidRPr="00590695">
              <w:rPr>
                <w:rFonts w:eastAsia="Times New Roman" w:cstheme="minorHAnsi"/>
                <w:color w:val="000000"/>
              </w:rPr>
              <w:t>s</w:t>
            </w:r>
          </w:p>
        </w:tc>
        <w:tc>
          <w:tcPr>
            <w:tcW w:w="1620" w:type="dxa"/>
            <w:tcBorders>
              <w:top w:val="single" w:sz="4" w:space="0" w:color="auto"/>
              <w:left w:val="nil"/>
              <w:bottom w:val="single" w:sz="4" w:space="0" w:color="auto"/>
              <w:right w:val="single" w:sz="4" w:space="0" w:color="auto"/>
            </w:tcBorders>
            <w:shd w:val="clear" w:color="000000" w:fill="D9D9D9"/>
            <w:noWrap/>
            <w:vAlign w:val="bottom"/>
            <w:hideMark/>
          </w:tcPr>
          <w:p w14:paraId="12F55F68"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Customers</w:t>
            </w:r>
          </w:p>
        </w:tc>
      </w:tr>
      <w:tr w:rsidR="00C931B9" w:rsidRPr="00AE130C" w14:paraId="4F7FEE10" w14:textId="77777777" w:rsidTr="008055CD">
        <w:trPr>
          <w:trHeight w:val="1547"/>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470A3FB" w14:textId="3BA75D8A" w:rsidR="00940EE7" w:rsidRPr="00590695" w:rsidRDefault="008537EB" w:rsidP="00276EE3">
            <w:pPr>
              <w:spacing w:after="0" w:line="240" w:lineRule="auto"/>
              <w:jc w:val="center"/>
              <w:rPr>
                <w:rFonts w:eastAsia="Times New Roman" w:cstheme="minorHAnsi"/>
                <w:color w:val="000000"/>
              </w:rPr>
            </w:pPr>
            <w:r>
              <w:rPr>
                <w:rFonts w:eastAsia="Times New Roman" w:cstheme="minorHAnsi"/>
                <w:color w:val="000000"/>
              </w:rPr>
              <w:t>Delivering</w:t>
            </w:r>
            <w:r w:rsidR="00940EE7" w:rsidRPr="00590695">
              <w:rPr>
                <w:rFonts w:eastAsia="Times New Roman" w:cstheme="minorHAnsi"/>
                <w:color w:val="000000"/>
              </w:rPr>
              <w:t xml:space="preserve"> </w:t>
            </w:r>
            <w:r w:rsidR="00403015">
              <w:rPr>
                <w:rFonts w:eastAsia="Times New Roman" w:cstheme="minorHAnsi"/>
                <w:color w:val="000000"/>
              </w:rPr>
              <w:t xml:space="preserve"> &amp; </w:t>
            </w:r>
            <w:r>
              <w:rPr>
                <w:rFonts w:eastAsia="Times New Roman" w:cstheme="minorHAnsi"/>
                <w:color w:val="000000"/>
              </w:rPr>
              <w:t>Receiving Organization</w:t>
            </w:r>
            <w:r w:rsidR="00403015">
              <w:rPr>
                <w:rFonts w:eastAsia="Times New Roman" w:cstheme="minorHAnsi"/>
                <w:color w:val="000000"/>
              </w:rPr>
              <w:t>s</w:t>
            </w:r>
          </w:p>
        </w:tc>
        <w:tc>
          <w:tcPr>
            <w:tcW w:w="1620" w:type="dxa"/>
            <w:tcBorders>
              <w:top w:val="nil"/>
              <w:left w:val="nil"/>
              <w:bottom w:val="single" w:sz="4" w:space="0" w:color="auto"/>
              <w:right w:val="single" w:sz="4" w:space="0" w:color="auto"/>
            </w:tcBorders>
            <w:shd w:val="clear" w:color="auto" w:fill="auto"/>
            <w:vAlign w:val="center"/>
            <w:hideMark/>
          </w:tcPr>
          <w:p w14:paraId="1F2089DC" w14:textId="2C20BD7F" w:rsidR="00AE130C" w:rsidRPr="00590695" w:rsidRDefault="00403015" w:rsidP="009251DD">
            <w:pPr>
              <w:spacing w:after="0" w:line="240" w:lineRule="auto"/>
              <w:jc w:val="center"/>
              <w:rPr>
                <w:rFonts w:eastAsia="Times New Roman" w:cstheme="minorHAnsi"/>
                <w:color w:val="000000"/>
              </w:rPr>
            </w:pPr>
            <w:r>
              <w:rPr>
                <w:rFonts w:eastAsia="Times New Roman" w:cstheme="minorHAnsi"/>
                <w:color w:val="000000"/>
              </w:rPr>
              <w:t>Provides draft TSP d</w:t>
            </w:r>
            <w:r w:rsidR="00AE130C" w:rsidRPr="00590695">
              <w:rPr>
                <w:rFonts w:eastAsia="Times New Roman" w:cstheme="minorHAnsi"/>
                <w:color w:val="000000"/>
              </w:rPr>
              <w:t>et</w:t>
            </w:r>
            <w:r w:rsidR="00096239" w:rsidRPr="00590695">
              <w:rPr>
                <w:rFonts w:eastAsia="Times New Roman" w:cstheme="minorHAnsi"/>
                <w:color w:val="000000"/>
              </w:rPr>
              <w:t>ail</w:t>
            </w:r>
            <w:r>
              <w:rPr>
                <w:rFonts w:eastAsia="Times New Roman" w:cstheme="minorHAnsi"/>
                <w:color w:val="000000"/>
              </w:rPr>
              <w:t>ing</w:t>
            </w:r>
            <w:r w:rsidR="00096239" w:rsidRPr="00590695">
              <w:rPr>
                <w:rFonts w:eastAsia="Times New Roman" w:cstheme="minorHAnsi"/>
                <w:color w:val="000000"/>
              </w:rPr>
              <w:t xml:space="preserve"> potential transi</w:t>
            </w:r>
            <w:r w:rsidR="00AE130C" w:rsidRPr="00590695">
              <w:rPr>
                <w:rFonts w:eastAsia="Times New Roman" w:cstheme="minorHAnsi"/>
                <w:color w:val="000000"/>
              </w:rPr>
              <w:t>tion of workload</w:t>
            </w:r>
          </w:p>
        </w:tc>
        <w:tc>
          <w:tcPr>
            <w:tcW w:w="2970" w:type="dxa"/>
            <w:tcBorders>
              <w:top w:val="nil"/>
              <w:left w:val="nil"/>
              <w:bottom w:val="single" w:sz="4" w:space="0" w:color="auto"/>
              <w:right w:val="single" w:sz="4" w:space="0" w:color="auto"/>
            </w:tcBorders>
            <w:shd w:val="clear" w:color="auto" w:fill="auto"/>
            <w:vAlign w:val="center"/>
            <w:hideMark/>
          </w:tcPr>
          <w:p w14:paraId="4DE901B1" w14:textId="6EC0C0D6" w:rsidR="00AE130C" w:rsidRPr="00590695" w:rsidRDefault="008537EB" w:rsidP="0003704E">
            <w:pPr>
              <w:spacing w:after="0" w:line="240" w:lineRule="auto"/>
              <w:jc w:val="center"/>
              <w:rPr>
                <w:rFonts w:eastAsia="Times New Roman" w:cstheme="minorHAnsi"/>
                <w:color w:val="000000"/>
              </w:rPr>
            </w:pPr>
            <w:r>
              <w:rPr>
                <w:rFonts w:eastAsia="Times New Roman" w:cstheme="minorHAnsi"/>
                <w:color w:val="000000"/>
              </w:rPr>
              <w:t>Delivering Organization</w:t>
            </w:r>
            <w:r w:rsidR="00AE130C" w:rsidRPr="00590695">
              <w:rPr>
                <w:rFonts w:eastAsia="Times New Roman" w:cstheme="minorHAnsi"/>
                <w:color w:val="000000" w:themeColor="text1"/>
              </w:rPr>
              <w:t xml:space="preserve"> is</w:t>
            </w:r>
            <w:r w:rsidR="00096239" w:rsidRPr="00590695">
              <w:rPr>
                <w:rFonts w:eastAsia="Times New Roman" w:cstheme="minorHAnsi"/>
                <w:color w:val="000000" w:themeColor="text1"/>
              </w:rPr>
              <w:t xml:space="preserve"> lead for development of Transi</w:t>
            </w:r>
            <w:r w:rsidR="00AE130C" w:rsidRPr="00590695">
              <w:rPr>
                <w:rFonts w:eastAsia="Times New Roman" w:cstheme="minorHAnsi"/>
                <w:color w:val="000000" w:themeColor="text1"/>
              </w:rPr>
              <w:t>tion Support Plan and wo</w:t>
            </w:r>
            <w:r w:rsidR="00096239" w:rsidRPr="00590695">
              <w:rPr>
                <w:rFonts w:eastAsia="Times New Roman" w:cstheme="minorHAnsi"/>
                <w:color w:val="000000" w:themeColor="text1"/>
              </w:rPr>
              <w:t xml:space="preserve">rks closely with </w:t>
            </w:r>
            <w:r>
              <w:rPr>
                <w:rFonts w:eastAsia="Times New Roman" w:cstheme="minorHAnsi"/>
                <w:color w:val="000000" w:themeColor="text1"/>
              </w:rPr>
              <w:t>Receiving Organization</w:t>
            </w:r>
            <w:r w:rsidR="00AE130C" w:rsidRPr="00590695">
              <w:rPr>
                <w:rFonts w:eastAsia="Times New Roman" w:cstheme="minorHAnsi"/>
                <w:color w:val="000000" w:themeColor="text1"/>
              </w:rPr>
              <w:t>.</w:t>
            </w:r>
          </w:p>
        </w:tc>
        <w:tc>
          <w:tcPr>
            <w:tcW w:w="1440" w:type="dxa"/>
            <w:tcBorders>
              <w:top w:val="nil"/>
              <w:left w:val="nil"/>
              <w:bottom w:val="single" w:sz="4" w:space="0" w:color="auto"/>
              <w:right w:val="single" w:sz="4" w:space="0" w:color="auto"/>
            </w:tcBorders>
            <w:shd w:val="clear" w:color="auto" w:fill="auto"/>
            <w:vAlign w:val="center"/>
            <w:hideMark/>
          </w:tcPr>
          <w:p w14:paraId="3574CFD9" w14:textId="77777777" w:rsidR="00AE130C" w:rsidRPr="00590695" w:rsidRDefault="00AE130C" w:rsidP="00421A96">
            <w:pPr>
              <w:spacing w:after="0" w:line="240" w:lineRule="auto"/>
              <w:jc w:val="center"/>
              <w:rPr>
                <w:rFonts w:eastAsia="Times New Roman" w:cstheme="minorHAnsi"/>
                <w:color w:val="000000"/>
              </w:rPr>
            </w:pPr>
            <w:r w:rsidRPr="00590695">
              <w:rPr>
                <w:rFonts w:eastAsia="Times New Roman" w:cstheme="minorHAnsi"/>
                <w:color w:val="000000"/>
              </w:rPr>
              <w:t>Proposed TSP</w:t>
            </w:r>
          </w:p>
        </w:tc>
        <w:tc>
          <w:tcPr>
            <w:tcW w:w="1620" w:type="dxa"/>
            <w:tcBorders>
              <w:top w:val="nil"/>
              <w:left w:val="nil"/>
              <w:bottom w:val="single" w:sz="4" w:space="0" w:color="auto"/>
              <w:right w:val="single" w:sz="4" w:space="0" w:color="auto"/>
            </w:tcBorders>
            <w:shd w:val="clear" w:color="auto" w:fill="auto"/>
            <w:vAlign w:val="center"/>
            <w:hideMark/>
          </w:tcPr>
          <w:p w14:paraId="3CB2DBEF" w14:textId="0761A2EE" w:rsidR="00AE130C" w:rsidRPr="00590695" w:rsidRDefault="008537EB" w:rsidP="004B4B04">
            <w:pPr>
              <w:spacing w:after="0" w:line="240" w:lineRule="auto"/>
              <w:jc w:val="center"/>
              <w:rPr>
                <w:rFonts w:eastAsia="Times New Roman" w:cstheme="minorHAnsi"/>
                <w:color w:val="000000"/>
              </w:rPr>
            </w:pPr>
            <w:r>
              <w:rPr>
                <w:rFonts w:eastAsia="Times New Roman" w:cstheme="minorHAnsi"/>
                <w:color w:val="000000"/>
              </w:rPr>
              <w:t>Delivering</w:t>
            </w:r>
            <w:r w:rsidR="004B4B04" w:rsidRPr="00590695">
              <w:rPr>
                <w:rFonts w:eastAsia="Times New Roman" w:cstheme="minorHAnsi"/>
                <w:color w:val="000000"/>
              </w:rPr>
              <w:t xml:space="preserve"> &amp; </w:t>
            </w:r>
            <w:r>
              <w:rPr>
                <w:rFonts w:eastAsia="Times New Roman" w:cstheme="minorHAnsi"/>
                <w:color w:val="000000"/>
              </w:rPr>
              <w:t>Receiving Organization</w:t>
            </w:r>
            <w:r w:rsidR="004B4B04" w:rsidRPr="00590695">
              <w:rPr>
                <w:rFonts w:eastAsia="Times New Roman" w:cstheme="minorHAnsi"/>
                <w:color w:val="000000"/>
              </w:rPr>
              <w:t>s</w:t>
            </w:r>
          </w:p>
        </w:tc>
      </w:tr>
      <w:tr w:rsidR="009251DD" w:rsidRPr="00AE130C" w14:paraId="3BDE8218" w14:textId="77777777" w:rsidTr="009251DD">
        <w:trPr>
          <w:trHeight w:val="440"/>
        </w:trPr>
        <w:tc>
          <w:tcPr>
            <w:tcW w:w="1620" w:type="dxa"/>
            <w:tcBorders>
              <w:top w:val="single" w:sz="4" w:space="0" w:color="auto"/>
              <w:left w:val="single" w:sz="4" w:space="0" w:color="auto"/>
              <w:bottom w:val="single" w:sz="4" w:space="0" w:color="auto"/>
              <w:right w:val="single" w:sz="4" w:space="0" w:color="auto"/>
            </w:tcBorders>
            <w:shd w:val="clear" w:color="000000" w:fill="D9D9D9"/>
            <w:vAlign w:val="bottom"/>
          </w:tcPr>
          <w:p w14:paraId="3FA9BB5A" w14:textId="6A8851E6"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lastRenderedPageBreak/>
              <w:t>Suppliers</w:t>
            </w:r>
          </w:p>
        </w:tc>
        <w:tc>
          <w:tcPr>
            <w:tcW w:w="1620" w:type="dxa"/>
            <w:tcBorders>
              <w:top w:val="single" w:sz="4" w:space="0" w:color="auto"/>
              <w:left w:val="nil"/>
              <w:bottom w:val="single" w:sz="4" w:space="0" w:color="auto"/>
              <w:right w:val="single" w:sz="4" w:space="0" w:color="auto"/>
            </w:tcBorders>
            <w:shd w:val="clear" w:color="000000" w:fill="D9D9D9"/>
            <w:vAlign w:val="bottom"/>
          </w:tcPr>
          <w:p w14:paraId="62BD8062" w14:textId="74324C05"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Inputs</w:t>
            </w:r>
          </w:p>
        </w:tc>
        <w:tc>
          <w:tcPr>
            <w:tcW w:w="2970" w:type="dxa"/>
            <w:tcBorders>
              <w:top w:val="single" w:sz="4" w:space="0" w:color="auto"/>
              <w:left w:val="nil"/>
              <w:bottom w:val="single" w:sz="4" w:space="0" w:color="auto"/>
              <w:right w:val="single" w:sz="4" w:space="0" w:color="auto"/>
            </w:tcBorders>
            <w:shd w:val="clear" w:color="000000" w:fill="D9D9D9"/>
            <w:vAlign w:val="bottom"/>
          </w:tcPr>
          <w:p w14:paraId="2F7317A1" w14:textId="489B49BC"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Process</w:t>
            </w:r>
          </w:p>
        </w:tc>
        <w:tc>
          <w:tcPr>
            <w:tcW w:w="1440" w:type="dxa"/>
            <w:tcBorders>
              <w:top w:val="single" w:sz="4" w:space="0" w:color="auto"/>
              <w:left w:val="nil"/>
              <w:bottom w:val="single" w:sz="4" w:space="0" w:color="auto"/>
              <w:right w:val="single" w:sz="4" w:space="0" w:color="auto"/>
            </w:tcBorders>
            <w:shd w:val="clear" w:color="000000" w:fill="D9D9D9"/>
            <w:vAlign w:val="bottom"/>
          </w:tcPr>
          <w:p w14:paraId="6E67E150" w14:textId="08689D1F"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Outputs</w:t>
            </w:r>
          </w:p>
        </w:tc>
        <w:tc>
          <w:tcPr>
            <w:tcW w:w="1620" w:type="dxa"/>
            <w:tcBorders>
              <w:top w:val="single" w:sz="4" w:space="0" w:color="auto"/>
              <w:left w:val="nil"/>
              <w:bottom w:val="single" w:sz="4" w:space="0" w:color="auto"/>
              <w:right w:val="single" w:sz="4" w:space="0" w:color="auto"/>
            </w:tcBorders>
            <w:shd w:val="clear" w:color="000000" w:fill="D9D9D9"/>
            <w:vAlign w:val="bottom"/>
          </w:tcPr>
          <w:p w14:paraId="228C2C51" w14:textId="5166A9AE"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Customers</w:t>
            </w:r>
          </w:p>
        </w:tc>
      </w:tr>
      <w:tr w:rsidR="009251DD" w:rsidRPr="00AE130C" w14:paraId="11D6D2D9" w14:textId="77777777" w:rsidTr="008055CD">
        <w:trPr>
          <w:trHeight w:val="1538"/>
        </w:trPr>
        <w:tc>
          <w:tcPr>
            <w:tcW w:w="1620" w:type="dxa"/>
            <w:tcBorders>
              <w:top w:val="nil"/>
              <w:left w:val="single" w:sz="4" w:space="0" w:color="auto"/>
              <w:bottom w:val="single" w:sz="4" w:space="0" w:color="auto"/>
              <w:right w:val="single" w:sz="4" w:space="0" w:color="auto"/>
            </w:tcBorders>
            <w:shd w:val="clear" w:color="auto" w:fill="auto"/>
            <w:vAlign w:val="center"/>
          </w:tcPr>
          <w:p w14:paraId="145AF1AC" w14:textId="1FDF37A6"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 xml:space="preserve">Required Coordinators </w:t>
            </w:r>
          </w:p>
        </w:tc>
        <w:tc>
          <w:tcPr>
            <w:tcW w:w="1620" w:type="dxa"/>
            <w:tcBorders>
              <w:top w:val="nil"/>
              <w:left w:val="nil"/>
              <w:bottom w:val="single" w:sz="4" w:space="0" w:color="auto"/>
              <w:right w:val="single" w:sz="4" w:space="0" w:color="auto"/>
            </w:tcBorders>
            <w:shd w:val="clear" w:color="auto" w:fill="auto"/>
            <w:vAlign w:val="center"/>
          </w:tcPr>
          <w:p w14:paraId="7FF60023" w14:textId="7B3FDFB7"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Proposed TSP</w:t>
            </w:r>
          </w:p>
        </w:tc>
        <w:tc>
          <w:tcPr>
            <w:tcW w:w="2970" w:type="dxa"/>
            <w:tcBorders>
              <w:top w:val="nil"/>
              <w:left w:val="nil"/>
              <w:bottom w:val="single" w:sz="4" w:space="0" w:color="auto"/>
              <w:right w:val="single" w:sz="4" w:space="0" w:color="auto"/>
            </w:tcBorders>
            <w:shd w:val="clear" w:color="auto" w:fill="auto"/>
            <w:vAlign w:val="center"/>
          </w:tcPr>
          <w:p w14:paraId="1B7048CF" w14:textId="5C766FFB"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Review/coordinate to ensure all aspects of the transition are addressed/resolved.</w:t>
            </w:r>
          </w:p>
        </w:tc>
        <w:tc>
          <w:tcPr>
            <w:tcW w:w="1440" w:type="dxa"/>
            <w:tcBorders>
              <w:top w:val="nil"/>
              <w:left w:val="nil"/>
              <w:bottom w:val="single" w:sz="4" w:space="0" w:color="auto"/>
              <w:right w:val="single" w:sz="4" w:space="0" w:color="auto"/>
            </w:tcBorders>
            <w:shd w:val="clear" w:color="auto" w:fill="auto"/>
            <w:vAlign w:val="center"/>
          </w:tcPr>
          <w:p w14:paraId="3DA5FE0C" w14:textId="46B2DDCE" w:rsidR="009251DD" w:rsidRDefault="009251DD" w:rsidP="009251DD">
            <w:pPr>
              <w:spacing w:after="0" w:line="240" w:lineRule="auto"/>
              <w:jc w:val="center"/>
              <w:rPr>
                <w:rFonts w:eastAsia="Times New Roman" w:cstheme="minorHAnsi"/>
                <w:color w:val="000000"/>
              </w:rPr>
            </w:pPr>
            <w:r>
              <w:rPr>
                <w:rFonts w:eastAsia="Times New Roman" w:cstheme="minorHAnsi"/>
                <w:color w:val="000000"/>
              </w:rPr>
              <w:t>Final</w:t>
            </w:r>
            <w:r w:rsidRPr="00590695">
              <w:rPr>
                <w:rFonts w:eastAsia="Times New Roman" w:cstheme="minorHAnsi"/>
                <w:color w:val="000000"/>
              </w:rPr>
              <w:t xml:space="preserve"> TSP</w:t>
            </w:r>
          </w:p>
        </w:tc>
        <w:tc>
          <w:tcPr>
            <w:tcW w:w="1620" w:type="dxa"/>
            <w:tcBorders>
              <w:top w:val="nil"/>
              <w:left w:val="nil"/>
              <w:bottom w:val="single" w:sz="4" w:space="0" w:color="auto"/>
              <w:right w:val="single" w:sz="4" w:space="0" w:color="auto"/>
            </w:tcBorders>
            <w:shd w:val="clear" w:color="auto" w:fill="auto"/>
            <w:vAlign w:val="center"/>
          </w:tcPr>
          <w:p w14:paraId="240FEBD3" w14:textId="3D091108"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Approval Authority based on type of transition</w:t>
            </w:r>
          </w:p>
        </w:tc>
      </w:tr>
      <w:tr w:rsidR="009251DD" w:rsidRPr="00AE130C" w14:paraId="296FC8AC" w14:textId="77777777" w:rsidTr="008055CD">
        <w:trPr>
          <w:trHeight w:val="1043"/>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08F52EDB" w14:textId="475C5A82"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Approval Authority</w:t>
            </w:r>
          </w:p>
        </w:tc>
        <w:tc>
          <w:tcPr>
            <w:tcW w:w="1620" w:type="dxa"/>
            <w:tcBorders>
              <w:top w:val="nil"/>
              <w:left w:val="nil"/>
              <w:bottom w:val="single" w:sz="4" w:space="0" w:color="auto"/>
              <w:right w:val="single" w:sz="4" w:space="0" w:color="auto"/>
            </w:tcBorders>
            <w:shd w:val="clear" w:color="auto" w:fill="auto"/>
            <w:vAlign w:val="center"/>
            <w:hideMark/>
          </w:tcPr>
          <w:p w14:paraId="59D91247" w14:textId="77777777"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Coordinated TSP</w:t>
            </w:r>
          </w:p>
        </w:tc>
        <w:tc>
          <w:tcPr>
            <w:tcW w:w="2970" w:type="dxa"/>
            <w:tcBorders>
              <w:top w:val="nil"/>
              <w:left w:val="nil"/>
              <w:bottom w:val="single" w:sz="4" w:space="0" w:color="auto"/>
              <w:right w:val="single" w:sz="4" w:space="0" w:color="auto"/>
            </w:tcBorders>
            <w:shd w:val="clear" w:color="auto" w:fill="auto"/>
            <w:vAlign w:val="center"/>
            <w:hideMark/>
          </w:tcPr>
          <w:p w14:paraId="2FCBC537" w14:textId="77777777"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TSP reviewed and coordinated</w:t>
            </w:r>
          </w:p>
        </w:tc>
        <w:tc>
          <w:tcPr>
            <w:tcW w:w="1440" w:type="dxa"/>
            <w:tcBorders>
              <w:top w:val="nil"/>
              <w:left w:val="nil"/>
              <w:bottom w:val="single" w:sz="4" w:space="0" w:color="auto"/>
              <w:right w:val="single" w:sz="4" w:space="0" w:color="auto"/>
            </w:tcBorders>
            <w:shd w:val="clear" w:color="auto" w:fill="auto"/>
            <w:vAlign w:val="center"/>
            <w:hideMark/>
          </w:tcPr>
          <w:p w14:paraId="36C1F3C6" w14:textId="77777777" w:rsidR="009251DD" w:rsidRPr="00590695" w:rsidRDefault="009251DD" w:rsidP="009251DD">
            <w:pPr>
              <w:spacing w:after="0" w:line="240" w:lineRule="auto"/>
              <w:jc w:val="center"/>
              <w:rPr>
                <w:rFonts w:eastAsia="Times New Roman" w:cstheme="minorHAnsi"/>
                <w:color w:val="000000"/>
              </w:rPr>
            </w:pPr>
            <w:r w:rsidRPr="00590695">
              <w:rPr>
                <w:rFonts w:eastAsia="Times New Roman" w:cstheme="minorHAnsi"/>
                <w:color w:val="000000"/>
              </w:rPr>
              <w:t>Approved TSP</w:t>
            </w:r>
          </w:p>
        </w:tc>
        <w:tc>
          <w:tcPr>
            <w:tcW w:w="1620" w:type="dxa"/>
            <w:tcBorders>
              <w:top w:val="nil"/>
              <w:left w:val="nil"/>
              <w:bottom w:val="single" w:sz="4" w:space="0" w:color="auto"/>
              <w:right w:val="single" w:sz="4" w:space="0" w:color="auto"/>
            </w:tcBorders>
            <w:shd w:val="clear" w:color="auto" w:fill="auto"/>
            <w:vAlign w:val="center"/>
            <w:hideMark/>
          </w:tcPr>
          <w:p w14:paraId="1734367A" w14:textId="7CCBFD61" w:rsidR="009251DD" w:rsidRPr="00590695" w:rsidRDefault="008537EB" w:rsidP="009251DD">
            <w:pPr>
              <w:spacing w:after="0" w:line="240" w:lineRule="auto"/>
              <w:jc w:val="center"/>
              <w:rPr>
                <w:rFonts w:eastAsia="Times New Roman" w:cstheme="minorHAnsi"/>
                <w:color w:val="000000"/>
              </w:rPr>
            </w:pPr>
            <w:r>
              <w:rPr>
                <w:rFonts w:eastAsia="Times New Roman" w:cstheme="minorHAnsi"/>
                <w:color w:val="000000"/>
              </w:rPr>
              <w:t>Delivering</w:t>
            </w:r>
            <w:r w:rsidR="009251DD" w:rsidRPr="00590695">
              <w:rPr>
                <w:rFonts w:eastAsia="Times New Roman" w:cstheme="minorHAnsi"/>
                <w:color w:val="000000"/>
              </w:rPr>
              <w:t xml:space="preserve"> &amp; </w:t>
            </w:r>
            <w:r>
              <w:rPr>
                <w:rFonts w:eastAsia="Times New Roman" w:cstheme="minorHAnsi"/>
                <w:color w:val="000000"/>
              </w:rPr>
              <w:t>Receiving Organization</w:t>
            </w:r>
            <w:r w:rsidR="009251DD" w:rsidRPr="00590695">
              <w:rPr>
                <w:rFonts w:eastAsia="Times New Roman" w:cstheme="minorHAnsi"/>
                <w:color w:val="000000"/>
              </w:rPr>
              <w:t>s</w:t>
            </w:r>
          </w:p>
        </w:tc>
      </w:tr>
    </w:tbl>
    <w:p w14:paraId="6902D819" w14:textId="77777777" w:rsidR="00A145D5" w:rsidRDefault="00A145D5"/>
    <w:p w14:paraId="778C39EB" w14:textId="5EF8AB05" w:rsidR="00AE130C" w:rsidRDefault="00AE130C" w:rsidP="00C62B4C">
      <w:pPr>
        <w:pStyle w:val="ListParagraph"/>
        <w:numPr>
          <w:ilvl w:val="1"/>
          <w:numId w:val="14"/>
        </w:numPr>
        <w:spacing w:after="120" w:line="264" w:lineRule="auto"/>
        <w:contextualSpacing w:val="0"/>
        <w:rPr>
          <w:rFonts w:ascii="Times New Roman" w:hAnsi="Times New Roman" w:cs="Times New Roman"/>
          <w:sz w:val="24"/>
          <w:szCs w:val="24"/>
        </w:rPr>
      </w:pPr>
      <w:r w:rsidRPr="00C931B9">
        <w:rPr>
          <w:rFonts w:ascii="Times New Roman" w:hAnsi="Times New Roman" w:cs="Times New Roman"/>
          <w:sz w:val="24"/>
          <w:szCs w:val="24"/>
        </w:rPr>
        <w:t>Process Flowchart</w:t>
      </w:r>
      <w:r w:rsidR="007B3F7F">
        <w:rPr>
          <w:rFonts w:ascii="Times New Roman" w:hAnsi="Times New Roman" w:cs="Times New Roman"/>
          <w:sz w:val="24"/>
          <w:szCs w:val="24"/>
        </w:rPr>
        <w:t xml:space="preserve">.  </w:t>
      </w:r>
      <w:r w:rsidR="00EB131F">
        <w:rPr>
          <w:rFonts w:ascii="Times New Roman" w:hAnsi="Times New Roman" w:cs="Times New Roman"/>
          <w:sz w:val="24"/>
          <w:szCs w:val="24"/>
        </w:rPr>
        <w:t xml:space="preserve">The </w:t>
      </w:r>
      <w:r w:rsidR="00786DEA">
        <w:rPr>
          <w:rFonts w:ascii="Times New Roman" w:hAnsi="Times New Roman" w:cs="Times New Roman"/>
          <w:color w:val="000000" w:themeColor="text1"/>
          <w:sz w:val="24"/>
          <w:szCs w:val="24"/>
        </w:rPr>
        <w:t>TSP</w:t>
      </w:r>
      <w:r w:rsidR="00EB131F" w:rsidRPr="00697852">
        <w:rPr>
          <w:rFonts w:ascii="Times New Roman" w:hAnsi="Times New Roman" w:cs="Times New Roman"/>
          <w:color w:val="000000" w:themeColor="text1"/>
          <w:sz w:val="24"/>
          <w:szCs w:val="24"/>
        </w:rPr>
        <w:t xml:space="preserve"> </w:t>
      </w:r>
      <w:r w:rsidR="00EB131F">
        <w:rPr>
          <w:rFonts w:ascii="Times New Roman" w:hAnsi="Times New Roman" w:cs="Times New Roman"/>
          <w:sz w:val="24"/>
          <w:szCs w:val="24"/>
        </w:rPr>
        <w:t xml:space="preserve">process flowchart, </w:t>
      </w:r>
      <w:r w:rsidR="00C931B9" w:rsidRPr="002036F5">
        <w:rPr>
          <w:rFonts w:ascii="Times New Roman" w:hAnsi="Times New Roman" w:cs="Times New Roman"/>
          <w:b/>
          <w:sz w:val="24"/>
          <w:szCs w:val="24"/>
        </w:rPr>
        <w:t>Figure 1</w:t>
      </w:r>
      <w:r w:rsidR="00EB131F">
        <w:rPr>
          <w:rFonts w:ascii="Times New Roman" w:hAnsi="Times New Roman" w:cs="Times New Roman"/>
          <w:b/>
          <w:sz w:val="24"/>
          <w:szCs w:val="24"/>
        </w:rPr>
        <w:t>,</w:t>
      </w:r>
      <w:r w:rsidR="00C931B9">
        <w:rPr>
          <w:rFonts w:ascii="Times New Roman" w:hAnsi="Times New Roman" w:cs="Times New Roman"/>
          <w:sz w:val="24"/>
          <w:szCs w:val="24"/>
        </w:rPr>
        <w:t xml:space="preserve"> is the basic process approved by AF</w:t>
      </w:r>
      <w:r w:rsidR="00301B4D">
        <w:rPr>
          <w:rFonts w:ascii="Times New Roman" w:hAnsi="Times New Roman" w:cs="Times New Roman"/>
          <w:sz w:val="24"/>
          <w:szCs w:val="24"/>
        </w:rPr>
        <w:t>LC</w:t>
      </w:r>
      <w:r w:rsidR="00C931B9">
        <w:rPr>
          <w:rFonts w:ascii="Times New Roman" w:hAnsi="Times New Roman" w:cs="Times New Roman"/>
          <w:sz w:val="24"/>
          <w:szCs w:val="24"/>
        </w:rPr>
        <w:t xml:space="preserve">MC/CC.  </w:t>
      </w:r>
      <w:r w:rsidR="002036F5">
        <w:rPr>
          <w:rFonts w:ascii="Times New Roman" w:hAnsi="Times New Roman" w:cs="Times New Roman"/>
          <w:sz w:val="24"/>
          <w:szCs w:val="24"/>
        </w:rPr>
        <w:t xml:space="preserve">The process </w:t>
      </w:r>
      <w:r w:rsidR="00C931B9">
        <w:rPr>
          <w:rFonts w:ascii="Times New Roman" w:hAnsi="Times New Roman" w:cs="Times New Roman"/>
          <w:sz w:val="24"/>
          <w:szCs w:val="24"/>
        </w:rPr>
        <w:t xml:space="preserve">activities are further defined in </w:t>
      </w:r>
      <w:r w:rsidR="00EB131F" w:rsidRPr="00EB131F">
        <w:rPr>
          <w:rFonts w:ascii="Times New Roman" w:hAnsi="Times New Roman" w:cs="Times New Roman"/>
          <w:b/>
          <w:sz w:val="24"/>
          <w:szCs w:val="24"/>
        </w:rPr>
        <w:t>Table 2</w:t>
      </w:r>
      <w:r w:rsidR="00EB131F">
        <w:rPr>
          <w:rFonts w:ascii="Times New Roman" w:hAnsi="Times New Roman" w:cs="Times New Roman"/>
          <w:sz w:val="24"/>
          <w:szCs w:val="24"/>
        </w:rPr>
        <w:t xml:space="preserve"> </w:t>
      </w:r>
      <w:r w:rsidR="00B445D1">
        <w:rPr>
          <w:rFonts w:ascii="Times New Roman" w:hAnsi="Times New Roman" w:cs="Times New Roman"/>
          <w:sz w:val="24"/>
          <w:szCs w:val="24"/>
        </w:rPr>
        <w:t>and</w:t>
      </w:r>
      <w:r w:rsidR="00EB131F">
        <w:rPr>
          <w:rFonts w:ascii="Times New Roman" w:hAnsi="Times New Roman" w:cs="Times New Roman"/>
          <w:sz w:val="24"/>
          <w:szCs w:val="24"/>
        </w:rPr>
        <w:t xml:space="preserve"> </w:t>
      </w:r>
      <w:r w:rsidR="008537EB">
        <w:rPr>
          <w:rFonts w:ascii="Times New Roman" w:hAnsi="Times New Roman" w:cs="Times New Roman"/>
          <w:b/>
          <w:sz w:val="24"/>
          <w:szCs w:val="24"/>
        </w:rPr>
        <w:t>Attachment 2</w:t>
      </w:r>
      <w:r w:rsidR="00C931B9">
        <w:rPr>
          <w:rFonts w:ascii="Times New Roman" w:hAnsi="Times New Roman" w:cs="Times New Roman"/>
          <w:sz w:val="24"/>
          <w:szCs w:val="24"/>
        </w:rPr>
        <w:t>.</w:t>
      </w:r>
    </w:p>
    <w:p w14:paraId="725ABE6C" w14:textId="4F586917" w:rsidR="00C24796" w:rsidRDefault="002036F5" w:rsidP="0047604B">
      <w:pPr>
        <w:spacing w:before="240" w:after="120" w:line="264" w:lineRule="auto"/>
        <w:ind w:left="86"/>
        <w:rPr>
          <w:rFonts w:ascii="Times New Roman" w:hAnsi="Times New Roman" w:cs="Times New Roman"/>
          <w:sz w:val="24"/>
          <w:szCs w:val="24"/>
        </w:rPr>
      </w:pPr>
      <w:r w:rsidRPr="002036F5">
        <w:rPr>
          <w:rFonts w:ascii="Times New Roman" w:hAnsi="Times New Roman" w:cs="Times New Roman"/>
          <w:b/>
          <w:sz w:val="24"/>
          <w:szCs w:val="24"/>
        </w:rPr>
        <w:t xml:space="preserve">Figure </w:t>
      </w:r>
      <w:r w:rsidR="00765BA6">
        <w:rPr>
          <w:rFonts w:ascii="Times New Roman" w:hAnsi="Times New Roman" w:cs="Times New Roman"/>
          <w:b/>
          <w:sz w:val="24"/>
          <w:szCs w:val="24"/>
        </w:rPr>
        <w:t>1</w:t>
      </w:r>
      <w:r w:rsidRPr="002036F5">
        <w:rPr>
          <w:rFonts w:ascii="Times New Roman" w:hAnsi="Times New Roman" w:cs="Times New Roman"/>
          <w:b/>
          <w:sz w:val="24"/>
          <w:szCs w:val="24"/>
        </w:rPr>
        <w:t>.</w:t>
      </w:r>
      <w:r>
        <w:rPr>
          <w:rFonts w:ascii="Times New Roman" w:hAnsi="Times New Roman" w:cs="Times New Roman"/>
          <w:sz w:val="24"/>
          <w:szCs w:val="24"/>
        </w:rPr>
        <w:t xml:space="preserve"> </w:t>
      </w:r>
      <w:r w:rsidR="00697852">
        <w:rPr>
          <w:rFonts w:ascii="Times New Roman" w:hAnsi="Times New Roman" w:cs="Times New Roman"/>
          <w:sz w:val="24"/>
          <w:szCs w:val="24"/>
        </w:rPr>
        <w:t xml:space="preserve">AFLCMC </w:t>
      </w:r>
      <w:r w:rsidR="00786DEA">
        <w:rPr>
          <w:rFonts w:ascii="Times New Roman" w:hAnsi="Times New Roman" w:cs="Times New Roman"/>
          <w:sz w:val="24"/>
          <w:szCs w:val="24"/>
        </w:rPr>
        <w:t xml:space="preserve">TSP </w:t>
      </w:r>
      <w:r>
        <w:rPr>
          <w:rFonts w:ascii="Times New Roman" w:hAnsi="Times New Roman" w:cs="Times New Roman"/>
          <w:sz w:val="24"/>
          <w:szCs w:val="24"/>
        </w:rPr>
        <w:t>Proces</w:t>
      </w:r>
      <w:r w:rsidR="00697852">
        <w:rPr>
          <w:rFonts w:ascii="Times New Roman" w:hAnsi="Times New Roman" w:cs="Times New Roman"/>
          <w:sz w:val="24"/>
          <w:szCs w:val="24"/>
        </w:rPr>
        <w:t>s Flowchart</w:t>
      </w:r>
    </w:p>
    <w:p w14:paraId="6CE9A8C1" w14:textId="75580BFB" w:rsidR="00C24796" w:rsidRDefault="004F405C" w:rsidP="00922F75">
      <w:pPr>
        <w:spacing w:before="240" w:after="120" w:line="264" w:lineRule="auto"/>
        <w:ind w:left="86"/>
        <w:rPr>
          <w:b/>
        </w:rPr>
      </w:pPr>
      <w:r w:rsidRPr="00BE2924">
        <w:rPr>
          <w:b/>
          <w:noProof/>
        </w:rPr>
        <mc:AlternateContent>
          <mc:Choice Requires="wpg">
            <w:drawing>
              <wp:anchor distT="0" distB="0" distL="114300" distR="114300" simplePos="0" relativeHeight="251657728" behindDoc="0" locked="0" layoutInCell="1" allowOverlap="1" wp14:anchorId="1E661275" wp14:editId="162E0A7E">
                <wp:simplePos x="0" y="0"/>
                <wp:positionH relativeFrom="margin">
                  <wp:posOffset>0</wp:posOffset>
                </wp:positionH>
                <wp:positionV relativeFrom="paragraph">
                  <wp:posOffset>229235</wp:posOffset>
                </wp:positionV>
                <wp:extent cx="5947868" cy="4943030"/>
                <wp:effectExtent l="0" t="0" r="15240" b="10160"/>
                <wp:wrapNone/>
                <wp:docPr id="1" name="Group 100"/>
                <wp:cNvGraphicFramePr/>
                <a:graphic xmlns:a="http://schemas.openxmlformats.org/drawingml/2006/main">
                  <a:graphicData uri="http://schemas.microsoft.com/office/word/2010/wordprocessingGroup">
                    <wpg:wgp>
                      <wpg:cNvGrpSpPr/>
                      <wpg:grpSpPr>
                        <a:xfrm>
                          <a:off x="0" y="0"/>
                          <a:ext cx="5947868" cy="4943030"/>
                          <a:chOff x="0" y="0"/>
                          <a:chExt cx="5947868" cy="4943030"/>
                        </a:xfrm>
                      </wpg:grpSpPr>
                      <wps:wsp>
                        <wps:cNvPr id="47" name="Rectangle 47"/>
                        <wps:cNvSpPr/>
                        <wps:spPr>
                          <a:xfrm>
                            <a:off x="0" y="333286"/>
                            <a:ext cx="1486967" cy="3332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7CC59" w14:textId="4C23129B" w:rsidR="009251DD" w:rsidRDefault="008537EB" w:rsidP="00BE2924">
                              <w:pPr>
                                <w:pStyle w:val="NormalWeb"/>
                                <w:spacing w:before="0" w:beforeAutospacing="0" w:after="0" w:afterAutospacing="0"/>
                                <w:jc w:val="center"/>
                              </w:pPr>
                              <w:r>
                                <w:rPr>
                                  <w:rFonts w:asciiTheme="minorHAnsi" w:hAnsi="Calibri" w:cstheme="minorBidi"/>
                                  <w:color w:val="000000" w:themeColor="text1"/>
                                  <w:kern w:val="24"/>
                                </w:rPr>
                                <w:t>Delivering</w:t>
                              </w:r>
                              <w:r w:rsidR="009251DD">
                                <w:rPr>
                                  <w:rFonts w:asciiTheme="minorHAnsi" w:hAnsi="Calibri" w:cstheme="minorBidi"/>
                                  <w:color w:val="000000" w:themeColor="text1"/>
                                  <w:kern w:val="24"/>
                                </w:rPr>
                                <w:t xml:space="preserve"> Org</w:t>
                              </w:r>
                            </w:p>
                            <w:p w14:paraId="41A120AB"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Organization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486967" y="333286"/>
                            <a:ext cx="1486967" cy="3332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ADB4D" w14:textId="7198EB0A" w:rsidR="009251DD" w:rsidRDefault="008537EB" w:rsidP="00BE2924">
                              <w:pPr>
                                <w:pStyle w:val="NormalWeb"/>
                                <w:spacing w:before="0" w:beforeAutospacing="0" w:after="0" w:afterAutospacing="0"/>
                                <w:jc w:val="center"/>
                              </w:pPr>
                              <w:r>
                                <w:rPr>
                                  <w:rFonts w:asciiTheme="minorHAnsi" w:hAnsi="Calibri" w:cstheme="minorBidi"/>
                                  <w:color w:val="000000" w:themeColor="text1"/>
                                  <w:kern w:val="24"/>
                                </w:rPr>
                                <w:t>Receiving</w:t>
                              </w:r>
                              <w:r w:rsidR="009251DD">
                                <w:rPr>
                                  <w:rFonts w:asciiTheme="minorHAnsi" w:hAnsi="Calibri" w:cstheme="minorBidi"/>
                                  <w:color w:val="000000" w:themeColor="text1"/>
                                  <w:kern w:val="24"/>
                                </w:rPr>
                                <w:t xml:space="preserve"> Org</w:t>
                              </w:r>
                            </w:p>
                            <w:p w14:paraId="1B316E82"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Organization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973934" y="333286"/>
                            <a:ext cx="1486967" cy="3332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C1F4"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AFLCMC/XP-OZ</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460901" y="333286"/>
                            <a:ext cx="1486967" cy="3332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CED08"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AFLCMC/CV/CC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666572"/>
                            <a:ext cx="1486967" cy="4276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486967" y="666572"/>
                            <a:ext cx="1486967" cy="4276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973934" y="666572"/>
                            <a:ext cx="1486967" cy="4276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4460901" y="666572"/>
                            <a:ext cx="1486967" cy="42764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0"/>
                            <a:ext cx="5947868" cy="33328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1650C7" w14:textId="77777777" w:rsidR="009251DD" w:rsidRDefault="009251DD" w:rsidP="00BE2924">
                              <w:pPr>
                                <w:pStyle w:val="NormalWeb"/>
                                <w:spacing w:before="0" w:beforeAutospacing="0" w:after="0" w:afterAutospacing="0"/>
                              </w:pPr>
                              <w:r>
                                <w:rPr>
                                  <w:rFonts w:asciiTheme="minorHAnsi" w:hAnsi="Calibri" w:cstheme="minorBidi"/>
                                  <w:color w:val="000000" w:themeColor="text1"/>
                                  <w:kern w:val="24"/>
                                </w:rPr>
                                <w:t>Program Transition 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6" name="Group 56"/>
                        <wpg:cNvGrpSpPr/>
                        <wpg:grpSpPr>
                          <a:xfrm>
                            <a:off x="64188" y="752030"/>
                            <a:ext cx="391453" cy="304800"/>
                            <a:chOff x="64188" y="752030"/>
                            <a:chExt cx="391453" cy="304800"/>
                          </a:xfrm>
                        </wpg:grpSpPr>
                        <wps:wsp>
                          <wps:cNvPr id="57" name="Flowchart: Connector 57"/>
                          <wps:cNvSpPr/>
                          <wps:spPr>
                            <a:xfrm>
                              <a:off x="107515" y="752030"/>
                              <a:ext cx="304800" cy="304800"/>
                            </a:xfrm>
                            <a:prstGeom prst="flowChartConnector">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Box 16"/>
                          <wps:cNvSpPr txBox="1"/>
                          <wps:spPr>
                            <a:xfrm>
                              <a:off x="64188" y="789014"/>
                              <a:ext cx="391453" cy="215444"/>
                            </a:xfrm>
                            <a:prstGeom prst="rect">
                              <a:avLst/>
                            </a:prstGeom>
                            <a:noFill/>
                          </wps:spPr>
                          <wps:txbx>
                            <w:txbxContent>
                              <w:p w14:paraId="49620379" w14:textId="77777777" w:rsidR="009251DD" w:rsidRDefault="009251DD" w:rsidP="00BE2924">
                                <w:pPr>
                                  <w:pStyle w:val="NormalWeb"/>
                                  <w:spacing w:before="0" w:beforeAutospacing="0" w:after="0" w:afterAutospacing="0"/>
                                  <w:jc w:val="center"/>
                                </w:pPr>
                                <w:r>
                                  <w:rPr>
                                    <w:rFonts w:asciiTheme="minorHAnsi" w:hAnsi="Calibri" w:cstheme="minorBidi"/>
                                    <w:b/>
                                    <w:bCs/>
                                    <w:color w:val="000000" w:themeColor="text1"/>
                                    <w:kern w:val="24"/>
                                    <w:sz w:val="16"/>
                                    <w:szCs w:val="16"/>
                                  </w:rPr>
                                  <w:t>Start</w:t>
                                </w:r>
                              </w:p>
                            </w:txbxContent>
                          </wps:txbx>
                          <wps:bodyPr wrap="none" rtlCol="0">
                            <a:spAutoFit/>
                          </wps:bodyPr>
                        </wps:wsp>
                      </wpg:grpSp>
                      <wpg:grpSp>
                        <wpg:cNvPr id="60" name="Group 60"/>
                        <wpg:cNvGrpSpPr/>
                        <wpg:grpSpPr>
                          <a:xfrm>
                            <a:off x="4605209" y="4400105"/>
                            <a:ext cx="343364" cy="304800"/>
                            <a:chOff x="4605209" y="4400105"/>
                            <a:chExt cx="343364" cy="304800"/>
                          </a:xfrm>
                        </wpg:grpSpPr>
                        <wps:wsp>
                          <wps:cNvPr id="61" name="Flowchart: Connector 61"/>
                          <wps:cNvSpPr/>
                          <wps:spPr>
                            <a:xfrm>
                              <a:off x="4624692" y="4400105"/>
                              <a:ext cx="304800" cy="304800"/>
                            </a:xfrm>
                            <a:prstGeom prst="flowChartConnector">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18"/>
                          <wps:cNvSpPr txBox="1"/>
                          <wps:spPr>
                            <a:xfrm>
                              <a:off x="4605209" y="4446614"/>
                              <a:ext cx="343364" cy="215444"/>
                            </a:xfrm>
                            <a:prstGeom prst="rect">
                              <a:avLst/>
                            </a:prstGeom>
                            <a:noFill/>
                          </wps:spPr>
                          <wps:txbx>
                            <w:txbxContent>
                              <w:p w14:paraId="32B9121E" w14:textId="77777777" w:rsidR="009251DD" w:rsidRDefault="009251DD" w:rsidP="00BE2924">
                                <w:pPr>
                                  <w:pStyle w:val="NormalWeb"/>
                                  <w:spacing w:before="0" w:beforeAutospacing="0" w:after="0" w:afterAutospacing="0"/>
                                  <w:jc w:val="center"/>
                                </w:pPr>
                                <w:r>
                                  <w:rPr>
                                    <w:rFonts w:asciiTheme="minorHAnsi" w:hAnsi="Calibri" w:cstheme="minorBidi"/>
                                    <w:b/>
                                    <w:bCs/>
                                    <w:color w:val="000000" w:themeColor="text1"/>
                                    <w:kern w:val="24"/>
                                    <w:sz w:val="16"/>
                                    <w:szCs w:val="16"/>
                                  </w:rPr>
                                  <w:t>End</w:t>
                                </w:r>
                              </w:p>
                            </w:txbxContent>
                          </wps:txbx>
                          <wps:bodyPr wrap="none" rtlCol="0">
                            <a:spAutoFit/>
                          </wps:bodyPr>
                        </wps:wsp>
                      </wpg:grpSp>
                      <wps:wsp>
                        <wps:cNvPr id="63" name="Rectangle 63"/>
                        <wps:cNvSpPr/>
                        <wps:spPr>
                          <a:xfrm>
                            <a:off x="126763" y="13616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557E7F"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1.1 Determine program meets transition criteria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126763" y="21236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4BDD43"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1.3 Develop TSP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26753" y="2885518"/>
                            <a:ext cx="1219200" cy="505381"/>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FE074" w14:textId="0F8AA90B" w:rsidR="009251DD" w:rsidRDefault="009251DD" w:rsidP="00BE2924">
                              <w:pPr>
                                <w:pStyle w:val="NormalWeb"/>
                                <w:spacing w:before="0" w:beforeAutospacing="0" w:after="0" w:afterAutospacing="0"/>
                                <w:jc w:val="center"/>
                              </w:pPr>
                              <w:r w:rsidRPr="009D2C3B">
                                <w:rPr>
                                  <w:rFonts w:asciiTheme="minorHAnsi" w:hAnsi="Calibri" w:cstheme="minorBidi"/>
                                  <w:color w:val="000000" w:themeColor="text1"/>
                                  <w:kern w:val="24"/>
                                  <w:sz w:val="16"/>
                                  <w:szCs w:val="16"/>
                                </w:rPr>
                                <w:t>1.5 Review, approve, and sign TSP; Comment Adjudication.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26763" y="43334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E6150F" w14:textId="67DE9E7F"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 xml:space="preserve">1.10 Execute Program Transition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619005" y="17426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A1645"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1.2 Provide input to TSP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618630" y="2885296"/>
                            <a:ext cx="1219200" cy="505473"/>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469863" w14:textId="249AD302" w:rsidR="009251DD" w:rsidRDefault="009251DD" w:rsidP="00BE2924">
                              <w:pPr>
                                <w:pStyle w:val="NormalWeb"/>
                                <w:spacing w:before="0" w:beforeAutospacing="0" w:after="0" w:afterAutospacing="0"/>
                                <w:jc w:val="center"/>
                              </w:pPr>
                              <w:r w:rsidRPr="009D2C3B">
                                <w:rPr>
                                  <w:rFonts w:asciiTheme="minorHAnsi" w:hAnsi="Calibri" w:cstheme="minorBidi"/>
                                  <w:color w:val="000000" w:themeColor="text1"/>
                                  <w:kern w:val="24"/>
                                  <w:sz w:val="16"/>
                                  <w:szCs w:val="16"/>
                                </w:rPr>
                                <w:t>1.6 Review, approve and sign TSP; Comment Adjudication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619005" y="43334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226F6A" w14:textId="6C0C3FBB"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1.10 Execute program Transition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3098324" y="1228953"/>
                            <a:ext cx="1219200" cy="135177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DF38C0" w14:textId="55A0A58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w:t>
                              </w:r>
                              <w:r w:rsidRPr="009D2C3B">
                                <w:rPr>
                                  <w:rFonts w:asciiTheme="minorHAnsi" w:hAnsi="Calibri" w:cstheme="minorBidi"/>
                                  <w:color w:val="000000" w:themeColor="text1"/>
                                  <w:kern w:val="24"/>
                                  <w:sz w:val="16"/>
                                  <w:szCs w:val="16"/>
                                </w:rPr>
                                <w:t>.4 Receive TSP and; review.</w:t>
                              </w:r>
                              <w:r>
                                <w:rPr>
                                  <w:rFonts w:asciiTheme="minorHAnsi" w:hAnsi="Calibri" w:cstheme="minorBidi"/>
                                  <w:color w:val="000000" w:themeColor="text1"/>
                                  <w:kern w:val="24"/>
                                  <w:sz w:val="16"/>
                                  <w:szCs w:val="16"/>
                                </w:rPr>
                                <w:t xml:space="preserve"> Confer with </w:t>
                              </w:r>
                              <w:r w:rsidR="004717FB">
                                <w:rPr>
                                  <w:rFonts w:asciiTheme="minorHAnsi" w:hAnsi="Calibri" w:cstheme="minorBidi"/>
                                  <w:color w:val="000000" w:themeColor="text1"/>
                                  <w:kern w:val="24"/>
                                  <w:sz w:val="16"/>
                                  <w:szCs w:val="16"/>
                                </w:rPr>
                                <w:t>AFLCMC/</w:t>
                              </w:r>
                              <w:r>
                                <w:rPr>
                                  <w:rFonts w:asciiTheme="minorHAnsi" w:hAnsi="Calibri" w:cstheme="minorBidi"/>
                                  <w:color w:val="000000" w:themeColor="text1"/>
                                  <w:kern w:val="24"/>
                                  <w:sz w:val="16"/>
                                  <w:szCs w:val="16"/>
                                </w:rPr>
                                <w:t>DP if necessary.</w:t>
                              </w:r>
                              <w:r w:rsidRPr="009D2C3B">
                                <w:rPr>
                                  <w:rFonts w:asciiTheme="minorHAnsi" w:hAnsi="Calibri" w:cstheme="minorBidi"/>
                                  <w:color w:val="000000" w:themeColor="text1"/>
                                  <w:kern w:val="24"/>
                                  <w:sz w:val="16"/>
                                  <w:szCs w:val="16"/>
                                </w:rPr>
                                <w:t xml:space="preserve"> Send comments back to </w:t>
                              </w:r>
                              <w:r w:rsidR="008537EB">
                                <w:rPr>
                                  <w:rFonts w:asciiTheme="minorHAnsi" w:hAnsi="Calibri" w:cstheme="minorBidi"/>
                                  <w:color w:val="000000" w:themeColor="text1"/>
                                  <w:kern w:val="24"/>
                                  <w:sz w:val="16"/>
                                  <w:szCs w:val="16"/>
                                </w:rPr>
                                <w:t>Delivering Organization</w:t>
                              </w:r>
                              <w:r>
                                <w:rPr>
                                  <w:rFonts w:asciiTheme="minorHAnsi" w:hAnsi="Calibri" w:cstheme="minorBidi"/>
                                  <w:color w:val="000000" w:themeColor="text1"/>
                                  <w:kern w:val="24"/>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3098563" y="28856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FB54F"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1.7 Staff TSP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098563" y="35333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421248"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1.9 Staff TSP to others if applicable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4622563" y="2885630"/>
                            <a:ext cx="1219200" cy="4572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1B70DD" w14:textId="07915648"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1.8 Review and approve TSP (if necessary)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Elbow Connector 74"/>
                        <wps:cNvCnPr>
                          <a:stCxn id="57" idx="4"/>
                          <a:endCxn id="63" idx="0"/>
                        </wps:cNvCnPr>
                        <wps:spPr>
                          <a:xfrm rot="16200000" flipH="1">
                            <a:off x="345739" y="971006"/>
                            <a:ext cx="304800" cy="47644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endCxn id="64" idx="0"/>
                        </wps:cNvCnPr>
                        <wps:spPr>
                          <a:xfrm>
                            <a:off x="736363" y="181883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 name="Elbow Connector 76"/>
                        <wps:cNvCnPr>
                          <a:stCxn id="63" idx="3"/>
                          <a:endCxn id="67" idx="0"/>
                        </wps:cNvCnPr>
                        <wps:spPr>
                          <a:xfrm>
                            <a:off x="1345963" y="1590230"/>
                            <a:ext cx="882642" cy="15240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1345994" y="2533012"/>
                            <a:ext cx="1749631" cy="100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Elbow Connector 78"/>
                        <wps:cNvCnPr>
                          <a:stCxn id="67" idx="2"/>
                        </wps:cNvCnPr>
                        <wps:spPr>
                          <a:xfrm rot="5400000">
                            <a:off x="1749184" y="1796609"/>
                            <a:ext cx="76200" cy="882642"/>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Elbow Connector 79"/>
                        <wps:cNvCnPr>
                          <a:stCxn id="70" idx="2"/>
                          <a:endCxn id="65" idx="0"/>
                        </wps:cNvCnPr>
                        <wps:spPr>
                          <a:xfrm rot="5400000">
                            <a:off x="2069721" y="1247315"/>
                            <a:ext cx="304788" cy="2971618"/>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a:stCxn id="65" idx="3"/>
                          <a:endCxn id="68" idx="1"/>
                        </wps:cNvCnPr>
                        <wps:spPr>
                          <a:xfrm flipV="1">
                            <a:off x="1345953" y="3138033"/>
                            <a:ext cx="272677" cy="1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a:stCxn id="68" idx="3"/>
                          <a:endCxn id="71" idx="1"/>
                        </wps:cNvCnPr>
                        <wps:spPr>
                          <a:xfrm flipV="1">
                            <a:off x="2837736" y="3114230"/>
                            <a:ext cx="260827" cy="238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71" idx="3"/>
                          <a:endCxn id="73" idx="1"/>
                        </wps:cNvCnPr>
                        <wps:spPr>
                          <a:xfrm>
                            <a:off x="4317763" y="3114230"/>
                            <a:ext cx="304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V="1">
                            <a:off x="2837986" y="4554161"/>
                            <a:ext cx="248114" cy="76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Elbow Connector 84"/>
                        <wps:cNvCnPr>
                          <a:stCxn id="73" idx="2"/>
                          <a:endCxn id="72" idx="0"/>
                        </wps:cNvCnPr>
                        <wps:spPr>
                          <a:xfrm rot="5400000">
                            <a:off x="4374913" y="2676080"/>
                            <a:ext cx="190500" cy="1524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Elbow Connector 85"/>
                        <wps:cNvCnPr>
                          <a:stCxn id="72" idx="1"/>
                          <a:endCxn id="66" idx="0"/>
                        </wps:cNvCnPr>
                        <wps:spPr>
                          <a:xfrm rot="10800000" flipV="1">
                            <a:off x="736306" y="3761785"/>
                            <a:ext cx="2362018" cy="571478"/>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Elbow Connector 86"/>
                        <wps:cNvCnPr>
                          <a:stCxn id="72" idx="1"/>
                        </wps:cNvCnPr>
                        <wps:spPr>
                          <a:xfrm rot="10800000" flipV="1">
                            <a:off x="2228264" y="3761784"/>
                            <a:ext cx="870061" cy="505251"/>
                          </a:xfrm>
                          <a:prstGeom prst="bentConnector3">
                            <a:avLst>
                              <a:gd name="adj1" fmla="val 9924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661275" id="Group 100" o:spid="_x0000_s1027" style="position:absolute;left:0;text-align:left;margin-left:0;margin-top:18.05pt;width:468.35pt;height:389.2pt;z-index:251657728;mso-position-horizontal-relative:margin" coordsize="59478,4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">
                <v:rect id="Rectangle 47" o:spid="_x0000_s1028" style="position:absolute;top:3332;width:1486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" fillcolor="white [3212]" strokecolor="black [3213]" strokeweight="2pt">
                  <v:textbox>
                    <w:txbxContent>
                      <w:p w14:paraId="1E07CC59" w14:textId="4C23129B" w:rsidR="009251DD" w:rsidRDefault="008537EB" w:rsidP="00BE2924">
                        <w:pPr>
                          <w:pStyle w:val="NormalWeb"/>
                          <w:spacing w:before="0" w:beforeAutospacing="0" w:after="0" w:afterAutospacing="0"/>
                          <w:jc w:val="center"/>
                        </w:pPr>
                        <w:r>
                          <w:rPr>
                            <w:rFonts w:asciiTheme="minorHAnsi" w:hAnsi="Calibri" w:cstheme="minorBidi"/>
                            <w:color w:val="000000" w:themeColor="text1"/>
                            <w:kern w:val="24"/>
                          </w:rPr>
                          <w:t>Delivering</w:t>
                        </w:r>
                        <w:r w:rsidR="009251DD">
                          <w:rPr>
                            <w:rFonts w:asciiTheme="minorHAnsi" w:hAnsi="Calibri" w:cstheme="minorBidi"/>
                            <w:color w:val="000000" w:themeColor="text1"/>
                            <w:kern w:val="24"/>
                          </w:rPr>
                          <w:t xml:space="preserve"> Org</w:t>
                        </w:r>
                      </w:p>
                      <w:p w14:paraId="41A120AB"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Organization</w:t>
                        </w:r>
                      </w:p>
                    </w:txbxContent>
                  </v:textbox>
                </v:rect>
                <v:rect id="Rectangle 48" o:spid="_x0000_s1029" style="position:absolute;left:14869;top:3332;width:1487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" fillcolor="white [3212]" strokecolor="black [3213]" strokeweight="2pt">
                  <v:textbox>
                    <w:txbxContent>
                      <w:p w14:paraId="149ADB4D" w14:textId="7198EB0A" w:rsidR="009251DD" w:rsidRDefault="008537EB" w:rsidP="00BE2924">
                        <w:pPr>
                          <w:pStyle w:val="NormalWeb"/>
                          <w:spacing w:before="0" w:beforeAutospacing="0" w:after="0" w:afterAutospacing="0"/>
                          <w:jc w:val="center"/>
                        </w:pPr>
                        <w:r>
                          <w:rPr>
                            <w:rFonts w:asciiTheme="minorHAnsi" w:hAnsi="Calibri" w:cstheme="minorBidi"/>
                            <w:color w:val="000000" w:themeColor="text1"/>
                            <w:kern w:val="24"/>
                          </w:rPr>
                          <w:t>Receiving</w:t>
                        </w:r>
                        <w:r w:rsidR="009251DD">
                          <w:rPr>
                            <w:rFonts w:asciiTheme="minorHAnsi" w:hAnsi="Calibri" w:cstheme="minorBidi"/>
                            <w:color w:val="000000" w:themeColor="text1"/>
                            <w:kern w:val="24"/>
                          </w:rPr>
                          <w:t xml:space="preserve"> Org</w:t>
                        </w:r>
                      </w:p>
                      <w:p w14:paraId="1B316E82"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Organization</w:t>
                        </w:r>
                      </w:p>
                    </w:txbxContent>
                  </v:textbox>
                </v:rect>
                <v:rect id="Rectangle 49" o:spid="_x0000_s1030" style="position:absolute;left:29739;top:3332;width:1487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" fillcolor="white [3212]" strokecolor="black [3213]" strokeweight="2pt">
                  <v:textbox>
                    <w:txbxContent>
                      <w:p w14:paraId="1F6DC1F4"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AFLCMC/XP-OZ</w:t>
                        </w:r>
                      </w:p>
                    </w:txbxContent>
                  </v:textbox>
                </v:rect>
                <v:rect id="Rectangle 50" o:spid="_x0000_s1031" style="position:absolute;left:44609;top:3332;width:1486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14:paraId="35ACED08"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rPr>
                          <w:t>AFLCMC/CV/CC</w:t>
                        </w:r>
                      </w:p>
                    </w:txbxContent>
                  </v:textbox>
                </v:rect>
                <v:rect id="Rectangle 51" o:spid="_x0000_s1032" style="position:absolute;top:6665;width:14869;height:4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" fillcolor="white [3212]" strokecolor="black [3213]" strokeweight="2pt"/>
                <v:rect id="Rectangle 52" o:spid="_x0000_s1033" style="position:absolute;left:14869;top:6665;width:14870;height:4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" fillcolor="white [3212]" strokecolor="black [3213]" strokeweight="2pt"/>
                <v:rect id="Rectangle 53" o:spid="_x0000_s1034" style="position:absolute;left:29739;top:6665;width:14870;height:4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rect id="Rectangle 54" o:spid="_x0000_s1035" style="position:absolute;left:44609;top:6665;width:14869;height:4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" fillcolor="white [3212]" strokecolor="black [3213]" strokeweight="2pt"/>
                <v:rect id="Rectangle 55" o:spid="_x0000_s1036" style="position:absolute;width:59478;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" fillcolor="white [3212]" strokecolor="black [3213]" strokeweight="2pt">
                  <v:textbox>
                    <w:txbxContent>
                      <w:p w14:paraId="761650C7" w14:textId="77777777" w:rsidR="009251DD" w:rsidRDefault="009251DD" w:rsidP="00BE2924">
                        <w:pPr>
                          <w:pStyle w:val="NormalWeb"/>
                          <w:spacing w:before="0" w:beforeAutospacing="0" w:after="0" w:afterAutospacing="0"/>
                        </w:pPr>
                        <w:r>
                          <w:rPr>
                            <w:rFonts w:asciiTheme="minorHAnsi" w:hAnsi="Calibri" w:cstheme="minorBidi"/>
                            <w:color w:val="000000" w:themeColor="text1"/>
                            <w:kern w:val="24"/>
                          </w:rPr>
                          <w:t>Program Transition Process</w:t>
                        </w:r>
                      </w:p>
                    </w:txbxContent>
                  </v:textbox>
                </v:rect>
                <v:group id="Group 56" o:spid="_x0000_s1037" style="position:absolute;left:641;top:7520;width:3915;height:3048" coordorigin="641,7520" coordsize="391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7" o:spid="_x0000_s1038" type="#_x0000_t120" style="position:absolute;left:1075;top:752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" fillcolor="#00b050" strokecolor="black [3213]" strokeweight="2pt"/>
                  <v:shape id="TextBox 16" o:spid="_x0000_s1039" type="#_x0000_t202" style="position:absolute;left:641;top:7890;width:3915;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" filled="f" stroked="f">
                    <v:textbox style="mso-fit-shape-to-text:t">
                      <w:txbxContent>
                        <w:p w14:paraId="49620379" w14:textId="77777777" w:rsidR="009251DD" w:rsidRDefault="009251DD" w:rsidP="00BE2924">
                          <w:pPr>
                            <w:pStyle w:val="NormalWeb"/>
                            <w:spacing w:before="0" w:beforeAutospacing="0" w:after="0" w:afterAutospacing="0"/>
                            <w:jc w:val="center"/>
                          </w:pPr>
                          <w:r>
                            <w:rPr>
                              <w:rFonts w:asciiTheme="minorHAnsi" w:hAnsi="Calibri" w:cstheme="minorBidi"/>
                              <w:b/>
                              <w:bCs/>
                              <w:color w:val="000000" w:themeColor="text1"/>
                              <w:kern w:val="24"/>
                              <w:sz w:val="16"/>
                              <w:szCs w:val="16"/>
                            </w:rPr>
                            <w:t>Start</w:t>
                          </w:r>
                        </w:p>
                      </w:txbxContent>
                    </v:textbox>
                  </v:shape>
                </v:group>
                <v:group id="Group 60" o:spid="_x0000_s1040" style="position:absolute;left:46052;top:44001;width:3433;height:3048" coordorigin="46052,44001" coordsize="343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lowchart: Connector 61" o:spid="_x0000_s1041" type="#_x0000_t120" style="position:absolute;left:46246;top:4400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" fillcolor="red" strokecolor="black [3213]" strokeweight="2pt"/>
                  <v:shape id="TextBox 18" o:spid="_x0000_s1042" type="#_x0000_t202" style="position:absolute;left:46052;top:44466;width:3433;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32B9121E" w14:textId="77777777" w:rsidR="009251DD" w:rsidRDefault="009251DD" w:rsidP="00BE2924">
                          <w:pPr>
                            <w:pStyle w:val="NormalWeb"/>
                            <w:spacing w:before="0" w:beforeAutospacing="0" w:after="0" w:afterAutospacing="0"/>
                            <w:jc w:val="center"/>
                          </w:pPr>
                          <w:r>
                            <w:rPr>
                              <w:rFonts w:asciiTheme="minorHAnsi" w:hAnsi="Calibri" w:cstheme="minorBidi"/>
                              <w:b/>
                              <w:bCs/>
                              <w:color w:val="000000" w:themeColor="text1"/>
                              <w:kern w:val="24"/>
                              <w:sz w:val="16"/>
                              <w:szCs w:val="16"/>
                            </w:rPr>
                            <w:t>End</w:t>
                          </w:r>
                        </w:p>
                      </w:txbxContent>
                    </v:textbox>
                  </v:shape>
                </v:group>
                <v:rect id="Rectangle 63" o:spid="_x0000_s1043" style="position:absolute;left:1267;top:13616;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" fillcolor="#b8cce4 [1300]" strokecolor="#243f60 [1604]" strokeweight="2pt">
                  <v:textbox>
                    <w:txbxContent>
                      <w:p w14:paraId="03557E7F"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1.1 Determine program meets transition criteria</w:t>
                        </w:r>
                      </w:p>
                    </w:txbxContent>
                  </v:textbox>
                </v:rect>
                <v:rect id="Rectangle 64" o:spid="_x0000_s1044" style="position:absolute;left:1267;top:21236;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" fillcolor="#b8cce4 [1300]" strokecolor="#243f60 [1604]" strokeweight="2pt">
                  <v:textbox>
                    <w:txbxContent>
                      <w:p w14:paraId="314BDD43"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1.3 Develop TSP</w:t>
                        </w:r>
                      </w:p>
                    </w:txbxContent>
                  </v:textbox>
                </v:rect>
                <v:rect id="Rectangle 65" o:spid="_x0000_s1045" style="position:absolute;left:1267;top:28855;width:12192;height:5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" fillcolor="#b8cce4 [1300]" strokecolor="#243f60 [1604]" strokeweight="2pt">
                  <v:textbox>
                    <w:txbxContent>
                      <w:p w14:paraId="36BFE074" w14:textId="0F8AA90B" w:rsidR="009251DD" w:rsidRDefault="009251DD" w:rsidP="00BE2924">
                        <w:pPr>
                          <w:pStyle w:val="NormalWeb"/>
                          <w:spacing w:before="0" w:beforeAutospacing="0" w:after="0" w:afterAutospacing="0"/>
                          <w:jc w:val="center"/>
                        </w:pPr>
                        <w:r w:rsidRPr="009D2C3B">
                          <w:rPr>
                            <w:rFonts w:asciiTheme="minorHAnsi" w:hAnsi="Calibri" w:cstheme="minorBidi"/>
                            <w:color w:val="000000" w:themeColor="text1"/>
                            <w:kern w:val="24"/>
                            <w:sz w:val="16"/>
                            <w:szCs w:val="16"/>
                          </w:rPr>
                          <w:t>1.5 Review, approve, and sign TSP; Comment Adjudication.</w:t>
                        </w:r>
                      </w:p>
                    </w:txbxContent>
                  </v:textbox>
                </v:rect>
                <v:rect id="Rectangle 66" o:spid="_x0000_s1046" style="position:absolute;left:1267;top:43334;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" fillcolor="#b8cce4 [1300]" strokecolor="#243f60 [1604]" strokeweight="2pt">
                  <v:textbox>
                    <w:txbxContent>
                      <w:p w14:paraId="3CE6150F" w14:textId="67DE9E7F"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 xml:space="preserve">1.10 Execute Program Transition </w:t>
                        </w:r>
                      </w:p>
                    </w:txbxContent>
                  </v:textbox>
                </v:rect>
                <v:rect id="Rectangle 67" o:spid="_x0000_s1047" style="position:absolute;left:16190;top:17426;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" fillcolor="#b8cce4 [1300]" strokecolor="#243f60 [1604]" strokeweight="2pt">
                  <v:textbox>
                    <w:txbxContent>
                      <w:p w14:paraId="0BAA1645"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1.2 Provide input to TSP</w:t>
                        </w:r>
                      </w:p>
                    </w:txbxContent>
                  </v:textbox>
                </v:rect>
                <v:rect id="Rectangle 68" o:spid="_x0000_s1048" style="position:absolute;left:16186;top:28852;width:12192;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" fillcolor="#b8cce4 [1300]" strokecolor="#243f60 [1604]" strokeweight="2pt">
                  <v:textbox>
                    <w:txbxContent>
                      <w:p w14:paraId="45469863" w14:textId="249AD302" w:rsidR="009251DD" w:rsidRDefault="009251DD" w:rsidP="00BE2924">
                        <w:pPr>
                          <w:pStyle w:val="NormalWeb"/>
                          <w:spacing w:before="0" w:beforeAutospacing="0" w:after="0" w:afterAutospacing="0"/>
                          <w:jc w:val="center"/>
                        </w:pPr>
                        <w:r w:rsidRPr="009D2C3B">
                          <w:rPr>
                            <w:rFonts w:asciiTheme="minorHAnsi" w:hAnsi="Calibri" w:cstheme="minorBidi"/>
                            <w:color w:val="000000" w:themeColor="text1"/>
                            <w:kern w:val="24"/>
                            <w:sz w:val="16"/>
                            <w:szCs w:val="16"/>
                          </w:rPr>
                          <w:t>1.6 Review, approve and sign TSP; Comment Adjudication</w:t>
                        </w:r>
                      </w:p>
                    </w:txbxContent>
                  </v:textbox>
                </v:rect>
                <v:rect id="Rectangle 69" o:spid="_x0000_s1049" style="position:absolute;left:16190;top:43334;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" fillcolor="#b8cce4 [1300]" strokecolor="#243f60 [1604]" strokeweight="2pt">
                  <v:textbox>
                    <w:txbxContent>
                      <w:p w14:paraId="16226F6A" w14:textId="6C0C3FBB"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1.10 Execute program Transition</w:t>
                        </w:r>
                      </w:p>
                    </w:txbxContent>
                  </v:textbox>
                </v:rect>
                <v:rect id="Rectangle 70" o:spid="_x0000_s1050" style="position:absolute;left:30983;top:12289;width:12192;height:13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" fillcolor="#b8cce4 [1300]" strokecolor="#243f60 [1604]" strokeweight="2pt">
                  <v:textbox>
                    <w:txbxContent>
                      <w:p w14:paraId="2FDF38C0" w14:textId="55A0A58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w:t>
                        </w:r>
                        <w:r w:rsidRPr="009D2C3B">
                          <w:rPr>
                            <w:rFonts w:asciiTheme="minorHAnsi" w:hAnsi="Calibri" w:cstheme="minorBidi"/>
                            <w:color w:val="000000" w:themeColor="text1"/>
                            <w:kern w:val="24"/>
                            <w:sz w:val="16"/>
                            <w:szCs w:val="16"/>
                          </w:rPr>
                          <w:t>.4 Receive TSP and; review.</w:t>
                        </w:r>
                        <w:r>
                          <w:rPr>
                            <w:rFonts w:asciiTheme="minorHAnsi" w:hAnsi="Calibri" w:cstheme="minorBidi"/>
                            <w:color w:val="000000" w:themeColor="text1"/>
                            <w:kern w:val="24"/>
                            <w:sz w:val="16"/>
                            <w:szCs w:val="16"/>
                          </w:rPr>
                          <w:t xml:space="preserve"> Confer with </w:t>
                        </w:r>
                        <w:r w:rsidR="004717FB">
                          <w:rPr>
                            <w:rFonts w:asciiTheme="minorHAnsi" w:hAnsi="Calibri" w:cstheme="minorBidi"/>
                            <w:color w:val="000000" w:themeColor="text1"/>
                            <w:kern w:val="24"/>
                            <w:sz w:val="16"/>
                            <w:szCs w:val="16"/>
                          </w:rPr>
                          <w:t>AFLCMC/</w:t>
                        </w:r>
                        <w:r>
                          <w:rPr>
                            <w:rFonts w:asciiTheme="minorHAnsi" w:hAnsi="Calibri" w:cstheme="minorBidi"/>
                            <w:color w:val="000000" w:themeColor="text1"/>
                            <w:kern w:val="24"/>
                            <w:sz w:val="16"/>
                            <w:szCs w:val="16"/>
                          </w:rPr>
                          <w:t>DP if necessary.</w:t>
                        </w:r>
                        <w:r w:rsidRPr="009D2C3B">
                          <w:rPr>
                            <w:rFonts w:asciiTheme="minorHAnsi" w:hAnsi="Calibri" w:cstheme="minorBidi"/>
                            <w:color w:val="000000" w:themeColor="text1"/>
                            <w:kern w:val="24"/>
                            <w:sz w:val="16"/>
                            <w:szCs w:val="16"/>
                          </w:rPr>
                          <w:t xml:space="preserve"> Send comments back to </w:t>
                        </w:r>
                        <w:r w:rsidR="008537EB">
                          <w:rPr>
                            <w:rFonts w:asciiTheme="minorHAnsi" w:hAnsi="Calibri" w:cstheme="minorBidi"/>
                            <w:color w:val="000000" w:themeColor="text1"/>
                            <w:kern w:val="24"/>
                            <w:sz w:val="16"/>
                            <w:szCs w:val="16"/>
                          </w:rPr>
                          <w:t>Delivering Organization</w:t>
                        </w:r>
                        <w:r>
                          <w:rPr>
                            <w:rFonts w:asciiTheme="minorHAnsi" w:hAnsi="Calibri" w:cstheme="minorBidi"/>
                            <w:color w:val="000000" w:themeColor="text1"/>
                            <w:kern w:val="24"/>
                            <w:sz w:val="16"/>
                            <w:szCs w:val="16"/>
                          </w:rPr>
                          <w:t>.</w:t>
                        </w:r>
                      </w:p>
                    </w:txbxContent>
                  </v:textbox>
                </v:rect>
                <v:rect id="Rectangle 71" o:spid="_x0000_s1051" style="position:absolute;left:30985;top:28856;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" fillcolor="#b8cce4 [1300]" strokecolor="#243f60 [1604]" strokeweight="2pt">
                  <v:textbox>
                    <w:txbxContent>
                      <w:p w14:paraId="49FFB54F"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1.7 Staff TSP</w:t>
                        </w:r>
                      </w:p>
                    </w:txbxContent>
                  </v:textbox>
                </v:rect>
                <v:rect id="Rectangle 72" o:spid="_x0000_s1052" style="position:absolute;left:30985;top:35333;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" fillcolor="#b8cce4 [1300]" strokecolor="#243f60 [1604]" strokeweight="2pt">
                  <v:textbox>
                    <w:txbxContent>
                      <w:p w14:paraId="09421248" w14:textId="77777777"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1.9 Staff TSP to others if applicable</w:t>
                        </w:r>
                      </w:p>
                    </w:txbxContent>
                  </v:textbox>
                </v:rect>
                <v:rect id="Rectangle 73" o:spid="_x0000_s1053" style="position:absolute;left:46225;top:28856;width:1219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" fillcolor="#b8cce4 [1300]" strokecolor="#243f60 [1604]" strokeweight="2pt">
                  <v:textbox>
                    <w:txbxContent>
                      <w:p w14:paraId="231B70DD" w14:textId="07915648" w:rsidR="009251DD" w:rsidRDefault="009251DD" w:rsidP="00BE2924">
                        <w:pPr>
                          <w:pStyle w:val="NormalWeb"/>
                          <w:spacing w:before="0" w:beforeAutospacing="0" w:after="0" w:afterAutospacing="0"/>
                          <w:jc w:val="center"/>
                        </w:pPr>
                        <w:r>
                          <w:rPr>
                            <w:rFonts w:asciiTheme="minorHAnsi" w:hAnsi="Calibri" w:cstheme="minorBidi"/>
                            <w:color w:val="000000" w:themeColor="text1"/>
                            <w:kern w:val="24"/>
                            <w:sz w:val="16"/>
                            <w:szCs w:val="16"/>
                          </w:rPr>
                          <w:t>1.8 Review and approve TSP (if necessary)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4" o:spid="_x0000_s1054" type="#_x0000_t34" style="position:absolute;left:3457;top:9710;width:3048;height:47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" strokecolor="black [3213]">
                  <v:stroke endarrow="block"/>
                </v:shape>
                <v:shapetype id="_x0000_t32" coordsize="21600,21600" o:spt="32" o:oned="t" path="m,l21600,21600e" filled="f">
                  <v:path arrowok="t" fillok="f" o:connecttype="none"/>
                  <o:lock v:ext="edit" shapetype="t"/>
                </v:shapetype>
                <v:shape id="Straight Arrow Connector 75" o:spid="_x0000_s1055" type="#_x0000_t32" style="position:absolute;left:7363;top:1818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" strokecolor="black [3213]">
                  <v:stroke endarrow="block"/>
                </v:shape>
                <v:shapetype id="_x0000_t33" coordsize="21600,21600" o:spt="33" o:oned="t" path="m,l21600,r,21600e" filled="f">
                  <v:stroke joinstyle="miter"/>
                  <v:path arrowok="t" fillok="f" o:connecttype="none"/>
                  <o:lock v:ext="edit" shapetype="t"/>
                </v:shapetype>
                <v:shape id="Elbow Connector 76" o:spid="_x0000_s1056" type="#_x0000_t33" style="position:absolute;left:13459;top:15902;width:8827;height:15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" strokecolor="black [3213]">
                  <v:stroke endarrow="block"/>
                </v:shape>
                <v:shape id="Straight Arrow Connector 77" o:spid="_x0000_s1057" type="#_x0000_t32" style="position:absolute;left:13459;top:25330;width:17497;height: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" strokecolor="black [3213]">
                  <v:stroke endarrow="block"/>
                </v:shape>
                <v:shape id="Elbow Connector 78" o:spid="_x0000_s1058" type="#_x0000_t33" style="position:absolute;left:17492;top:17965;width:762;height:88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" strokecolor="black [3213]">
                  <v:stroke endarrow="block"/>
                </v:shape>
                <v:shape id="Elbow Connector 79" o:spid="_x0000_s1059" type="#_x0000_t34" style="position:absolute;left:20697;top:12473;width:3048;height:297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" strokecolor="black [3213]">
                  <v:stroke endarrow="block"/>
                </v:shape>
                <v:shape id="Straight Arrow Connector 80" o:spid="_x0000_s1060" type="#_x0000_t32" style="position:absolute;left:13459;top:31380;width:2727;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" strokecolor="black [3213]">
                  <v:stroke endarrow="block"/>
                </v:shape>
                <v:shape id="Straight Arrow Connector 81" o:spid="_x0000_s1061" type="#_x0000_t32" style="position:absolute;left:28377;top:31142;width:2608;height: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" strokecolor="black [3213]">
                  <v:stroke endarrow="block"/>
                </v:shape>
                <v:shape id="Straight Arrow Connector 82" o:spid="_x0000_s1062" type="#_x0000_t32" style="position:absolute;left:43177;top:31142;width:30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" strokecolor="black [3213]">
                  <v:stroke endarrow="block"/>
                </v:shape>
                <v:shape id="Straight Arrow Connector 83" o:spid="_x0000_s1063" type="#_x0000_t32" style="position:absolute;left:28379;top:45541;width:2482;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" strokecolor="black [3213]">
                  <v:stroke endarrow="block"/>
                </v:shape>
                <v:shape id="Elbow Connector 84" o:spid="_x0000_s1064" type="#_x0000_t34" style="position:absolute;left:43748;top:26761;width:1905;height:152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" strokecolor="black [3213]">
                  <v:stroke endarrow="block"/>
                </v:shape>
                <v:shape id="Elbow Connector 85" o:spid="_x0000_s1065" type="#_x0000_t33" style="position:absolute;left:7363;top:37617;width:23620;height:5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" strokecolor="black [3213]">
                  <v:stroke endarrow="block"/>
                </v:shape>
                <v:shape id="Elbow Connector 86" o:spid="_x0000_s1066" type="#_x0000_t34" style="position:absolute;left:22282;top:37617;width:8701;height:50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" adj="21436" strokecolor="black [3213]">
                  <v:stroke endarrow="block"/>
                </v:shape>
                <w10:wrap anchorx="margin"/>
              </v:group>
            </w:pict>
          </mc:Fallback>
        </mc:AlternateContent>
      </w:r>
    </w:p>
    <w:p w14:paraId="195B7CE9" w14:textId="7C76D1B5" w:rsidR="007758F8" w:rsidRDefault="004F405C">
      <w:pPr>
        <w:rPr>
          <w:b/>
        </w:rPr>
      </w:pPr>
      <w:r>
        <w:rPr>
          <w:noProof/>
        </w:rPr>
        <mc:AlternateContent>
          <mc:Choice Requires="wps">
            <w:drawing>
              <wp:anchor distT="0" distB="0" distL="114300" distR="114300" simplePos="0" relativeHeight="251673088" behindDoc="0" locked="0" layoutInCell="1" allowOverlap="1" wp14:anchorId="38C3B4F9" wp14:editId="50AB32B6">
                <wp:simplePos x="0" y="0"/>
                <wp:positionH relativeFrom="column">
                  <wp:posOffset>4314825</wp:posOffset>
                </wp:positionH>
                <wp:positionV relativeFrom="paragraph">
                  <wp:posOffset>4422775</wp:posOffset>
                </wp:positionV>
                <wp:extent cx="247650" cy="7620"/>
                <wp:effectExtent l="0" t="76200" r="19050" b="87630"/>
                <wp:wrapNone/>
                <wp:docPr id="3" name="Straight Arrow Connector 3"/>
                <wp:cNvGraphicFramePr/>
                <a:graphic xmlns:a="http://schemas.openxmlformats.org/drawingml/2006/main">
                  <a:graphicData uri="http://schemas.microsoft.com/office/word/2010/wordprocessingShape">
                    <wps:wsp>
                      <wps:cNvCnPr/>
                      <wps:spPr>
                        <a:xfrm flipV="1">
                          <a:off x="0" y="0"/>
                          <a:ext cx="24765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808C90" id="Straight Arrow Connector 3" o:spid="_x0000_s1026" type="#_x0000_t32" style="position:absolute;margin-left:339.75pt;margin-top:348.25pt;width:19.5pt;height:.6pt;flip:y;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" strokecolor="black [3213]">
                <v:stroke endarrow="block"/>
              </v:shape>
            </w:pict>
          </mc:Fallback>
        </mc:AlternateContent>
      </w:r>
      <w:r w:rsidR="003F2D68">
        <w:rPr>
          <w:noProof/>
        </w:rPr>
        <mc:AlternateContent>
          <mc:Choice Requires="wps">
            <w:drawing>
              <wp:anchor distT="0" distB="0" distL="114300" distR="114300" simplePos="0" relativeHeight="251668992" behindDoc="0" locked="0" layoutInCell="1" allowOverlap="1" wp14:anchorId="569D1D0A" wp14:editId="03FFB926">
                <wp:simplePos x="0" y="0"/>
                <wp:positionH relativeFrom="margin">
                  <wp:posOffset>3095625</wp:posOffset>
                </wp:positionH>
                <wp:positionV relativeFrom="paragraph">
                  <wp:posOffset>3859530</wp:posOffset>
                </wp:positionV>
                <wp:extent cx="1221566" cy="970930"/>
                <wp:effectExtent l="0" t="0" r="17145" b="19685"/>
                <wp:wrapNone/>
                <wp:docPr id="4" name="Rectangle 4"/>
                <wp:cNvGraphicFramePr/>
                <a:graphic xmlns:a="http://schemas.openxmlformats.org/drawingml/2006/main">
                  <a:graphicData uri="http://schemas.microsoft.com/office/word/2010/wordprocessingShape">
                    <wps:wsp>
                      <wps:cNvSpPr/>
                      <wps:spPr>
                        <a:xfrm>
                          <a:off x="0" y="0"/>
                          <a:ext cx="1221566" cy="97093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14:paraId="7CBA0582" w14:textId="789CFB05" w:rsidR="009251DD" w:rsidRDefault="009251DD" w:rsidP="003F2D68">
                            <w:pPr>
                              <w:pStyle w:val="NormalWeb"/>
                              <w:spacing w:before="0" w:beforeAutospacing="0" w:after="0" w:afterAutospacing="0"/>
                            </w:pPr>
                            <w:r>
                              <w:rPr>
                                <w:rFonts w:asciiTheme="minorHAnsi" w:hAnsi="Calibri" w:cstheme="minorBidi"/>
                                <w:color w:val="000000" w:themeColor="text1"/>
                                <w:kern w:val="24"/>
                                <w:sz w:val="16"/>
                                <w:szCs w:val="16"/>
                              </w:rPr>
                              <w:t>1.10.1 TSP is maintained until all program alignment/realignment actions are completed or the TSP is terminated.</w:t>
                            </w:r>
                          </w:p>
                          <w:p w14:paraId="6B1262D1" w14:textId="77777777" w:rsidR="009251DD" w:rsidRDefault="009251DD" w:rsidP="003F2D68">
                            <w:pPr>
                              <w:pStyle w:val="Norm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D1D0A" id="Rectangle 4" o:spid="_x0000_s1067" style="position:absolute;margin-left:243.75pt;margin-top:303.9pt;width:96.2pt;height:7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" fillcolor="#b9cde5" strokecolor="#385d8a" strokeweight="2pt">
                <v:textbox>
                  <w:txbxContent>
                    <w:p w14:paraId="7CBA0582" w14:textId="789CFB05" w:rsidR="009251DD" w:rsidRDefault="009251DD" w:rsidP="003F2D68">
                      <w:pPr>
                        <w:pStyle w:val="NormalWeb"/>
                        <w:spacing w:before="0" w:beforeAutospacing="0" w:after="0" w:afterAutospacing="0"/>
                      </w:pPr>
                      <w:r>
                        <w:rPr>
                          <w:rFonts w:asciiTheme="minorHAnsi" w:hAnsi="Calibri" w:cstheme="minorBidi"/>
                          <w:color w:val="000000" w:themeColor="text1"/>
                          <w:kern w:val="24"/>
                          <w:sz w:val="16"/>
                          <w:szCs w:val="16"/>
                        </w:rPr>
                        <w:t>1.10.1 TSP is maintained until all program alignment/realignment actions are completed or the TSP is terminated.</w:t>
                      </w:r>
                    </w:p>
                    <w:p w14:paraId="6B1262D1" w14:textId="77777777" w:rsidR="009251DD" w:rsidRDefault="009251DD" w:rsidP="003F2D68">
                      <w:pPr>
                        <w:pStyle w:val="NormalWeb"/>
                        <w:spacing w:before="0" w:beforeAutospacing="0" w:after="0" w:afterAutospacing="0"/>
                        <w:jc w:val="center"/>
                      </w:pPr>
                    </w:p>
                  </w:txbxContent>
                </v:textbox>
                <w10:wrap anchorx="margin"/>
              </v:rect>
            </w:pict>
          </mc:Fallback>
        </mc:AlternateContent>
      </w:r>
      <w:r w:rsidR="007758F8">
        <w:rPr>
          <w:b/>
        </w:rPr>
        <w:br w:type="page"/>
      </w:r>
    </w:p>
    <w:p w14:paraId="683D7082" w14:textId="45EC7958" w:rsidR="007B2D93" w:rsidRDefault="00266718" w:rsidP="00B00635">
      <w:pPr>
        <w:tabs>
          <w:tab w:val="left" w:pos="3165"/>
        </w:tabs>
        <w:spacing w:after="120" w:line="264" w:lineRule="auto"/>
        <w:ind w:left="270"/>
        <w:rPr>
          <w:rFonts w:ascii="Times New Roman" w:hAnsi="Times New Roman" w:cs="Times New Roman"/>
          <w:b/>
          <w:sz w:val="24"/>
          <w:szCs w:val="24"/>
        </w:rPr>
      </w:pPr>
      <w:r w:rsidRPr="009D2C3B">
        <w:rPr>
          <w:rFonts w:ascii="Times New Roman" w:hAnsi="Times New Roman" w:cs="Times New Roman"/>
          <w:b/>
          <w:sz w:val="24"/>
          <w:szCs w:val="24"/>
        </w:rPr>
        <w:lastRenderedPageBreak/>
        <w:t xml:space="preserve">Table 2. </w:t>
      </w:r>
      <w:r w:rsidRPr="004F405C">
        <w:rPr>
          <w:rFonts w:ascii="Times New Roman" w:hAnsi="Times New Roman" w:cs="Times New Roman"/>
          <w:sz w:val="24"/>
          <w:szCs w:val="24"/>
        </w:rPr>
        <w:t>WBS</w:t>
      </w:r>
      <w:r w:rsidR="003045D5" w:rsidRPr="004F405C">
        <w:rPr>
          <w:rFonts w:ascii="Times New Roman" w:hAnsi="Times New Roman" w:cs="Times New Roman"/>
          <w:sz w:val="24"/>
          <w:szCs w:val="24"/>
        </w:rPr>
        <w:t xml:space="preserve"> </w:t>
      </w:r>
      <w:r w:rsidR="006E1AF1" w:rsidRPr="004F405C">
        <w:rPr>
          <w:rFonts w:ascii="Times New Roman" w:hAnsi="Times New Roman" w:cs="Times New Roman"/>
          <w:sz w:val="24"/>
          <w:szCs w:val="24"/>
        </w:rPr>
        <w:t>(Work Breakdown Structure)</w:t>
      </w:r>
    </w:p>
    <w:tbl>
      <w:tblPr>
        <w:tblStyle w:val="TableGrid"/>
        <w:tblW w:w="9625" w:type="dxa"/>
        <w:tblLayout w:type="fixed"/>
        <w:tblLook w:val="04A0" w:firstRow="1" w:lastRow="0" w:firstColumn="1" w:lastColumn="0" w:noHBand="0" w:noVBand="1"/>
      </w:tblPr>
      <w:tblGrid>
        <w:gridCol w:w="715"/>
        <w:gridCol w:w="720"/>
        <w:gridCol w:w="2309"/>
        <w:gridCol w:w="3091"/>
        <w:gridCol w:w="1260"/>
        <w:gridCol w:w="1530"/>
      </w:tblGrid>
      <w:tr w:rsidR="003048C1" w14:paraId="6CD033E3" w14:textId="77777777" w:rsidTr="009A3BB0">
        <w:tc>
          <w:tcPr>
            <w:tcW w:w="715" w:type="dxa"/>
          </w:tcPr>
          <w:p w14:paraId="0B8CBA66" w14:textId="77777777" w:rsidR="005920DA" w:rsidRPr="004717FB" w:rsidRDefault="005920DA" w:rsidP="00B00635">
            <w:pPr>
              <w:jc w:val="center"/>
              <w:rPr>
                <w:b/>
                <w:sz w:val="20"/>
                <w:szCs w:val="20"/>
              </w:rPr>
            </w:pPr>
            <w:proofErr w:type="spellStart"/>
            <w:r w:rsidRPr="004717FB">
              <w:rPr>
                <w:b/>
                <w:sz w:val="20"/>
                <w:szCs w:val="20"/>
              </w:rPr>
              <w:t>Lv</w:t>
            </w:r>
            <w:proofErr w:type="spellEnd"/>
          </w:p>
        </w:tc>
        <w:tc>
          <w:tcPr>
            <w:tcW w:w="720" w:type="dxa"/>
          </w:tcPr>
          <w:p w14:paraId="30D77F3F" w14:textId="77777777" w:rsidR="005920DA" w:rsidRPr="004717FB" w:rsidRDefault="005920DA" w:rsidP="00B00635">
            <w:pPr>
              <w:jc w:val="center"/>
              <w:rPr>
                <w:b/>
                <w:sz w:val="20"/>
                <w:szCs w:val="20"/>
              </w:rPr>
            </w:pPr>
            <w:r w:rsidRPr="004717FB">
              <w:rPr>
                <w:b/>
                <w:sz w:val="20"/>
                <w:szCs w:val="20"/>
              </w:rPr>
              <w:t>WBS</w:t>
            </w:r>
          </w:p>
        </w:tc>
        <w:tc>
          <w:tcPr>
            <w:tcW w:w="2309" w:type="dxa"/>
          </w:tcPr>
          <w:p w14:paraId="56396376" w14:textId="77777777" w:rsidR="005920DA" w:rsidRPr="004717FB" w:rsidRDefault="005920DA" w:rsidP="00B00635">
            <w:pPr>
              <w:jc w:val="center"/>
              <w:rPr>
                <w:b/>
                <w:sz w:val="20"/>
                <w:szCs w:val="20"/>
              </w:rPr>
            </w:pPr>
            <w:r w:rsidRPr="004717FB">
              <w:rPr>
                <w:b/>
                <w:sz w:val="20"/>
                <w:szCs w:val="20"/>
              </w:rPr>
              <w:t>Activity</w:t>
            </w:r>
          </w:p>
        </w:tc>
        <w:tc>
          <w:tcPr>
            <w:tcW w:w="3091" w:type="dxa"/>
          </w:tcPr>
          <w:p w14:paraId="72A97BF5" w14:textId="77777777" w:rsidR="005920DA" w:rsidRPr="004717FB" w:rsidRDefault="005920DA" w:rsidP="00B00635">
            <w:pPr>
              <w:jc w:val="center"/>
              <w:rPr>
                <w:b/>
                <w:sz w:val="20"/>
                <w:szCs w:val="20"/>
              </w:rPr>
            </w:pPr>
            <w:r w:rsidRPr="004717FB">
              <w:rPr>
                <w:b/>
                <w:sz w:val="20"/>
                <w:szCs w:val="20"/>
              </w:rPr>
              <w:t>Description</w:t>
            </w:r>
          </w:p>
        </w:tc>
        <w:tc>
          <w:tcPr>
            <w:tcW w:w="1260" w:type="dxa"/>
          </w:tcPr>
          <w:p w14:paraId="6B055AE4" w14:textId="77777777" w:rsidR="005920DA" w:rsidRPr="004717FB" w:rsidRDefault="005920DA" w:rsidP="00B00635">
            <w:pPr>
              <w:jc w:val="center"/>
              <w:rPr>
                <w:b/>
                <w:sz w:val="20"/>
                <w:szCs w:val="20"/>
              </w:rPr>
            </w:pPr>
            <w:r w:rsidRPr="004717FB">
              <w:rPr>
                <w:b/>
                <w:sz w:val="20"/>
                <w:szCs w:val="20"/>
              </w:rPr>
              <w:t>OPR</w:t>
            </w:r>
          </w:p>
        </w:tc>
        <w:tc>
          <w:tcPr>
            <w:tcW w:w="1530" w:type="dxa"/>
          </w:tcPr>
          <w:p w14:paraId="477CC474" w14:textId="77777777" w:rsidR="005920DA" w:rsidRPr="004717FB" w:rsidRDefault="005920DA" w:rsidP="00B00635">
            <w:pPr>
              <w:jc w:val="center"/>
              <w:rPr>
                <w:b/>
                <w:sz w:val="20"/>
                <w:szCs w:val="20"/>
              </w:rPr>
            </w:pPr>
            <w:r w:rsidRPr="004717FB">
              <w:rPr>
                <w:b/>
                <w:sz w:val="20"/>
                <w:szCs w:val="20"/>
              </w:rPr>
              <w:t>Time</w:t>
            </w:r>
          </w:p>
          <w:p w14:paraId="18897813" w14:textId="7A62B092" w:rsidR="005920DA" w:rsidRPr="004717FB" w:rsidRDefault="005920DA" w:rsidP="00B00635">
            <w:pPr>
              <w:jc w:val="center"/>
              <w:rPr>
                <w:b/>
                <w:sz w:val="20"/>
                <w:szCs w:val="20"/>
              </w:rPr>
            </w:pPr>
            <w:r w:rsidRPr="004717FB">
              <w:rPr>
                <w:b/>
                <w:sz w:val="20"/>
                <w:szCs w:val="20"/>
              </w:rPr>
              <w:t>(</w:t>
            </w:r>
            <w:r w:rsidR="009A3BB0" w:rsidRPr="004717FB">
              <w:rPr>
                <w:b/>
                <w:sz w:val="20"/>
                <w:szCs w:val="20"/>
              </w:rPr>
              <w:t xml:space="preserve">Business </w:t>
            </w:r>
            <w:r w:rsidRPr="004717FB">
              <w:rPr>
                <w:b/>
                <w:sz w:val="20"/>
                <w:szCs w:val="20"/>
              </w:rPr>
              <w:t>Days)</w:t>
            </w:r>
          </w:p>
        </w:tc>
      </w:tr>
      <w:tr w:rsidR="003048C1" w14:paraId="35D02E5A" w14:textId="77777777" w:rsidTr="009A3BB0">
        <w:tc>
          <w:tcPr>
            <w:tcW w:w="715" w:type="dxa"/>
          </w:tcPr>
          <w:p w14:paraId="0A637425" w14:textId="77777777" w:rsidR="005920DA" w:rsidRPr="00B00635" w:rsidRDefault="005920DA" w:rsidP="0024626A">
            <w:pPr>
              <w:rPr>
                <w:sz w:val="16"/>
                <w:szCs w:val="16"/>
              </w:rPr>
            </w:pPr>
            <w:r w:rsidRPr="00B00635">
              <w:rPr>
                <w:sz w:val="16"/>
                <w:szCs w:val="16"/>
              </w:rPr>
              <w:t>1</w:t>
            </w:r>
          </w:p>
        </w:tc>
        <w:tc>
          <w:tcPr>
            <w:tcW w:w="720" w:type="dxa"/>
          </w:tcPr>
          <w:p w14:paraId="246B597A" w14:textId="77777777" w:rsidR="005920DA" w:rsidRPr="00B00635" w:rsidRDefault="005920DA" w:rsidP="0024626A">
            <w:pPr>
              <w:rPr>
                <w:sz w:val="16"/>
                <w:szCs w:val="16"/>
              </w:rPr>
            </w:pPr>
            <w:r w:rsidRPr="00B00635">
              <w:rPr>
                <w:sz w:val="16"/>
                <w:szCs w:val="16"/>
              </w:rPr>
              <w:t>1</w:t>
            </w:r>
          </w:p>
        </w:tc>
        <w:tc>
          <w:tcPr>
            <w:tcW w:w="2309" w:type="dxa"/>
          </w:tcPr>
          <w:p w14:paraId="45547357" w14:textId="77777777" w:rsidR="005920DA" w:rsidRPr="00B00635" w:rsidRDefault="005920DA" w:rsidP="0024626A">
            <w:pPr>
              <w:rPr>
                <w:sz w:val="16"/>
                <w:szCs w:val="16"/>
              </w:rPr>
            </w:pPr>
            <w:r w:rsidRPr="00B00635">
              <w:rPr>
                <w:sz w:val="16"/>
                <w:szCs w:val="16"/>
              </w:rPr>
              <w:t>Program Transition</w:t>
            </w:r>
          </w:p>
        </w:tc>
        <w:tc>
          <w:tcPr>
            <w:tcW w:w="3091" w:type="dxa"/>
          </w:tcPr>
          <w:p w14:paraId="53D99829" w14:textId="13D273C8" w:rsidR="005920DA" w:rsidRPr="00B00635" w:rsidRDefault="005920DA" w:rsidP="003F229B">
            <w:pPr>
              <w:rPr>
                <w:sz w:val="16"/>
                <w:szCs w:val="16"/>
              </w:rPr>
            </w:pPr>
            <w:r w:rsidRPr="00B00635">
              <w:rPr>
                <w:sz w:val="16"/>
                <w:szCs w:val="16"/>
              </w:rPr>
              <w:t>Program transition includes (but is not limited to) the process by which AF systems and acquisition programs are formally transitioned between geographically separate locations, P</w:t>
            </w:r>
            <w:r w:rsidR="003048C1">
              <w:rPr>
                <w:sz w:val="16"/>
                <w:szCs w:val="16"/>
              </w:rPr>
              <w:t xml:space="preserve">EO/MED </w:t>
            </w:r>
            <w:r w:rsidRPr="00B00635">
              <w:rPr>
                <w:sz w:val="16"/>
                <w:szCs w:val="16"/>
              </w:rPr>
              <w:t>portfolios and/or other M</w:t>
            </w:r>
            <w:r w:rsidR="003F229B">
              <w:rPr>
                <w:sz w:val="16"/>
                <w:szCs w:val="16"/>
              </w:rPr>
              <w:t>ajor Command (M</w:t>
            </w:r>
            <w:r w:rsidRPr="00B00635">
              <w:rPr>
                <w:sz w:val="16"/>
                <w:szCs w:val="16"/>
              </w:rPr>
              <w:t>AJCOM</w:t>
            </w:r>
            <w:r w:rsidR="003F229B">
              <w:rPr>
                <w:sz w:val="16"/>
                <w:szCs w:val="16"/>
              </w:rPr>
              <w:t>)</w:t>
            </w:r>
            <w:r w:rsidRPr="00B00635">
              <w:rPr>
                <w:sz w:val="16"/>
                <w:szCs w:val="16"/>
              </w:rPr>
              <w:t>/H</w:t>
            </w:r>
            <w:r w:rsidR="003F229B">
              <w:rPr>
                <w:sz w:val="16"/>
                <w:szCs w:val="16"/>
              </w:rPr>
              <w:t xml:space="preserve">eadquarters </w:t>
            </w:r>
            <w:r w:rsidRPr="00B00635">
              <w:rPr>
                <w:sz w:val="16"/>
                <w:szCs w:val="16"/>
              </w:rPr>
              <w:t>A</w:t>
            </w:r>
            <w:r w:rsidR="003F229B">
              <w:rPr>
                <w:sz w:val="16"/>
                <w:szCs w:val="16"/>
              </w:rPr>
              <w:t>ir Force (HAF)</w:t>
            </w:r>
            <w:r w:rsidRPr="00B00635">
              <w:rPr>
                <w:sz w:val="16"/>
                <w:szCs w:val="16"/>
              </w:rPr>
              <w:t xml:space="preserve"> agencies.</w:t>
            </w:r>
          </w:p>
        </w:tc>
        <w:tc>
          <w:tcPr>
            <w:tcW w:w="1260" w:type="dxa"/>
          </w:tcPr>
          <w:p w14:paraId="5DAF48A4" w14:textId="77777777" w:rsidR="005920DA" w:rsidRPr="00B00635" w:rsidRDefault="005920DA" w:rsidP="00B00635">
            <w:pPr>
              <w:jc w:val="center"/>
              <w:rPr>
                <w:sz w:val="16"/>
                <w:szCs w:val="16"/>
              </w:rPr>
            </w:pPr>
            <w:r w:rsidRPr="00B00635">
              <w:rPr>
                <w:sz w:val="16"/>
                <w:szCs w:val="16"/>
              </w:rPr>
              <w:t>AFLCMC/XP-OZ</w:t>
            </w:r>
          </w:p>
        </w:tc>
        <w:tc>
          <w:tcPr>
            <w:tcW w:w="1530" w:type="dxa"/>
          </w:tcPr>
          <w:p w14:paraId="28829D10" w14:textId="77777777" w:rsidR="005920DA" w:rsidRPr="00B00635" w:rsidRDefault="005920DA" w:rsidP="00B00635">
            <w:pPr>
              <w:jc w:val="center"/>
              <w:rPr>
                <w:sz w:val="16"/>
                <w:szCs w:val="16"/>
              </w:rPr>
            </w:pPr>
          </w:p>
        </w:tc>
      </w:tr>
      <w:tr w:rsidR="003048C1" w14:paraId="32739419" w14:textId="77777777" w:rsidTr="009A3BB0">
        <w:tc>
          <w:tcPr>
            <w:tcW w:w="715" w:type="dxa"/>
          </w:tcPr>
          <w:p w14:paraId="0E8F0DBD" w14:textId="77777777" w:rsidR="005920DA" w:rsidRPr="00B00635" w:rsidRDefault="005920DA" w:rsidP="0024626A">
            <w:pPr>
              <w:rPr>
                <w:sz w:val="16"/>
                <w:szCs w:val="16"/>
              </w:rPr>
            </w:pPr>
          </w:p>
        </w:tc>
        <w:tc>
          <w:tcPr>
            <w:tcW w:w="720" w:type="dxa"/>
          </w:tcPr>
          <w:p w14:paraId="210EB360" w14:textId="77777777" w:rsidR="005920DA" w:rsidRPr="00B00635" w:rsidRDefault="005920DA" w:rsidP="0024626A">
            <w:pPr>
              <w:rPr>
                <w:sz w:val="16"/>
                <w:szCs w:val="16"/>
              </w:rPr>
            </w:pPr>
            <w:r w:rsidRPr="00B00635">
              <w:rPr>
                <w:sz w:val="16"/>
                <w:szCs w:val="16"/>
              </w:rPr>
              <w:t>Pre</w:t>
            </w:r>
          </w:p>
        </w:tc>
        <w:tc>
          <w:tcPr>
            <w:tcW w:w="2309" w:type="dxa"/>
          </w:tcPr>
          <w:p w14:paraId="4C0427B1" w14:textId="75DA4BCA" w:rsidR="005920DA" w:rsidRPr="00B00635" w:rsidRDefault="0024626A" w:rsidP="0024626A">
            <w:pPr>
              <w:rPr>
                <w:sz w:val="16"/>
                <w:szCs w:val="16"/>
              </w:rPr>
            </w:pPr>
            <w:r w:rsidRPr="00B00635">
              <w:rPr>
                <w:sz w:val="16"/>
                <w:szCs w:val="16"/>
              </w:rPr>
              <w:t>Initiate planning for program transition</w:t>
            </w:r>
          </w:p>
        </w:tc>
        <w:tc>
          <w:tcPr>
            <w:tcW w:w="3091" w:type="dxa"/>
          </w:tcPr>
          <w:p w14:paraId="56738585" w14:textId="77777777" w:rsidR="005920DA" w:rsidRPr="00B00635" w:rsidRDefault="005920DA" w:rsidP="0024626A">
            <w:pPr>
              <w:rPr>
                <w:sz w:val="16"/>
                <w:szCs w:val="16"/>
              </w:rPr>
            </w:pPr>
            <w:r w:rsidRPr="00B00635">
              <w:rPr>
                <w:sz w:val="16"/>
                <w:szCs w:val="16"/>
              </w:rPr>
              <w:t>Initiate planning for program transition at any time in the acquisition process.</w:t>
            </w:r>
          </w:p>
        </w:tc>
        <w:tc>
          <w:tcPr>
            <w:tcW w:w="1260" w:type="dxa"/>
          </w:tcPr>
          <w:p w14:paraId="28D61F73" w14:textId="15617522" w:rsidR="005920DA" w:rsidRPr="00B00635" w:rsidRDefault="008537EB" w:rsidP="00B00635">
            <w:pPr>
              <w:jc w:val="center"/>
              <w:rPr>
                <w:sz w:val="16"/>
                <w:szCs w:val="16"/>
              </w:rPr>
            </w:pPr>
            <w:r>
              <w:rPr>
                <w:sz w:val="16"/>
                <w:szCs w:val="16"/>
              </w:rPr>
              <w:t>Delivering Organization</w:t>
            </w:r>
          </w:p>
        </w:tc>
        <w:tc>
          <w:tcPr>
            <w:tcW w:w="1530" w:type="dxa"/>
          </w:tcPr>
          <w:p w14:paraId="39815A57" w14:textId="02FC1B27" w:rsidR="005920DA" w:rsidRPr="00B00635" w:rsidRDefault="0024626A" w:rsidP="00B00635">
            <w:pPr>
              <w:jc w:val="center"/>
              <w:rPr>
                <w:sz w:val="16"/>
                <w:szCs w:val="16"/>
              </w:rPr>
            </w:pPr>
            <w:r w:rsidRPr="00B00635">
              <w:rPr>
                <w:sz w:val="16"/>
                <w:szCs w:val="16"/>
              </w:rPr>
              <w:t>Ongoing</w:t>
            </w:r>
          </w:p>
        </w:tc>
      </w:tr>
      <w:tr w:rsidR="003048C1" w14:paraId="3AEDC8C2" w14:textId="77777777" w:rsidTr="009A3BB0">
        <w:tc>
          <w:tcPr>
            <w:tcW w:w="715" w:type="dxa"/>
          </w:tcPr>
          <w:p w14:paraId="17054A6B" w14:textId="77777777" w:rsidR="005920DA" w:rsidRPr="00B00635" w:rsidRDefault="005920DA" w:rsidP="0024626A">
            <w:pPr>
              <w:rPr>
                <w:sz w:val="16"/>
                <w:szCs w:val="16"/>
              </w:rPr>
            </w:pPr>
          </w:p>
        </w:tc>
        <w:tc>
          <w:tcPr>
            <w:tcW w:w="720" w:type="dxa"/>
          </w:tcPr>
          <w:p w14:paraId="41049B5A" w14:textId="77777777" w:rsidR="005920DA" w:rsidRPr="00B00635" w:rsidRDefault="005920DA" w:rsidP="0024626A">
            <w:pPr>
              <w:rPr>
                <w:sz w:val="16"/>
                <w:szCs w:val="16"/>
              </w:rPr>
            </w:pPr>
            <w:r w:rsidRPr="00B00635">
              <w:rPr>
                <w:sz w:val="16"/>
                <w:szCs w:val="16"/>
              </w:rPr>
              <w:t>Pre</w:t>
            </w:r>
          </w:p>
        </w:tc>
        <w:tc>
          <w:tcPr>
            <w:tcW w:w="2309" w:type="dxa"/>
          </w:tcPr>
          <w:p w14:paraId="68C8932D" w14:textId="01EF3028" w:rsidR="005920DA" w:rsidRPr="00B00635" w:rsidRDefault="0024626A" w:rsidP="0024626A">
            <w:pPr>
              <w:rPr>
                <w:sz w:val="16"/>
                <w:szCs w:val="16"/>
              </w:rPr>
            </w:pPr>
            <w:r w:rsidRPr="00B00635">
              <w:rPr>
                <w:sz w:val="16"/>
                <w:szCs w:val="16"/>
              </w:rPr>
              <w:t>Initial target transition date</w:t>
            </w:r>
          </w:p>
        </w:tc>
        <w:tc>
          <w:tcPr>
            <w:tcW w:w="3091" w:type="dxa"/>
          </w:tcPr>
          <w:p w14:paraId="6268533A" w14:textId="5E2352B6" w:rsidR="005920DA" w:rsidRPr="00B00635" w:rsidRDefault="005920DA">
            <w:pPr>
              <w:rPr>
                <w:sz w:val="16"/>
                <w:szCs w:val="16"/>
              </w:rPr>
            </w:pPr>
            <w:r w:rsidRPr="00B00635">
              <w:rPr>
                <w:sz w:val="16"/>
                <w:szCs w:val="16"/>
              </w:rPr>
              <w:t xml:space="preserve">Establish and document the initial target transition date in the acquisition strategy no later than Milestone C or as determined by the Milestone Decision Authority (MDA).  </w:t>
            </w:r>
          </w:p>
        </w:tc>
        <w:tc>
          <w:tcPr>
            <w:tcW w:w="1260" w:type="dxa"/>
          </w:tcPr>
          <w:p w14:paraId="574DBD99" w14:textId="44575EB4" w:rsidR="005920DA" w:rsidRPr="00B00635" w:rsidRDefault="008537EB" w:rsidP="00B00635">
            <w:pPr>
              <w:jc w:val="center"/>
              <w:rPr>
                <w:sz w:val="16"/>
                <w:szCs w:val="16"/>
              </w:rPr>
            </w:pPr>
            <w:r>
              <w:rPr>
                <w:sz w:val="16"/>
                <w:szCs w:val="16"/>
              </w:rPr>
              <w:t>Delivering Organization</w:t>
            </w:r>
          </w:p>
        </w:tc>
        <w:tc>
          <w:tcPr>
            <w:tcW w:w="1530" w:type="dxa"/>
          </w:tcPr>
          <w:p w14:paraId="5C6F7524" w14:textId="0D5E13CB" w:rsidR="005920DA" w:rsidRPr="00B00635" w:rsidRDefault="0024626A" w:rsidP="00B00635">
            <w:pPr>
              <w:jc w:val="center"/>
              <w:rPr>
                <w:sz w:val="16"/>
                <w:szCs w:val="16"/>
              </w:rPr>
            </w:pPr>
            <w:r w:rsidRPr="00B00635">
              <w:rPr>
                <w:sz w:val="16"/>
                <w:szCs w:val="16"/>
              </w:rPr>
              <w:t>Ongoing</w:t>
            </w:r>
          </w:p>
        </w:tc>
      </w:tr>
      <w:tr w:rsidR="003048C1" w14:paraId="2DAD6F60" w14:textId="77777777" w:rsidTr="009A3BB0">
        <w:tc>
          <w:tcPr>
            <w:tcW w:w="715" w:type="dxa"/>
          </w:tcPr>
          <w:p w14:paraId="4F3B9CC8" w14:textId="77777777" w:rsidR="005920DA" w:rsidRPr="00B00635" w:rsidRDefault="005920DA" w:rsidP="0024626A">
            <w:pPr>
              <w:rPr>
                <w:sz w:val="16"/>
                <w:szCs w:val="16"/>
              </w:rPr>
            </w:pPr>
          </w:p>
        </w:tc>
        <w:tc>
          <w:tcPr>
            <w:tcW w:w="720" w:type="dxa"/>
          </w:tcPr>
          <w:p w14:paraId="3CFA8A7C" w14:textId="77777777" w:rsidR="005920DA" w:rsidRPr="00B00635" w:rsidRDefault="005920DA" w:rsidP="0024626A">
            <w:pPr>
              <w:rPr>
                <w:sz w:val="16"/>
                <w:szCs w:val="16"/>
              </w:rPr>
            </w:pPr>
            <w:r w:rsidRPr="00B00635">
              <w:rPr>
                <w:sz w:val="16"/>
                <w:szCs w:val="16"/>
              </w:rPr>
              <w:t>Start</w:t>
            </w:r>
          </w:p>
        </w:tc>
        <w:tc>
          <w:tcPr>
            <w:tcW w:w="2309" w:type="dxa"/>
          </w:tcPr>
          <w:p w14:paraId="729F8B1D" w14:textId="77777777" w:rsidR="005920DA" w:rsidRPr="00B00635" w:rsidRDefault="005920DA" w:rsidP="0024626A">
            <w:pPr>
              <w:rPr>
                <w:sz w:val="16"/>
                <w:szCs w:val="16"/>
              </w:rPr>
            </w:pPr>
            <w:r w:rsidRPr="00B00635">
              <w:rPr>
                <w:sz w:val="16"/>
                <w:szCs w:val="16"/>
              </w:rPr>
              <w:t>Entry Criteria:</w:t>
            </w:r>
          </w:p>
        </w:tc>
        <w:tc>
          <w:tcPr>
            <w:tcW w:w="3091" w:type="dxa"/>
          </w:tcPr>
          <w:p w14:paraId="6DA8D018" w14:textId="77777777" w:rsidR="005920DA" w:rsidRPr="00B00635" w:rsidRDefault="005920DA" w:rsidP="0024626A">
            <w:pPr>
              <w:rPr>
                <w:sz w:val="16"/>
                <w:szCs w:val="16"/>
              </w:rPr>
            </w:pPr>
            <w:r w:rsidRPr="00B00635">
              <w:rPr>
                <w:sz w:val="16"/>
                <w:szCs w:val="16"/>
              </w:rPr>
              <w:t>Leadership identifies a need to transition program management responsibility.</w:t>
            </w:r>
          </w:p>
        </w:tc>
        <w:tc>
          <w:tcPr>
            <w:tcW w:w="1260" w:type="dxa"/>
          </w:tcPr>
          <w:p w14:paraId="00440C9A" w14:textId="77777777" w:rsidR="005920DA" w:rsidRPr="00B00635" w:rsidRDefault="005920DA" w:rsidP="00B00635">
            <w:pPr>
              <w:jc w:val="center"/>
              <w:rPr>
                <w:sz w:val="16"/>
                <w:szCs w:val="16"/>
              </w:rPr>
            </w:pPr>
          </w:p>
        </w:tc>
        <w:tc>
          <w:tcPr>
            <w:tcW w:w="1530" w:type="dxa"/>
          </w:tcPr>
          <w:p w14:paraId="4DA4285E" w14:textId="77777777" w:rsidR="005920DA" w:rsidRPr="00B00635" w:rsidRDefault="005920DA" w:rsidP="00B00635">
            <w:pPr>
              <w:jc w:val="center"/>
              <w:rPr>
                <w:sz w:val="16"/>
                <w:szCs w:val="16"/>
              </w:rPr>
            </w:pPr>
          </w:p>
        </w:tc>
      </w:tr>
      <w:tr w:rsidR="003048C1" w14:paraId="497C1644" w14:textId="77777777" w:rsidTr="009A3BB0">
        <w:tc>
          <w:tcPr>
            <w:tcW w:w="715" w:type="dxa"/>
          </w:tcPr>
          <w:p w14:paraId="719673D7" w14:textId="77777777" w:rsidR="005920DA" w:rsidRPr="00B00635" w:rsidRDefault="005920DA" w:rsidP="0024626A">
            <w:pPr>
              <w:rPr>
                <w:sz w:val="16"/>
                <w:szCs w:val="16"/>
              </w:rPr>
            </w:pPr>
            <w:r w:rsidRPr="00B00635">
              <w:rPr>
                <w:sz w:val="16"/>
                <w:szCs w:val="16"/>
              </w:rPr>
              <w:t>2</w:t>
            </w:r>
          </w:p>
        </w:tc>
        <w:tc>
          <w:tcPr>
            <w:tcW w:w="720" w:type="dxa"/>
          </w:tcPr>
          <w:p w14:paraId="33E6E143" w14:textId="77777777" w:rsidR="005920DA" w:rsidRPr="00B00635" w:rsidRDefault="005920DA" w:rsidP="0024626A">
            <w:pPr>
              <w:rPr>
                <w:sz w:val="16"/>
                <w:szCs w:val="16"/>
              </w:rPr>
            </w:pPr>
            <w:r w:rsidRPr="00B00635">
              <w:rPr>
                <w:sz w:val="16"/>
                <w:szCs w:val="16"/>
              </w:rPr>
              <w:t>1.1</w:t>
            </w:r>
          </w:p>
        </w:tc>
        <w:tc>
          <w:tcPr>
            <w:tcW w:w="2309" w:type="dxa"/>
          </w:tcPr>
          <w:p w14:paraId="3B5C9F62" w14:textId="2C8159CD" w:rsidR="005920DA" w:rsidRPr="00B00635" w:rsidRDefault="0024626A" w:rsidP="0024626A">
            <w:pPr>
              <w:rPr>
                <w:sz w:val="16"/>
                <w:szCs w:val="16"/>
              </w:rPr>
            </w:pPr>
            <w:r w:rsidRPr="00B00635">
              <w:rPr>
                <w:sz w:val="16"/>
                <w:szCs w:val="16"/>
              </w:rPr>
              <w:t>Determine program needs criteria for program transition</w:t>
            </w:r>
          </w:p>
        </w:tc>
        <w:tc>
          <w:tcPr>
            <w:tcW w:w="3091" w:type="dxa"/>
          </w:tcPr>
          <w:p w14:paraId="6B5B367C" w14:textId="77777777" w:rsidR="005920DA" w:rsidRPr="00B00635" w:rsidRDefault="005920DA" w:rsidP="0024626A">
            <w:pPr>
              <w:rPr>
                <w:sz w:val="16"/>
                <w:szCs w:val="16"/>
              </w:rPr>
            </w:pPr>
            <w:r w:rsidRPr="00B00635">
              <w:rPr>
                <w:sz w:val="16"/>
                <w:szCs w:val="16"/>
              </w:rPr>
              <w:t>Review the program status and determine that the program meets criteria (outlined in level 1 WBS 1) for program transition.</w:t>
            </w:r>
          </w:p>
        </w:tc>
        <w:tc>
          <w:tcPr>
            <w:tcW w:w="1260" w:type="dxa"/>
          </w:tcPr>
          <w:p w14:paraId="2546229E" w14:textId="008C847C" w:rsidR="005920DA" w:rsidRPr="00B00635" w:rsidRDefault="008537EB" w:rsidP="00B00635">
            <w:pPr>
              <w:jc w:val="center"/>
              <w:rPr>
                <w:sz w:val="16"/>
                <w:szCs w:val="16"/>
              </w:rPr>
            </w:pPr>
            <w:r>
              <w:rPr>
                <w:sz w:val="16"/>
                <w:szCs w:val="16"/>
              </w:rPr>
              <w:t>Delivering Organization</w:t>
            </w:r>
          </w:p>
        </w:tc>
        <w:tc>
          <w:tcPr>
            <w:tcW w:w="1530" w:type="dxa"/>
          </w:tcPr>
          <w:p w14:paraId="0EAACCB6" w14:textId="77777777" w:rsidR="005920DA" w:rsidRPr="00B00635" w:rsidRDefault="005920DA" w:rsidP="00B00635">
            <w:pPr>
              <w:pStyle w:val="NoSpacing"/>
              <w:jc w:val="center"/>
              <w:rPr>
                <w:sz w:val="16"/>
                <w:szCs w:val="16"/>
              </w:rPr>
            </w:pPr>
          </w:p>
        </w:tc>
      </w:tr>
      <w:tr w:rsidR="003048C1" w14:paraId="7354EF2E" w14:textId="77777777" w:rsidTr="009A3BB0">
        <w:tc>
          <w:tcPr>
            <w:tcW w:w="715" w:type="dxa"/>
          </w:tcPr>
          <w:p w14:paraId="386F18BA" w14:textId="77777777" w:rsidR="005920DA" w:rsidRPr="00B00635" w:rsidRDefault="005920DA" w:rsidP="0024626A">
            <w:pPr>
              <w:rPr>
                <w:sz w:val="16"/>
                <w:szCs w:val="16"/>
              </w:rPr>
            </w:pPr>
            <w:r w:rsidRPr="00B00635">
              <w:rPr>
                <w:sz w:val="16"/>
                <w:szCs w:val="16"/>
              </w:rPr>
              <w:t>2</w:t>
            </w:r>
          </w:p>
        </w:tc>
        <w:tc>
          <w:tcPr>
            <w:tcW w:w="720" w:type="dxa"/>
          </w:tcPr>
          <w:p w14:paraId="1914723C" w14:textId="77777777" w:rsidR="005920DA" w:rsidRPr="00B00635" w:rsidRDefault="005920DA" w:rsidP="0024626A">
            <w:pPr>
              <w:rPr>
                <w:sz w:val="16"/>
                <w:szCs w:val="16"/>
              </w:rPr>
            </w:pPr>
            <w:r w:rsidRPr="00B00635">
              <w:rPr>
                <w:sz w:val="16"/>
                <w:szCs w:val="16"/>
              </w:rPr>
              <w:t>1.2</w:t>
            </w:r>
          </w:p>
        </w:tc>
        <w:tc>
          <w:tcPr>
            <w:tcW w:w="2309" w:type="dxa"/>
          </w:tcPr>
          <w:p w14:paraId="406F3965" w14:textId="6A608975" w:rsidR="005920DA" w:rsidRPr="00B00635" w:rsidRDefault="0024626A" w:rsidP="0024626A">
            <w:pPr>
              <w:rPr>
                <w:sz w:val="16"/>
                <w:szCs w:val="16"/>
              </w:rPr>
            </w:pPr>
            <w:r w:rsidRPr="00B00635">
              <w:rPr>
                <w:sz w:val="16"/>
                <w:szCs w:val="16"/>
              </w:rPr>
              <w:t xml:space="preserve">Provide </w:t>
            </w:r>
            <w:r w:rsidR="00677DF6" w:rsidRPr="003C00B6">
              <w:rPr>
                <w:sz w:val="16"/>
                <w:szCs w:val="16"/>
              </w:rPr>
              <w:t>input</w:t>
            </w:r>
            <w:r w:rsidRPr="00B00635">
              <w:rPr>
                <w:sz w:val="16"/>
                <w:szCs w:val="16"/>
              </w:rPr>
              <w:t xml:space="preserve"> to TSP</w:t>
            </w:r>
          </w:p>
        </w:tc>
        <w:tc>
          <w:tcPr>
            <w:tcW w:w="3091" w:type="dxa"/>
          </w:tcPr>
          <w:p w14:paraId="05F9AA1E" w14:textId="5C0453D4" w:rsidR="005920DA" w:rsidRPr="00B00635" w:rsidRDefault="005920DA" w:rsidP="0024626A">
            <w:pPr>
              <w:rPr>
                <w:sz w:val="16"/>
                <w:szCs w:val="16"/>
              </w:rPr>
            </w:pPr>
            <w:r w:rsidRPr="00B00635">
              <w:rPr>
                <w:sz w:val="16"/>
                <w:szCs w:val="16"/>
              </w:rPr>
              <w:t xml:space="preserve">Review the program status and determine that the program meets criteria for program transition. Provide input to the </w:t>
            </w:r>
            <w:r w:rsidR="008537EB">
              <w:rPr>
                <w:sz w:val="16"/>
                <w:szCs w:val="16"/>
              </w:rPr>
              <w:t>Delivering Organization</w:t>
            </w:r>
            <w:r w:rsidRPr="00B00635">
              <w:rPr>
                <w:sz w:val="16"/>
                <w:szCs w:val="16"/>
              </w:rPr>
              <w:t xml:space="preserve"> to develop the TSP. Coordinate as necessary to complete the TSP.</w:t>
            </w:r>
          </w:p>
        </w:tc>
        <w:tc>
          <w:tcPr>
            <w:tcW w:w="1260" w:type="dxa"/>
          </w:tcPr>
          <w:p w14:paraId="55FFECE1" w14:textId="4FCE6D20" w:rsidR="005920DA" w:rsidRPr="00B00635" w:rsidRDefault="008537EB" w:rsidP="00B00635">
            <w:pPr>
              <w:jc w:val="center"/>
              <w:rPr>
                <w:sz w:val="16"/>
                <w:szCs w:val="16"/>
              </w:rPr>
            </w:pPr>
            <w:r>
              <w:rPr>
                <w:sz w:val="16"/>
                <w:szCs w:val="16"/>
              </w:rPr>
              <w:t>Receiving Organization</w:t>
            </w:r>
          </w:p>
        </w:tc>
        <w:tc>
          <w:tcPr>
            <w:tcW w:w="1530" w:type="dxa"/>
          </w:tcPr>
          <w:p w14:paraId="562F657A" w14:textId="77777777" w:rsidR="005920DA" w:rsidRPr="00B00635" w:rsidRDefault="005920DA" w:rsidP="00B00635">
            <w:pPr>
              <w:pStyle w:val="NoSpacing"/>
              <w:jc w:val="center"/>
              <w:rPr>
                <w:sz w:val="16"/>
                <w:szCs w:val="16"/>
              </w:rPr>
            </w:pPr>
          </w:p>
        </w:tc>
      </w:tr>
      <w:tr w:rsidR="003048C1" w14:paraId="520E686A" w14:textId="77777777" w:rsidTr="009A3BB0">
        <w:tc>
          <w:tcPr>
            <w:tcW w:w="715" w:type="dxa"/>
          </w:tcPr>
          <w:p w14:paraId="1C68AD33" w14:textId="77777777" w:rsidR="005920DA" w:rsidRPr="00B00635" w:rsidRDefault="005920DA" w:rsidP="0024626A">
            <w:pPr>
              <w:rPr>
                <w:sz w:val="16"/>
                <w:szCs w:val="16"/>
              </w:rPr>
            </w:pPr>
            <w:r w:rsidRPr="00B00635">
              <w:rPr>
                <w:sz w:val="16"/>
                <w:szCs w:val="16"/>
              </w:rPr>
              <w:t>2</w:t>
            </w:r>
          </w:p>
        </w:tc>
        <w:tc>
          <w:tcPr>
            <w:tcW w:w="720" w:type="dxa"/>
          </w:tcPr>
          <w:p w14:paraId="76C9502C" w14:textId="77777777" w:rsidR="005920DA" w:rsidRPr="00B00635" w:rsidRDefault="005920DA" w:rsidP="0024626A">
            <w:pPr>
              <w:rPr>
                <w:sz w:val="16"/>
                <w:szCs w:val="16"/>
              </w:rPr>
            </w:pPr>
            <w:r w:rsidRPr="00B00635">
              <w:rPr>
                <w:sz w:val="16"/>
                <w:szCs w:val="16"/>
              </w:rPr>
              <w:t>1.3</w:t>
            </w:r>
          </w:p>
        </w:tc>
        <w:tc>
          <w:tcPr>
            <w:tcW w:w="2309" w:type="dxa"/>
          </w:tcPr>
          <w:p w14:paraId="24158F3D" w14:textId="6D99C14D" w:rsidR="005920DA" w:rsidRPr="00B00635" w:rsidRDefault="0024626A" w:rsidP="0024626A">
            <w:pPr>
              <w:rPr>
                <w:sz w:val="16"/>
                <w:szCs w:val="16"/>
              </w:rPr>
            </w:pPr>
            <w:r w:rsidRPr="00B00635">
              <w:rPr>
                <w:sz w:val="16"/>
                <w:szCs w:val="16"/>
              </w:rPr>
              <w:t>Develop TSP</w:t>
            </w:r>
          </w:p>
        </w:tc>
        <w:tc>
          <w:tcPr>
            <w:tcW w:w="3091" w:type="dxa"/>
          </w:tcPr>
          <w:p w14:paraId="6A24D653" w14:textId="545050DB" w:rsidR="005920DA" w:rsidRPr="00B00635" w:rsidRDefault="005920DA" w:rsidP="003F229B">
            <w:pPr>
              <w:rPr>
                <w:sz w:val="16"/>
                <w:szCs w:val="16"/>
              </w:rPr>
            </w:pPr>
            <w:r w:rsidRPr="00B00635">
              <w:rPr>
                <w:sz w:val="16"/>
                <w:szCs w:val="16"/>
              </w:rPr>
              <w:t xml:space="preserve">Develop the TSP in collaboration with the </w:t>
            </w:r>
            <w:r w:rsidR="008537EB">
              <w:rPr>
                <w:sz w:val="16"/>
                <w:szCs w:val="16"/>
              </w:rPr>
              <w:t>Receiving Organization</w:t>
            </w:r>
            <w:r w:rsidRPr="00B00635">
              <w:rPr>
                <w:sz w:val="16"/>
                <w:szCs w:val="16"/>
              </w:rPr>
              <w:t>. Utilize approved TSP template.</w:t>
            </w:r>
          </w:p>
        </w:tc>
        <w:tc>
          <w:tcPr>
            <w:tcW w:w="1260" w:type="dxa"/>
          </w:tcPr>
          <w:p w14:paraId="223F0CB7" w14:textId="6DEED42D" w:rsidR="005920DA" w:rsidRPr="00B00635" w:rsidRDefault="008537EB" w:rsidP="00B00635">
            <w:pPr>
              <w:jc w:val="center"/>
              <w:rPr>
                <w:sz w:val="16"/>
                <w:szCs w:val="16"/>
              </w:rPr>
            </w:pPr>
            <w:r>
              <w:rPr>
                <w:sz w:val="16"/>
                <w:szCs w:val="16"/>
              </w:rPr>
              <w:t>Delivering Organization</w:t>
            </w:r>
          </w:p>
        </w:tc>
        <w:tc>
          <w:tcPr>
            <w:tcW w:w="1530" w:type="dxa"/>
          </w:tcPr>
          <w:p w14:paraId="67D784CC" w14:textId="52127551" w:rsidR="005920DA" w:rsidRPr="00B00635" w:rsidRDefault="0024626A" w:rsidP="00B00635">
            <w:pPr>
              <w:jc w:val="center"/>
              <w:rPr>
                <w:sz w:val="16"/>
                <w:szCs w:val="16"/>
              </w:rPr>
            </w:pPr>
            <w:r w:rsidRPr="00B00635">
              <w:rPr>
                <w:sz w:val="16"/>
                <w:szCs w:val="16"/>
              </w:rPr>
              <w:t>180</w:t>
            </w:r>
          </w:p>
        </w:tc>
      </w:tr>
      <w:tr w:rsidR="003048C1" w14:paraId="0B255DA7" w14:textId="77777777" w:rsidTr="009A3BB0">
        <w:tc>
          <w:tcPr>
            <w:tcW w:w="715" w:type="dxa"/>
          </w:tcPr>
          <w:p w14:paraId="0DC89057" w14:textId="77777777" w:rsidR="005920DA" w:rsidRPr="00B00635" w:rsidRDefault="005920DA" w:rsidP="0024626A">
            <w:pPr>
              <w:rPr>
                <w:sz w:val="16"/>
                <w:szCs w:val="16"/>
              </w:rPr>
            </w:pPr>
            <w:r w:rsidRPr="00B00635">
              <w:rPr>
                <w:sz w:val="16"/>
                <w:szCs w:val="16"/>
              </w:rPr>
              <w:t>2</w:t>
            </w:r>
          </w:p>
        </w:tc>
        <w:tc>
          <w:tcPr>
            <w:tcW w:w="720" w:type="dxa"/>
          </w:tcPr>
          <w:p w14:paraId="6256074F" w14:textId="77777777" w:rsidR="005920DA" w:rsidRPr="00B00635" w:rsidRDefault="005920DA" w:rsidP="0024626A">
            <w:pPr>
              <w:rPr>
                <w:sz w:val="16"/>
                <w:szCs w:val="16"/>
              </w:rPr>
            </w:pPr>
            <w:r w:rsidRPr="00B00635">
              <w:rPr>
                <w:sz w:val="16"/>
                <w:szCs w:val="16"/>
              </w:rPr>
              <w:t>1.4</w:t>
            </w:r>
          </w:p>
        </w:tc>
        <w:tc>
          <w:tcPr>
            <w:tcW w:w="2309" w:type="dxa"/>
          </w:tcPr>
          <w:p w14:paraId="19635A43" w14:textId="102508E8" w:rsidR="005920DA" w:rsidRPr="00B00635" w:rsidRDefault="004717FB" w:rsidP="0024626A">
            <w:pPr>
              <w:rPr>
                <w:sz w:val="16"/>
                <w:szCs w:val="16"/>
              </w:rPr>
            </w:pPr>
            <w:r>
              <w:rPr>
                <w:sz w:val="16"/>
                <w:szCs w:val="16"/>
              </w:rPr>
              <w:t>Receive TSP and review</w:t>
            </w:r>
          </w:p>
        </w:tc>
        <w:tc>
          <w:tcPr>
            <w:tcW w:w="3091" w:type="dxa"/>
          </w:tcPr>
          <w:p w14:paraId="138A79C9" w14:textId="1471835B" w:rsidR="005920DA" w:rsidRPr="00B00635" w:rsidRDefault="005920DA" w:rsidP="0024626A">
            <w:pPr>
              <w:rPr>
                <w:sz w:val="16"/>
                <w:szCs w:val="16"/>
              </w:rPr>
            </w:pPr>
            <w:r w:rsidRPr="00B00635">
              <w:rPr>
                <w:sz w:val="16"/>
                <w:szCs w:val="16"/>
              </w:rPr>
              <w:t>Review and approve the TSP. Ensure template is followed. If n</w:t>
            </w:r>
            <w:r w:rsidR="009251DD">
              <w:rPr>
                <w:sz w:val="16"/>
                <w:szCs w:val="16"/>
              </w:rPr>
              <w:t>ot, coordinate with AFLCMC/DP and FM</w:t>
            </w:r>
            <w:r w:rsidR="00EA455B">
              <w:rPr>
                <w:sz w:val="16"/>
                <w:szCs w:val="16"/>
              </w:rPr>
              <w:t>. Forward</w:t>
            </w:r>
            <w:r w:rsidRPr="00B00635">
              <w:rPr>
                <w:sz w:val="16"/>
                <w:szCs w:val="16"/>
              </w:rPr>
              <w:t xml:space="preserve"> to </w:t>
            </w:r>
            <w:r w:rsidR="008537EB">
              <w:rPr>
                <w:sz w:val="16"/>
                <w:szCs w:val="16"/>
              </w:rPr>
              <w:t>Delivering Organization</w:t>
            </w:r>
            <w:r w:rsidRPr="00B00635">
              <w:rPr>
                <w:sz w:val="16"/>
                <w:szCs w:val="16"/>
              </w:rPr>
              <w:t xml:space="preserve"> for review and approval.</w:t>
            </w:r>
          </w:p>
        </w:tc>
        <w:tc>
          <w:tcPr>
            <w:tcW w:w="1260" w:type="dxa"/>
          </w:tcPr>
          <w:p w14:paraId="426EC566" w14:textId="4E33ECD2" w:rsidR="005920DA" w:rsidRPr="00B00635" w:rsidRDefault="0024626A" w:rsidP="00B00635">
            <w:pPr>
              <w:jc w:val="center"/>
              <w:rPr>
                <w:sz w:val="16"/>
                <w:szCs w:val="16"/>
              </w:rPr>
            </w:pPr>
            <w:r w:rsidRPr="00B00635">
              <w:rPr>
                <w:sz w:val="16"/>
                <w:szCs w:val="16"/>
              </w:rPr>
              <w:t>AFLCMC/OZO</w:t>
            </w:r>
          </w:p>
        </w:tc>
        <w:tc>
          <w:tcPr>
            <w:tcW w:w="1530" w:type="dxa"/>
          </w:tcPr>
          <w:p w14:paraId="2E97A86E" w14:textId="4FC77F4E" w:rsidR="005920DA" w:rsidRPr="00B00635" w:rsidRDefault="0024626A" w:rsidP="00B00635">
            <w:pPr>
              <w:jc w:val="center"/>
              <w:rPr>
                <w:sz w:val="16"/>
                <w:szCs w:val="16"/>
              </w:rPr>
            </w:pPr>
            <w:r w:rsidRPr="00B00635">
              <w:rPr>
                <w:sz w:val="16"/>
                <w:szCs w:val="16"/>
              </w:rPr>
              <w:t>14</w:t>
            </w:r>
          </w:p>
        </w:tc>
      </w:tr>
      <w:tr w:rsidR="003048C1" w14:paraId="7153C860" w14:textId="77777777" w:rsidTr="009A3BB0">
        <w:tc>
          <w:tcPr>
            <w:tcW w:w="715" w:type="dxa"/>
          </w:tcPr>
          <w:p w14:paraId="33869367" w14:textId="77777777" w:rsidR="005920DA" w:rsidRPr="00B00635" w:rsidRDefault="005920DA" w:rsidP="0024626A">
            <w:pPr>
              <w:rPr>
                <w:sz w:val="16"/>
                <w:szCs w:val="16"/>
              </w:rPr>
            </w:pPr>
            <w:r w:rsidRPr="00B00635">
              <w:rPr>
                <w:sz w:val="16"/>
                <w:szCs w:val="16"/>
              </w:rPr>
              <w:t>2</w:t>
            </w:r>
          </w:p>
        </w:tc>
        <w:tc>
          <w:tcPr>
            <w:tcW w:w="720" w:type="dxa"/>
          </w:tcPr>
          <w:p w14:paraId="4CD1B80D" w14:textId="77777777" w:rsidR="005920DA" w:rsidRPr="00B00635" w:rsidRDefault="005920DA" w:rsidP="0024626A">
            <w:pPr>
              <w:rPr>
                <w:sz w:val="16"/>
                <w:szCs w:val="16"/>
              </w:rPr>
            </w:pPr>
            <w:r w:rsidRPr="00B00635">
              <w:rPr>
                <w:sz w:val="16"/>
                <w:szCs w:val="16"/>
              </w:rPr>
              <w:t>1.5</w:t>
            </w:r>
          </w:p>
        </w:tc>
        <w:tc>
          <w:tcPr>
            <w:tcW w:w="2309" w:type="dxa"/>
          </w:tcPr>
          <w:p w14:paraId="248E9833" w14:textId="715C0359" w:rsidR="005920DA" w:rsidRPr="00B00635" w:rsidRDefault="0024626A" w:rsidP="0024626A">
            <w:pPr>
              <w:rPr>
                <w:sz w:val="16"/>
                <w:szCs w:val="16"/>
              </w:rPr>
            </w:pPr>
            <w:r w:rsidRPr="00B00635">
              <w:rPr>
                <w:sz w:val="16"/>
                <w:szCs w:val="16"/>
              </w:rPr>
              <w:t>Review and approve TSP</w:t>
            </w:r>
          </w:p>
        </w:tc>
        <w:tc>
          <w:tcPr>
            <w:tcW w:w="3091" w:type="dxa"/>
          </w:tcPr>
          <w:p w14:paraId="0D71AF54" w14:textId="74BD1B0C" w:rsidR="005920DA" w:rsidRPr="00B00635" w:rsidRDefault="005920DA" w:rsidP="003F229B">
            <w:pPr>
              <w:rPr>
                <w:sz w:val="16"/>
                <w:szCs w:val="16"/>
              </w:rPr>
            </w:pPr>
            <w:r w:rsidRPr="00B00635">
              <w:rPr>
                <w:sz w:val="16"/>
                <w:szCs w:val="16"/>
              </w:rPr>
              <w:t>Review and approve the</w:t>
            </w:r>
            <w:r w:rsidR="003F229B">
              <w:rPr>
                <w:sz w:val="16"/>
                <w:szCs w:val="16"/>
              </w:rPr>
              <w:t xml:space="preserve"> </w:t>
            </w:r>
            <w:r w:rsidRPr="00B00635">
              <w:rPr>
                <w:sz w:val="16"/>
                <w:szCs w:val="16"/>
              </w:rPr>
              <w:t>TSP. Coordinate to necessary OSFs.</w:t>
            </w:r>
            <w:r w:rsidRPr="00B00635">
              <w:rPr>
                <w:rFonts w:cs="Calibri"/>
                <w:color w:val="000000"/>
                <w:sz w:val="16"/>
                <w:szCs w:val="16"/>
              </w:rPr>
              <w:t xml:space="preserve"> </w:t>
            </w:r>
            <w:r w:rsidRPr="00B00635">
              <w:rPr>
                <w:sz w:val="16"/>
                <w:szCs w:val="16"/>
              </w:rPr>
              <w:t xml:space="preserve">Forward to AFLCMC/OZO for processing after final signatures for </w:t>
            </w:r>
            <w:r w:rsidR="008537EB">
              <w:rPr>
                <w:sz w:val="16"/>
                <w:szCs w:val="16"/>
              </w:rPr>
              <w:t>Delivering</w:t>
            </w:r>
            <w:r w:rsidRPr="00B00635">
              <w:rPr>
                <w:sz w:val="16"/>
                <w:szCs w:val="16"/>
              </w:rPr>
              <w:t xml:space="preserve"> &amp; </w:t>
            </w:r>
            <w:r w:rsidR="008537EB">
              <w:rPr>
                <w:sz w:val="16"/>
                <w:szCs w:val="16"/>
              </w:rPr>
              <w:t>Receiving Organization</w:t>
            </w:r>
            <w:r w:rsidRPr="00B00635">
              <w:rPr>
                <w:sz w:val="16"/>
                <w:szCs w:val="16"/>
              </w:rPr>
              <w:t>.</w:t>
            </w:r>
          </w:p>
        </w:tc>
        <w:tc>
          <w:tcPr>
            <w:tcW w:w="1260" w:type="dxa"/>
          </w:tcPr>
          <w:p w14:paraId="5D5FD1FA" w14:textId="01622348" w:rsidR="005920DA" w:rsidRPr="00B00635" w:rsidRDefault="008537EB" w:rsidP="0001433B">
            <w:pPr>
              <w:jc w:val="center"/>
              <w:rPr>
                <w:sz w:val="16"/>
                <w:szCs w:val="16"/>
              </w:rPr>
            </w:pPr>
            <w:r>
              <w:rPr>
                <w:sz w:val="16"/>
                <w:szCs w:val="16"/>
              </w:rPr>
              <w:t>Delivering Organization</w:t>
            </w:r>
          </w:p>
        </w:tc>
        <w:tc>
          <w:tcPr>
            <w:tcW w:w="1530" w:type="dxa"/>
          </w:tcPr>
          <w:p w14:paraId="400740F5" w14:textId="51EB32D3" w:rsidR="005920DA" w:rsidRPr="00B00635" w:rsidRDefault="00E36320" w:rsidP="00B00635">
            <w:pPr>
              <w:jc w:val="center"/>
              <w:rPr>
                <w:sz w:val="16"/>
                <w:szCs w:val="16"/>
              </w:rPr>
            </w:pPr>
            <w:r w:rsidRPr="00B00635">
              <w:rPr>
                <w:sz w:val="16"/>
                <w:szCs w:val="16"/>
              </w:rPr>
              <w:t>10</w:t>
            </w:r>
          </w:p>
        </w:tc>
      </w:tr>
      <w:tr w:rsidR="003048C1" w14:paraId="2DBDE5B9" w14:textId="77777777" w:rsidTr="009A3BB0">
        <w:tc>
          <w:tcPr>
            <w:tcW w:w="715" w:type="dxa"/>
          </w:tcPr>
          <w:p w14:paraId="363AEEC1" w14:textId="77777777" w:rsidR="005920DA" w:rsidRPr="00B00635" w:rsidRDefault="005920DA" w:rsidP="0024626A">
            <w:pPr>
              <w:rPr>
                <w:sz w:val="16"/>
                <w:szCs w:val="16"/>
              </w:rPr>
            </w:pPr>
            <w:r w:rsidRPr="00B00635">
              <w:rPr>
                <w:sz w:val="16"/>
                <w:szCs w:val="16"/>
              </w:rPr>
              <w:t>2</w:t>
            </w:r>
          </w:p>
        </w:tc>
        <w:tc>
          <w:tcPr>
            <w:tcW w:w="720" w:type="dxa"/>
          </w:tcPr>
          <w:p w14:paraId="0DE640E7" w14:textId="77777777" w:rsidR="005920DA" w:rsidRPr="00B00635" w:rsidRDefault="005920DA" w:rsidP="0024626A">
            <w:pPr>
              <w:rPr>
                <w:sz w:val="16"/>
                <w:szCs w:val="16"/>
              </w:rPr>
            </w:pPr>
            <w:r w:rsidRPr="00B00635">
              <w:rPr>
                <w:sz w:val="16"/>
                <w:szCs w:val="16"/>
              </w:rPr>
              <w:t>1.6</w:t>
            </w:r>
          </w:p>
        </w:tc>
        <w:tc>
          <w:tcPr>
            <w:tcW w:w="2309" w:type="dxa"/>
          </w:tcPr>
          <w:p w14:paraId="555488C7" w14:textId="07CBD894" w:rsidR="005920DA" w:rsidRPr="00B00635" w:rsidRDefault="0001433B" w:rsidP="0024626A">
            <w:pPr>
              <w:rPr>
                <w:sz w:val="16"/>
                <w:szCs w:val="16"/>
              </w:rPr>
            </w:pPr>
            <w:r>
              <w:rPr>
                <w:sz w:val="16"/>
                <w:szCs w:val="16"/>
              </w:rPr>
              <w:t>Review and approve TSP</w:t>
            </w:r>
          </w:p>
        </w:tc>
        <w:tc>
          <w:tcPr>
            <w:tcW w:w="3091" w:type="dxa"/>
          </w:tcPr>
          <w:p w14:paraId="2710103D" w14:textId="725CF5DF" w:rsidR="005920DA" w:rsidRPr="00B00635" w:rsidRDefault="005920DA" w:rsidP="009251DD">
            <w:pPr>
              <w:rPr>
                <w:sz w:val="16"/>
                <w:szCs w:val="16"/>
              </w:rPr>
            </w:pPr>
            <w:r w:rsidRPr="00B00635">
              <w:rPr>
                <w:sz w:val="16"/>
                <w:szCs w:val="16"/>
              </w:rPr>
              <w:t xml:space="preserve">Review and approve the TSP. Coordinate to necessary OSFs. Forward to AFLCMC/OZO for processing after final signatures for </w:t>
            </w:r>
            <w:r w:rsidR="008537EB">
              <w:rPr>
                <w:sz w:val="16"/>
                <w:szCs w:val="16"/>
              </w:rPr>
              <w:t>Delivering</w:t>
            </w:r>
            <w:r w:rsidRPr="00B00635">
              <w:rPr>
                <w:sz w:val="16"/>
                <w:szCs w:val="16"/>
              </w:rPr>
              <w:t xml:space="preserve"> &amp; </w:t>
            </w:r>
            <w:r w:rsidR="008537EB">
              <w:rPr>
                <w:sz w:val="16"/>
                <w:szCs w:val="16"/>
              </w:rPr>
              <w:t>Receiving Organization</w:t>
            </w:r>
            <w:r w:rsidRPr="00B00635">
              <w:rPr>
                <w:sz w:val="16"/>
                <w:szCs w:val="16"/>
              </w:rPr>
              <w:t xml:space="preserve">. </w:t>
            </w:r>
          </w:p>
        </w:tc>
        <w:tc>
          <w:tcPr>
            <w:tcW w:w="1260" w:type="dxa"/>
          </w:tcPr>
          <w:p w14:paraId="2E4BB4C0" w14:textId="0AFF27AA" w:rsidR="005920DA" w:rsidRPr="00B00635" w:rsidRDefault="008537EB" w:rsidP="00B00635">
            <w:pPr>
              <w:jc w:val="center"/>
              <w:rPr>
                <w:sz w:val="16"/>
                <w:szCs w:val="16"/>
              </w:rPr>
            </w:pPr>
            <w:r>
              <w:rPr>
                <w:sz w:val="16"/>
                <w:szCs w:val="16"/>
              </w:rPr>
              <w:t>Receiving Organization</w:t>
            </w:r>
          </w:p>
        </w:tc>
        <w:tc>
          <w:tcPr>
            <w:tcW w:w="1530" w:type="dxa"/>
          </w:tcPr>
          <w:p w14:paraId="2961F342" w14:textId="203CF841" w:rsidR="005920DA" w:rsidRPr="00B00635" w:rsidRDefault="0024626A" w:rsidP="00B00635">
            <w:pPr>
              <w:jc w:val="center"/>
              <w:rPr>
                <w:sz w:val="16"/>
                <w:szCs w:val="16"/>
              </w:rPr>
            </w:pPr>
            <w:r w:rsidRPr="00B00635">
              <w:rPr>
                <w:sz w:val="16"/>
                <w:szCs w:val="16"/>
              </w:rPr>
              <w:t>10</w:t>
            </w:r>
          </w:p>
        </w:tc>
      </w:tr>
      <w:tr w:rsidR="003048C1" w14:paraId="74660EAA" w14:textId="77777777" w:rsidTr="009A3BB0">
        <w:trPr>
          <w:trHeight w:val="1385"/>
        </w:trPr>
        <w:tc>
          <w:tcPr>
            <w:tcW w:w="715" w:type="dxa"/>
          </w:tcPr>
          <w:p w14:paraId="6922AD44" w14:textId="77777777" w:rsidR="005920DA" w:rsidRPr="00B00635" w:rsidRDefault="005920DA" w:rsidP="0024626A">
            <w:pPr>
              <w:rPr>
                <w:sz w:val="16"/>
                <w:szCs w:val="16"/>
              </w:rPr>
            </w:pPr>
            <w:r w:rsidRPr="00B00635">
              <w:rPr>
                <w:sz w:val="16"/>
                <w:szCs w:val="16"/>
              </w:rPr>
              <w:t>2</w:t>
            </w:r>
          </w:p>
        </w:tc>
        <w:tc>
          <w:tcPr>
            <w:tcW w:w="720" w:type="dxa"/>
          </w:tcPr>
          <w:p w14:paraId="725DF958" w14:textId="77777777" w:rsidR="005920DA" w:rsidRPr="00B00635" w:rsidRDefault="005920DA" w:rsidP="0024626A">
            <w:pPr>
              <w:rPr>
                <w:sz w:val="16"/>
                <w:szCs w:val="16"/>
              </w:rPr>
            </w:pPr>
            <w:r w:rsidRPr="00B00635">
              <w:rPr>
                <w:sz w:val="16"/>
                <w:szCs w:val="16"/>
              </w:rPr>
              <w:t>1.7</w:t>
            </w:r>
          </w:p>
        </w:tc>
        <w:tc>
          <w:tcPr>
            <w:tcW w:w="2309" w:type="dxa"/>
          </w:tcPr>
          <w:p w14:paraId="1A339789" w14:textId="529651B1" w:rsidR="005920DA" w:rsidRPr="00B00635" w:rsidRDefault="0024626A" w:rsidP="0024626A">
            <w:pPr>
              <w:rPr>
                <w:sz w:val="16"/>
                <w:szCs w:val="16"/>
              </w:rPr>
            </w:pPr>
            <w:r w:rsidRPr="00B00635">
              <w:rPr>
                <w:sz w:val="16"/>
                <w:szCs w:val="16"/>
              </w:rPr>
              <w:t>Staff TSP</w:t>
            </w:r>
          </w:p>
        </w:tc>
        <w:tc>
          <w:tcPr>
            <w:tcW w:w="3091" w:type="dxa"/>
          </w:tcPr>
          <w:p w14:paraId="48493245" w14:textId="77777777" w:rsidR="005920DA" w:rsidRPr="00B00635" w:rsidRDefault="005920DA" w:rsidP="0024626A">
            <w:pPr>
              <w:rPr>
                <w:sz w:val="16"/>
                <w:szCs w:val="16"/>
              </w:rPr>
            </w:pPr>
            <w:r w:rsidRPr="00B00635">
              <w:rPr>
                <w:sz w:val="16"/>
                <w:szCs w:val="16"/>
              </w:rPr>
              <w:t>After all comments have been adjudicated, staff TSP within Center for either AFLCMC/CV or AFLCMC/CC approval if necessary. Send copy to AFSC, if applicable.</w:t>
            </w:r>
          </w:p>
        </w:tc>
        <w:tc>
          <w:tcPr>
            <w:tcW w:w="1260" w:type="dxa"/>
          </w:tcPr>
          <w:p w14:paraId="3B1A5031" w14:textId="147E6AB1" w:rsidR="005920DA" w:rsidRPr="00B00635" w:rsidRDefault="0024626A" w:rsidP="00B00635">
            <w:pPr>
              <w:jc w:val="center"/>
              <w:rPr>
                <w:sz w:val="16"/>
                <w:szCs w:val="16"/>
              </w:rPr>
            </w:pPr>
            <w:r w:rsidRPr="00B00635">
              <w:rPr>
                <w:sz w:val="16"/>
                <w:szCs w:val="16"/>
              </w:rPr>
              <w:t>AFLCMC/OZO</w:t>
            </w:r>
          </w:p>
        </w:tc>
        <w:tc>
          <w:tcPr>
            <w:tcW w:w="1530" w:type="dxa"/>
          </w:tcPr>
          <w:p w14:paraId="7B833A72" w14:textId="5039B21D" w:rsidR="005920DA" w:rsidRPr="00B00635" w:rsidRDefault="0024626A" w:rsidP="00B00635">
            <w:pPr>
              <w:jc w:val="center"/>
              <w:rPr>
                <w:sz w:val="16"/>
                <w:szCs w:val="16"/>
              </w:rPr>
            </w:pPr>
            <w:r w:rsidRPr="00B00635">
              <w:rPr>
                <w:sz w:val="16"/>
                <w:szCs w:val="16"/>
              </w:rPr>
              <w:t>7</w:t>
            </w:r>
          </w:p>
        </w:tc>
      </w:tr>
      <w:tr w:rsidR="003048C1" w14:paraId="24B70331" w14:textId="77777777" w:rsidTr="009A3BB0">
        <w:trPr>
          <w:trHeight w:val="980"/>
        </w:trPr>
        <w:tc>
          <w:tcPr>
            <w:tcW w:w="715" w:type="dxa"/>
          </w:tcPr>
          <w:p w14:paraId="0A4D754A" w14:textId="77777777" w:rsidR="005920DA" w:rsidRPr="00B00635" w:rsidRDefault="005920DA" w:rsidP="0024626A">
            <w:pPr>
              <w:rPr>
                <w:sz w:val="16"/>
                <w:szCs w:val="16"/>
              </w:rPr>
            </w:pPr>
            <w:r w:rsidRPr="00B00635">
              <w:rPr>
                <w:sz w:val="16"/>
                <w:szCs w:val="16"/>
              </w:rPr>
              <w:t>2</w:t>
            </w:r>
          </w:p>
        </w:tc>
        <w:tc>
          <w:tcPr>
            <w:tcW w:w="720" w:type="dxa"/>
          </w:tcPr>
          <w:p w14:paraId="58995027" w14:textId="77777777" w:rsidR="005920DA" w:rsidRPr="00B00635" w:rsidRDefault="005920DA" w:rsidP="0024626A">
            <w:pPr>
              <w:rPr>
                <w:sz w:val="16"/>
                <w:szCs w:val="16"/>
              </w:rPr>
            </w:pPr>
            <w:r w:rsidRPr="00B00635">
              <w:rPr>
                <w:sz w:val="16"/>
                <w:szCs w:val="16"/>
              </w:rPr>
              <w:t>1.8</w:t>
            </w:r>
          </w:p>
        </w:tc>
        <w:tc>
          <w:tcPr>
            <w:tcW w:w="2309" w:type="dxa"/>
          </w:tcPr>
          <w:p w14:paraId="0CA4D1D2" w14:textId="1A7F435F" w:rsidR="005920DA" w:rsidRPr="00B00635" w:rsidRDefault="0024626A" w:rsidP="0024626A">
            <w:pPr>
              <w:rPr>
                <w:sz w:val="16"/>
                <w:szCs w:val="16"/>
              </w:rPr>
            </w:pPr>
            <w:r w:rsidRPr="00B00635">
              <w:rPr>
                <w:sz w:val="16"/>
                <w:szCs w:val="16"/>
              </w:rPr>
              <w:t>Review and approve TSP (AFLCMC Level)</w:t>
            </w:r>
          </w:p>
        </w:tc>
        <w:tc>
          <w:tcPr>
            <w:tcW w:w="3091" w:type="dxa"/>
          </w:tcPr>
          <w:p w14:paraId="2A121D1D" w14:textId="7D231B1C" w:rsidR="005920DA" w:rsidRPr="00B00635" w:rsidRDefault="00EA455B" w:rsidP="0024626A">
            <w:pPr>
              <w:rPr>
                <w:sz w:val="16"/>
                <w:szCs w:val="16"/>
              </w:rPr>
            </w:pPr>
            <w:r>
              <w:rPr>
                <w:sz w:val="16"/>
                <w:szCs w:val="16"/>
              </w:rPr>
              <w:t>Review and approve TSP. Sign</w:t>
            </w:r>
            <w:r w:rsidR="005920DA" w:rsidRPr="00B00635">
              <w:rPr>
                <w:sz w:val="16"/>
                <w:szCs w:val="16"/>
              </w:rPr>
              <w:t xml:space="preserve"> TSP. Provide TSP back to OZO. This step is only necessary when involving an external organization.</w:t>
            </w:r>
          </w:p>
        </w:tc>
        <w:tc>
          <w:tcPr>
            <w:tcW w:w="1260" w:type="dxa"/>
          </w:tcPr>
          <w:p w14:paraId="13F3A161" w14:textId="2827C7EC" w:rsidR="005920DA" w:rsidRPr="00B00635" w:rsidRDefault="0024626A" w:rsidP="00B00635">
            <w:pPr>
              <w:jc w:val="center"/>
              <w:rPr>
                <w:sz w:val="16"/>
                <w:szCs w:val="16"/>
              </w:rPr>
            </w:pPr>
            <w:r w:rsidRPr="00B00635">
              <w:rPr>
                <w:sz w:val="16"/>
                <w:szCs w:val="16"/>
              </w:rPr>
              <w:t>AFLCMC/CV/CC</w:t>
            </w:r>
          </w:p>
        </w:tc>
        <w:tc>
          <w:tcPr>
            <w:tcW w:w="1530" w:type="dxa"/>
          </w:tcPr>
          <w:p w14:paraId="0482B06D" w14:textId="20E13A1B" w:rsidR="005920DA" w:rsidRPr="00B00635" w:rsidRDefault="0024626A" w:rsidP="00B00635">
            <w:pPr>
              <w:jc w:val="center"/>
              <w:rPr>
                <w:sz w:val="16"/>
                <w:szCs w:val="16"/>
              </w:rPr>
            </w:pPr>
            <w:r w:rsidRPr="00B00635">
              <w:rPr>
                <w:sz w:val="16"/>
                <w:szCs w:val="16"/>
              </w:rPr>
              <w:t>7</w:t>
            </w:r>
          </w:p>
        </w:tc>
      </w:tr>
      <w:tr w:rsidR="003048C1" w14:paraId="5A207D5D" w14:textId="77777777" w:rsidTr="009A3BB0">
        <w:tc>
          <w:tcPr>
            <w:tcW w:w="715" w:type="dxa"/>
          </w:tcPr>
          <w:p w14:paraId="1C022E1E" w14:textId="77777777" w:rsidR="005920DA" w:rsidRPr="00B00635" w:rsidRDefault="005920DA" w:rsidP="0024626A">
            <w:pPr>
              <w:rPr>
                <w:sz w:val="16"/>
                <w:szCs w:val="16"/>
              </w:rPr>
            </w:pPr>
            <w:r w:rsidRPr="00B00635">
              <w:rPr>
                <w:sz w:val="16"/>
                <w:szCs w:val="16"/>
              </w:rPr>
              <w:t>2</w:t>
            </w:r>
          </w:p>
        </w:tc>
        <w:tc>
          <w:tcPr>
            <w:tcW w:w="720" w:type="dxa"/>
          </w:tcPr>
          <w:p w14:paraId="1AAFFB09" w14:textId="77777777" w:rsidR="005920DA" w:rsidRPr="00B00635" w:rsidRDefault="005920DA" w:rsidP="0024626A">
            <w:pPr>
              <w:rPr>
                <w:sz w:val="16"/>
                <w:szCs w:val="16"/>
              </w:rPr>
            </w:pPr>
            <w:r w:rsidRPr="00B00635">
              <w:rPr>
                <w:sz w:val="16"/>
                <w:szCs w:val="16"/>
              </w:rPr>
              <w:t>1.9</w:t>
            </w:r>
          </w:p>
        </w:tc>
        <w:tc>
          <w:tcPr>
            <w:tcW w:w="2309" w:type="dxa"/>
          </w:tcPr>
          <w:p w14:paraId="6C3E3C58" w14:textId="08A3B891" w:rsidR="005920DA" w:rsidRPr="00B00635" w:rsidRDefault="00E36320" w:rsidP="0024626A">
            <w:pPr>
              <w:rPr>
                <w:sz w:val="16"/>
                <w:szCs w:val="16"/>
              </w:rPr>
            </w:pPr>
            <w:r w:rsidRPr="00B00635">
              <w:rPr>
                <w:sz w:val="16"/>
                <w:szCs w:val="16"/>
              </w:rPr>
              <w:t>Staff TSP to others</w:t>
            </w:r>
          </w:p>
        </w:tc>
        <w:tc>
          <w:tcPr>
            <w:tcW w:w="3091" w:type="dxa"/>
          </w:tcPr>
          <w:p w14:paraId="2A9DDF07" w14:textId="77777777" w:rsidR="005920DA" w:rsidRPr="00B00635" w:rsidRDefault="005920DA" w:rsidP="0024626A">
            <w:pPr>
              <w:rPr>
                <w:sz w:val="16"/>
                <w:szCs w:val="16"/>
              </w:rPr>
            </w:pPr>
            <w:r w:rsidRPr="00B00635">
              <w:rPr>
                <w:sz w:val="16"/>
                <w:szCs w:val="16"/>
              </w:rPr>
              <w:t xml:space="preserve">Provide a courtesy copy of the TSP to outside organizations as appropriate.  </w:t>
            </w:r>
          </w:p>
        </w:tc>
        <w:tc>
          <w:tcPr>
            <w:tcW w:w="1260" w:type="dxa"/>
          </w:tcPr>
          <w:p w14:paraId="0581C81E" w14:textId="52B76E82" w:rsidR="005920DA" w:rsidRPr="00B00635" w:rsidRDefault="00E36320" w:rsidP="00B00635">
            <w:pPr>
              <w:jc w:val="center"/>
              <w:rPr>
                <w:sz w:val="16"/>
                <w:szCs w:val="16"/>
              </w:rPr>
            </w:pPr>
            <w:r w:rsidRPr="00B00635">
              <w:rPr>
                <w:sz w:val="16"/>
                <w:szCs w:val="16"/>
              </w:rPr>
              <w:t>AFLCMC/OZO</w:t>
            </w:r>
          </w:p>
        </w:tc>
        <w:tc>
          <w:tcPr>
            <w:tcW w:w="1530" w:type="dxa"/>
          </w:tcPr>
          <w:p w14:paraId="5EE6DFB1" w14:textId="1A856464" w:rsidR="005920DA" w:rsidRPr="00B00635" w:rsidRDefault="00E36320" w:rsidP="00B00635">
            <w:pPr>
              <w:jc w:val="center"/>
              <w:rPr>
                <w:sz w:val="16"/>
                <w:szCs w:val="16"/>
              </w:rPr>
            </w:pPr>
            <w:r w:rsidRPr="00B00635">
              <w:rPr>
                <w:sz w:val="16"/>
                <w:szCs w:val="16"/>
              </w:rPr>
              <w:t>7</w:t>
            </w:r>
          </w:p>
        </w:tc>
      </w:tr>
    </w:tbl>
    <w:p w14:paraId="7CE762E0" w14:textId="77777777" w:rsidR="004717FB" w:rsidRDefault="004717FB">
      <w:r>
        <w:br w:type="page"/>
      </w:r>
    </w:p>
    <w:tbl>
      <w:tblPr>
        <w:tblStyle w:val="TableGrid"/>
        <w:tblW w:w="9625" w:type="dxa"/>
        <w:tblLayout w:type="fixed"/>
        <w:tblLook w:val="04A0" w:firstRow="1" w:lastRow="0" w:firstColumn="1" w:lastColumn="0" w:noHBand="0" w:noVBand="1"/>
      </w:tblPr>
      <w:tblGrid>
        <w:gridCol w:w="715"/>
        <w:gridCol w:w="720"/>
        <w:gridCol w:w="2309"/>
        <w:gridCol w:w="3091"/>
        <w:gridCol w:w="1260"/>
        <w:gridCol w:w="1530"/>
      </w:tblGrid>
      <w:tr w:rsidR="004717FB" w14:paraId="70CA9679" w14:textId="77777777" w:rsidTr="009A3BB0">
        <w:tc>
          <w:tcPr>
            <w:tcW w:w="715" w:type="dxa"/>
          </w:tcPr>
          <w:p w14:paraId="3B48BAB9" w14:textId="3D41B367" w:rsidR="004717FB" w:rsidRPr="004717FB" w:rsidRDefault="004717FB" w:rsidP="004717FB">
            <w:pPr>
              <w:rPr>
                <w:sz w:val="20"/>
                <w:szCs w:val="20"/>
              </w:rPr>
            </w:pPr>
            <w:proofErr w:type="spellStart"/>
            <w:r w:rsidRPr="004717FB">
              <w:rPr>
                <w:b/>
                <w:sz w:val="20"/>
                <w:szCs w:val="20"/>
              </w:rPr>
              <w:lastRenderedPageBreak/>
              <w:t>Lv</w:t>
            </w:r>
            <w:proofErr w:type="spellEnd"/>
          </w:p>
        </w:tc>
        <w:tc>
          <w:tcPr>
            <w:tcW w:w="720" w:type="dxa"/>
          </w:tcPr>
          <w:p w14:paraId="70302B90" w14:textId="4EB29887" w:rsidR="004717FB" w:rsidRPr="004717FB" w:rsidRDefault="004717FB" w:rsidP="004717FB">
            <w:pPr>
              <w:rPr>
                <w:sz w:val="20"/>
                <w:szCs w:val="20"/>
              </w:rPr>
            </w:pPr>
            <w:r w:rsidRPr="004717FB">
              <w:rPr>
                <w:b/>
                <w:sz w:val="20"/>
                <w:szCs w:val="20"/>
              </w:rPr>
              <w:t>WBS</w:t>
            </w:r>
          </w:p>
        </w:tc>
        <w:tc>
          <w:tcPr>
            <w:tcW w:w="2309" w:type="dxa"/>
          </w:tcPr>
          <w:p w14:paraId="030423C9" w14:textId="3492520E" w:rsidR="004717FB" w:rsidRPr="004717FB" w:rsidRDefault="004717FB" w:rsidP="004717FB">
            <w:pPr>
              <w:rPr>
                <w:sz w:val="20"/>
                <w:szCs w:val="20"/>
              </w:rPr>
            </w:pPr>
            <w:r w:rsidRPr="004717FB">
              <w:rPr>
                <w:b/>
                <w:sz w:val="20"/>
                <w:szCs w:val="20"/>
              </w:rPr>
              <w:t>Activity</w:t>
            </w:r>
          </w:p>
        </w:tc>
        <w:tc>
          <w:tcPr>
            <w:tcW w:w="3091" w:type="dxa"/>
          </w:tcPr>
          <w:p w14:paraId="50DD7BDC" w14:textId="6C62A2D9" w:rsidR="004717FB" w:rsidRPr="004717FB" w:rsidRDefault="004717FB" w:rsidP="004717FB">
            <w:pPr>
              <w:rPr>
                <w:sz w:val="20"/>
                <w:szCs w:val="20"/>
              </w:rPr>
            </w:pPr>
            <w:r w:rsidRPr="004717FB">
              <w:rPr>
                <w:b/>
                <w:sz w:val="20"/>
                <w:szCs w:val="20"/>
              </w:rPr>
              <w:t>Description</w:t>
            </w:r>
          </w:p>
        </w:tc>
        <w:tc>
          <w:tcPr>
            <w:tcW w:w="1260" w:type="dxa"/>
          </w:tcPr>
          <w:p w14:paraId="5BE57659" w14:textId="1F0E4EC7" w:rsidR="004717FB" w:rsidRPr="004717FB" w:rsidRDefault="004717FB" w:rsidP="004717FB">
            <w:pPr>
              <w:jc w:val="center"/>
              <w:rPr>
                <w:sz w:val="20"/>
                <w:szCs w:val="20"/>
              </w:rPr>
            </w:pPr>
            <w:r w:rsidRPr="004717FB">
              <w:rPr>
                <w:b/>
                <w:sz w:val="20"/>
                <w:szCs w:val="20"/>
              </w:rPr>
              <w:t>OPR</w:t>
            </w:r>
          </w:p>
        </w:tc>
        <w:tc>
          <w:tcPr>
            <w:tcW w:w="1530" w:type="dxa"/>
          </w:tcPr>
          <w:p w14:paraId="6F53CD68" w14:textId="77777777" w:rsidR="004717FB" w:rsidRPr="004717FB" w:rsidRDefault="004717FB" w:rsidP="004717FB">
            <w:pPr>
              <w:jc w:val="center"/>
              <w:rPr>
                <w:b/>
                <w:sz w:val="20"/>
                <w:szCs w:val="20"/>
              </w:rPr>
            </w:pPr>
            <w:r w:rsidRPr="004717FB">
              <w:rPr>
                <w:b/>
                <w:sz w:val="20"/>
                <w:szCs w:val="20"/>
              </w:rPr>
              <w:t>Time</w:t>
            </w:r>
          </w:p>
          <w:p w14:paraId="0CFA137F" w14:textId="4F59A5FD" w:rsidR="004717FB" w:rsidRPr="004717FB" w:rsidRDefault="004717FB" w:rsidP="004717FB">
            <w:pPr>
              <w:jc w:val="center"/>
              <w:rPr>
                <w:sz w:val="20"/>
                <w:szCs w:val="20"/>
              </w:rPr>
            </w:pPr>
            <w:r w:rsidRPr="004717FB">
              <w:rPr>
                <w:b/>
                <w:sz w:val="20"/>
                <w:szCs w:val="20"/>
              </w:rPr>
              <w:t>(Business Days)</w:t>
            </w:r>
          </w:p>
        </w:tc>
      </w:tr>
      <w:tr w:rsidR="004717FB" w14:paraId="1FD75A0C" w14:textId="77777777" w:rsidTr="009A3BB0">
        <w:tc>
          <w:tcPr>
            <w:tcW w:w="715" w:type="dxa"/>
          </w:tcPr>
          <w:p w14:paraId="2B76407D" w14:textId="77777777" w:rsidR="004717FB" w:rsidRPr="00B00635" w:rsidRDefault="004717FB" w:rsidP="004717FB">
            <w:pPr>
              <w:rPr>
                <w:sz w:val="16"/>
                <w:szCs w:val="16"/>
              </w:rPr>
            </w:pPr>
            <w:r w:rsidRPr="00B00635">
              <w:rPr>
                <w:sz w:val="16"/>
                <w:szCs w:val="16"/>
              </w:rPr>
              <w:t>2</w:t>
            </w:r>
          </w:p>
        </w:tc>
        <w:tc>
          <w:tcPr>
            <w:tcW w:w="720" w:type="dxa"/>
          </w:tcPr>
          <w:p w14:paraId="7294BDDE" w14:textId="77777777" w:rsidR="004717FB" w:rsidRPr="00B00635" w:rsidRDefault="004717FB" w:rsidP="004717FB">
            <w:pPr>
              <w:rPr>
                <w:sz w:val="16"/>
                <w:szCs w:val="16"/>
              </w:rPr>
            </w:pPr>
            <w:r w:rsidRPr="00B00635">
              <w:rPr>
                <w:sz w:val="16"/>
                <w:szCs w:val="16"/>
              </w:rPr>
              <w:t>1.10</w:t>
            </w:r>
          </w:p>
        </w:tc>
        <w:tc>
          <w:tcPr>
            <w:tcW w:w="2309" w:type="dxa"/>
          </w:tcPr>
          <w:p w14:paraId="4F44F245" w14:textId="7B0639C0" w:rsidR="004717FB" w:rsidRPr="00B00635" w:rsidRDefault="004717FB" w:rsidP="004717FB">
            <w:pPr>
              <w:rPr>
                <w:sz w:val="16"/>
                <w:szCs w:val="16"/>
              </w:rPr>
            </w:pPr>
            <w:r w:rsidRPr="00B00635">
              <w:rPr>
                <w:sz w:val="16"/>
                <w:szCs w:val="16"/>
              </w:rPr>
              <w:t>Execute program transition</w:t>
            </w:r>
          </w:p>
        </w:tc>
        <w:tc>
          <w:tcPr>
            <w:tcW w:w="3091" w:type="dxa"/>
          </w:tcPr>
          <w:p w14:paraId="18736655" w14:textId="40A50CC0" w:rsidR="004717FB" w:rsidRPr="00B00635" w:rsidRDefault="004717FB" w:rsidP="004717FB">
            <w:pPr>
              <w:rPr>
                <w:sz w:val="16"/>
                <w:szCs w:val="16"/>
              </w:rPr>
            </w:pPr>
            <w:r w:rsidRPr="00B00635">
              <w:rPr>
                <w:sz w:val="16"/>
                <w:szCs w:val="16"/>
              </w:rPr>
              <w:t xml:space="preserve">Execute program transition based on approved TSP. Collaboration between the </w:t>
            </w:r>
            <w:r w:rsidR="008537EB">
              <w:rPr>
                <w:sz w:val="16"/>
                <w:szCs w:val="16"/>
              </w:rPr>
              <w:t>Delivering</w:t>
            </w:r>
            <w:r w:rsidRPr="00B00635">
              <w:rPr>
                <w:sz w:val="16"/>
                <w:szCs w:val="16"/>
              </w:rPr>
              <w:t xml:space="preserve"> and </w:t>
            </w:r>
            <w:r w:rsidR="008537EB">
              <w:rPr>
                <w:sz w:val="16"/>
                <w:szCs w:val="16"/>
              </w:rPr>
              <w:t>Receiving Organization</w:t>
            </w:r>
            <w:r w:rsidRPr="00B00635">
              <w:rPr>
                <w:sz w:val="16"/>
                <w:szCs w:val="16"/>
              </w:rPr>
              <w:t xml:space="preserve">. </w:t>
            </w:r>
          </w:p>
        </w:tc>
        <w:tc>
          <w:tcPr>
            <w:tcW w:w="1260" w:type="dxa"/>
          </w:tcPr>
          <w:p w14:paraId="1E29809B" w14:textId="52F4224E" w:rsidR="004717FB" w:rsidRPr="00B00635" w:rsidRDefault="008537EB" w:rsidP="004717FB">
            <w:pPr>
              <w:jc w:val="center"/>
              <w:rPr>
                <w:sz w:val="16"/>
                <w:szCs w:val="16"/>
              </w:rPr>
            </w:pPr>
            <w:r>
              <w:rPr>
                <w:sz w:val="16"/>
                <w:szCs w:val="16"/>
              </w:rPr>
              <w:t>Delivering Organization</w:t>
            </w:r>
          </w:p>
        </w:tc>
        <w:tc>
          <w:tcPr>
            <w:tcW w:w="1530" w:type="dxa"/>
          </w:tcPr>
          <w:p w14:paraId="393776DA" w14:textId="3980B2B2" w:rsidR="004717FB" w:rsidRPr="00B00635" w:rsidRDefault="004717FB" w:rsidP="004717FB">
            <w:pPr>
              <w:jc w:val="center"/>
              <w:rPr>
                <w:sz w:val="16"/>
                <w:szCs w:val="16"/>
              </w:rPr>
            </w:pPr>
            <w:r w:rsidRPr="00B00635">
              <w:rPr>
                <w:sz w:val="16"/>
                <w:szCs w:val="16"/>
              </w:rPr>
              <w:t>Up to 3 years</w:t>
            </w:r>
          </w:p>
        </w:tc>
      </w:tr>
      <w:tr w:rsidR="004717FB" w14:paraId="57322F05" w14:textId="77777777" w:rsidTr="009A3BB0">
        <w:tc>
          <w:tcPr>
            <w:tcW w:w="715" w:type="dxa"/>
          </w:tcPr>
          <w:p w14:paraId="23A63176" w14:textId="77777777" w:rsidR="004717FB" w:rsidRPr="00B00635" w:rsidRDefault="004717FB" w:rsidP="004717FB">
            <w:pPr>
              <w:rPr>
                <w:sz w:val="16"/>
                <w:szCs w:val="16"/>
              </w:rPr>
            </w:pPr>
            <w:r w:rsidRPr="00B00635">
              <w:rPr>
                <w:sz w:val="16"/>
                <w:szCs w:val="16"/>
              </w:rPr>
              <w:t>3</w:t>
            </w:r>
          </w:p>
        </w:tc>
        <w:tc>
          <w:tcPr>
            <w:tcW w:w="720" w:type="dxa"/>
          </w:tcPr>
          <w:p w14:paraId="39C45110" w14:textId="77777777" w:rsidR="004717FB" w:rsidRPr="00B00635" w:rsidRDefault="004717FB" w:rsidP="004717FB">
            <w:pPr>
              <w:rPr>
                <w:sz w:val="16"/>
                <w:szCs w:val="16"/>
              </w:rPr>
            </w:pPr>
            <w:r w:rsidRPr="00B00635">
              <w:rPr>
                <w:sz w:val="16"/>
                <w:szCs w:val="16"/>
              </w:rPr>
              <w:t>1.10.1</w:t>
            </w:r>
          </w:p>
        </w:tc>
        <w:tc>
          <w:tcPr>
            <w:tcW w:w="2309" w:type="dxa"/>
          </w:tcPr>
          <w:p w14:paraId="3B669A72" w14:textId="0CF709AA" w:rsidR="004717FB" w:rsidRPr="00B00635" w:rsidRDefault="004717FB" w:rsidP="004717FB">
            <w:pPr>
              <w:rPr>
                <w:sz w:val="16"/>
                <w:szCs w:val="16"/>
              </w:rPr>
            </w:pPr>
            <w:r w:rsidRPr="00B00635">
              <w:rPr>
                <w:sz w:val="16"/>
                <w:szCs w:val="16"/>
              </w:rPr>
              <w:t>Update the program documentation</w:t>
            </w:r>
          </w:p>
        </w:tc>
        <w:tc>
          <w:tcPr>
            <w:tcW w:w="3091" w:type="dxa"/>
          </w:tcPr>
          <w:p w14:paraId="3645F197" w14:textId="33472F66" w:rsidR="004717FB" w:rsidRPr="00B00635" w:rsidRDefault="004717FB" w:rsidP="004717FB">
            <w:pPr>
              <w:rPr>
                <w:sz w:val="16"/>
                <w:szCs w:val="16"/>
              </w:rPr>
            </w:pPr>
            <w:r w:rsidRPr="00B00635">
              <w:rPr>
                <w:sz w:val="16"/>
                <w:szCs w:val="16"/>
              </w:rPr>
              <w:t>Update the program documentation as necessary to reflect the actions, timelines, and</w:t>
            </w:r>
            <w:r w:rsidRPr="00B00635">
              <w:rPr>
                <w:rFonts w:cs="Calibri"/>
                <w:color w:val="000000"/>
                <w:sz w:val="16"/>
                <w:szCs w:val="16"/>
              </w:rPr>
              <w:t xml:space="preserve"> </w:t>
            </w:r>
            <w:r w:rsidRPr="00B00635">
              <w:rPr>
                <w:sz w:val="16"/>
                <w:szCs w:val="16"/>
              </w:rPr>
              <w:t xml:space="preserve">responsibilities specified in the TSP. Continue to manage and report on system/program activities until such time as they formally transfer system/program management responsibilities to the </w:t>
            </w:r>
            <w:r w:rsidR="008537EB">
              <w:rPr>
                <w:sz w:val="16"/>
                <w:szCs w:val="16"/>
              </w:rPr>
              <w:t>Receiving</w:t>
            </w:r>
            <w:r w:rsidRPr="00B00635">
              <w:rPr>
                <w:sz w:val="16"/>
                <w:szCs w:val="16"/>
              </w:rPr>
              <w:t xml:space="preserve"> program office.</w:t>
            </w:r>
            <w:r>
              <w:rPr>
                <w:sz w:val="16"/>
                <w:szCs w:val="16"/>
              </w:rPr>
              <w:t xml:space="preserve"> The UMD would be included In this documentation.</w:t>
            </w:r>
          </w:p>
        </w:tc>
        <w:tc>
          <w:tcPr>
            <w:tcW w:w="1260" w:type="dxa"/>
          </w:tcPr>
          <w:p w14:paraId="3452055F" w14:textId="1EECE203" w:rsidR="004717FB" w:rsidRPr="00B00635" w:rsidRDefault="008537EB" w:rsidP="004717FB">
            <w:pPr>
              <w:jc w:val="center"/>
              <w:rPr>
                <w:sz w:val="16"/>
                <w:szCs w:val="16"/>
              </w:rPr>
            </w:pPr>
            <w:r>
              <w:rPr>
                <w:sz w:val="16"/>
                <w:szCs w:val="16"/>
              </w:rPr>
              <w:t>Delivering Organization</w:t>
            </w:r>
          </w:p>
        </w:tc>
        <w:tc>
          <w:tcPr>
            <w:tcW w:w="1530" w:type="dxa"/>
          </w:tcPr>
          <w:p w14:paraId="49A4ED58" w14:textId="282B2EAC" w:rsidR="004717FB" w:rsidRPr="00B00635" w:rsidRDefault="004717FB" w:rsidP="004717FB">
            <w:pPr>
              <w:jc w:val="center"/>
              <w:rPr>
                <w:sz w:val="16"/>
                <w:szCs w:val="16"/>
              </w:rPr>
            </w:pPr>
            <w:r w:rsidRPr="00B00635">
              <w:rPr>
                <w:sz w:val="16"/>
                <w:szCs w:val="16"/>
              </w:rPr>
              <w:t>Transfer complete/ terminated</w:t>
            </w:r>
          </w:p>
        </w:tc>
      </w:tr>
      <w:tr w:rsidR="004717FB" w14:paraId="534603DA" w14:textId="77777777" w:rsidTr="009A3BB0">
        <w:tc>
          <w:tcPr>
            <w:tcW w:w="715" w:type="dxa"/>
          </w:tcPr>
          <w:p w14:paraId="3B42BBCB" w14:textId="77777777" w:rsidR="004717FB" w:rsidRPr="00B00635" w:rsidRDefault="004717FB" w:rsidP="004717FB">
            <w:pPr>
              <w:rPr>
                <w:sz w:val="16"/>
                <w:szCs w:val="16"/>
              </w:rPr>
            </w:pPr>
            <w:r w:rsidRPr="00B00635">
              <w:rPr>
                <w:sz w:val="16"/>
                <w:szCs w:val="16"/>
              </w:rPr>
              <w:t>3</w:t>
            </w:r>
          </w:p>
        </w:tc>
        <w:tc>
          <w:tcPr>
            <w:tcW w:w="720" w:type="dxa"/>
          </w:tcPr>
          <w:p w14:paraId="0A2B2095" w14:textId="77777777" w:rsidR="004717FB" w:rsidRPr="00B00635" w:rsidRDefault="004717FB" w:rsidP="004717FB">
            <w:pPr>
              <w:rPr>
                <w:sz w:val="16"/>
                <w:szCs w:val="16"/>
              </w:rPr>
            </w:pPr>
            <w:r w:rsidRPr="00B00635">
              <w:rPr>
                <w:sz w:val="16"/>
                <w:szCs w:val="16"/>
              </w:rPr>
              <w:t>1.10.2</w:t>
            </w:r>
          </w:p>
        </w:tc>
        <w:tc>
          <w:tcPr>
            <w:tcW w:w="2309" w:type="dxa"/>
          </w:tcPr>
          <w:p w14:paraId="338DB2B2" w14:textId="3DC65083" w:rsidR="004717FB" w:rsidRPr="00B00635" w:rsidRDefault="004717FB" w:rsidP="004717FB">
            <w:pPr>
              <w:rPr>
                <w:sz w:val="16"/>
                <w:szCs w:val="16"/>
              </w:rPr>
            </w:pPr>
            <w:r w:rsidRPr="00B00635">
              <w:rPr>
                <w:sz w:val="16"/>
                <w:szCs w:val="16"/>
              </w:rPr>
              <w:t>Coordinate changes to transition date/TSP</w:t>
            </w:r>
          </w:p>
        </w:tc>
        <w:tc>
          <w:tcPr>
            <w:tcW w:w="3091" w:type="dxa"/>
          </w:tcPr>
          <w:p w14:paraId="5E0D23D7" w14:textId="0D4B31FC" w:rsidR="004717FB" w:rsidRPr="00B00635" w:rsidRDefault="004717FB" w:rsidP="004717FB">
            <w:pPr>
              <w:rPr>
                <w:sz w:val="16"/>
                <w:szCs w:val="16"/>
              </w:rPr>
            </w:pPr>
            <w:r w:rsidRPr="00B00635">
              <w:rPr>
                <w:sz w:val="16"/>
                <w:szCs w:val="16"/>
              </w:rPr>
              <w:t xml:space="preserve">The </w:t>
            </w:r>
            <w:r w:rsidR="008537EB">
              <w:rPr>
                <w:sz w:val="16"/>
                <w:szCs w:val="16"/>
              </w:rPr>
              <w:t>Delivering Organization</w:t>
            </w:r>
            <w:r w:rsidRPr="00B00635">
              <w:rPr>
                <w:sz w:val="16"/>
                <w:szCs w:val="16"/>
              </w:rPr>
              <w:t xml:space="preserve"> shall coordinate changes impacting the program transition date/TSP with the MDA and notify AFLCMC/OZO of approved changes.  If a "show-</w:t>
            </w:r>
            <w:r w:rsidRPr="00B00635">
              <w:rPr>
                <w:rFonts w:cs="Calibri"/>
                <w:color w:val="000000"/>
                <w:sz w:val="16"/>
                <w:szCs w:val="16"/>
              </w:rPr>
              <w:t xml:space="preserve"> </w:t>
            </w:r>
            <w:r w:rsidRPr="00B00635">
              <w:rPr>
                <w:sz w:val="16"/>
                <w:szCs w:val="16"/>
              </w:rPr>
              <w:t xml:space="preserve">stopper" occurs prior to the planned transfer date, the </w:t>
            </w:r>
            <w:r w:rsidR="008537EB">
              <w:rPr>
                <w:sz w:val="16"/>
                <w:szCs w:val="16"/>
              </w:rPr>
              <w:t>Delivering Organization</w:t>
            </w:r>
            <w:r w:rsidRPr="00B00635">
              <w:rPr>
                <w:sz w:val="16"/>
                <w:szCs w:val="16"/>
              </w:rPr>
              <w:t xml:space="preserve"> will take the lead to resolve it with XP-OZ acting as mediator, if necessary. </w:t>
            </w:r>
          </w:p>
        </w:tc>
        <w:tc>
          <w:tcPr>
            <w:tcW w:w="1260" w:type="dxa"/>
          </w:tcPr>
          <w:p w14:paraId="3924CC64" w14:textId="7F5CC827" w:rsidR="004717FB" w:rsidRPr="00B00635" w:rsidRDefault="008537EB" w:rsidP="004717FB">
            <w:pPr>
              <w:jc w:val="center"/>
              <w:rPr>
                <w:sz w:val="16"/>
                <w:szCs w:val="16"/>
              </w:rPr>
            </w:pPr>
            <w:r>
              <w:rPr>
                <w:sz w:val="16"/>
                <w:szCs w:val="16"/>
              </w:rPr>
              <w:t>Delivering Organization</w:t>
            </w:r>
          </w:p>
        </w:tc>
        <w:tc>
          <w:tcPr>
            <w:tcW w:w="1530" w:type="dxa"/>
          </w:tcPr>
          <w:p w14:paraId="53C1F7A3" w14:textId="317F6045" w:rsidR="004717FB" w:rsidRPr="00B00635" w:rsidRDefault="004717FB" w:rsidP="004717FB">
            <w:pPr>
              <w:jc w:val="center"/>
              <w:rPr>
                <w:sz w:val="16"/>
                <w:szCs w:val="16"/>
              </w:rPr>
            </w:pPr>
            <w:r w:rsidRPr="001D0265">
              <w:rPr>
                <w:sz w:val="16"/>
                <w:szCs w:val="16"/>
              </w:rPr>
              <w:t>Transfer complete/ terminated</w:t>
            </w:r>
          </w:p>
        </w:tc>
      </w:tr>
      <w:tr w:rsidR="004717FB" w14:paraId="17CEA074" w14:textId="77777777" w:rsidTr="009A3BB0">
        <w:tc>
          <w:tcPr>
            <w:tcW w:w="715" w:type="dxa"/>
          </w:tcPr>
          <w:p w14:paraId="400EA1A7" w14:textId="77777777" w:rsidR="004717FB" w:rsidRPr="00B00635" w:rsidRDefault="004717FB" w:rsidP="004717FB">
            <w:pPr>
              <w:rPr>
                <w:sz w:val="16"/>
                <w:szCs w:val="16"/>
              </w:rPr>
            </w:pPr>
            <w:r w:rsidRPr="00B00635">
              <w:rPr>
                <w:sz w:val="16"/>
                <w:szCs w:val="16"/>
              </w:rPr>
              <w:t>3</w:t>
            </w:r>
          </w:p>
        </w:tc>
        <w:tc>
          <w:tcPr>
            <w:tcW w:w="720" w:type="dxa"/>
          </w:tcPr>
          <w:p w14:paraId="0C5C6D3F" w14:textId="77777777" w:rsidR="004717FB" w:rsidRPr="00B00635" w:rsidRDefault="004717FB" w:rsidP="004717FB">
            <w:pPr>
              <w:rPr>
                <w:sz w:val="16"/>
                <w:szCs w:val="16"/>
              </w:rPr>
            </w:pPr>
            <w:r w:rsidRPr="00B00635">
              <w:rPr>
                <w:sz w:val="16"/>
                <w:szCs w:val="16"/>
              </w:rPr>
              <w:t>1.10.3</w:t>
            </w:r>
          </w:p>
        </w:tc>
        <w:tc>
          <w:tcPr>
            <w:tcW w:w="2309" w:type="dxa"/>
          </w:tcPr>
          <w:p w14:paraId="50D7BABD" w14:textId="611407EF" w:rsidR="004717FB" w:rsidRPr="00B00635" w:rsidRDefault="004717FB" w:rsidP="004717FB">
            <w:pPr>
              <w:rPr>
                <w:sz w:val="16"/>
                <w:szCs w:val="16"/>
              </w:rPr>
            </w:pPr>
            <w:r w:rsidRPr="00B00635">
              <w:rPr>
                <w:sz w:val="16"/>
                <w:szCs w:val="16"/>
              </w:rPr>
              <w:t>Maintain TSP</w:t>
            </w:r>
          </w:p>
        </w:tc>
        <w:tc>
          <w:tcPr>
            <w:tcW w:w="3091" w:type="dxa"/>
          </w:tcPr>
          <w:p w14:paraId="7F23CEFB" w14:textId="77777777" w:rsidR="004717FB" w:rsidRPr="00B00635" w:rsidRDefault="004717FB" w:rsidP="004717FB">
            <w:pPr>
              <w:rPr>
                <w:sz w:val="16"/>
                <w:szCs w:val="16"/>
              </w:rPr>
            </w:pPr>
            <w:r w:rsidRPr="00B00635">
              <w:rPr>
                <w:sz w:val="16"/>
                <w:szCs w:val="16"/>
              </w:rPr>
              <w:t>The TSP will be maintained until the program transition is completed, or a determination is made to terminate the proposed transition.</w:t>
            </w:r>
          </w:p>
        </w:tc>
        <w:tc>
          <w:tcPr>
            <w:tcW w:w="1260" w:type="dxa"/>
          </w:tcPr>
          <w:p w14:paraId="1BC869B9" w14:textId="20183011" w:rsidR="004717FB" w:rsidRPr="00B00635" w:rsidRDefault="008537EB" w:rsidP="004717FB">
            <w:pPr>
              <w:jc w:val="center"/>
              <w:rPr>
                <w:sz w:val="16"/>
                <w:szCs w:val="16"/>
              </w:rPr>
            </w:pPr>
            <w:r>
              <w:rPr>
                <w:sz w:val="16"/>
                <w:szCs w:val="16"/>
              </w:rPr>
              <w:t>Delivering Organization</w:t>
            </w:r>
          </w:p>
        </w:tc>
        <w:tc>
          <w:tcPr>
            <w:tcW w:w="1530" w:type="dxa"/>
          </w:tcPr>
          <w:p w14:paraId="728C9F78" w14:textId="41FDE747" w:rsidR="004717FB" w:rsidRPr="00B00635" w:rsidRDefault="004717FB" w:rsidP="004717FB">
            <w:pPr>
              <w:jc w:val="center"/>
              <w:rPr>
                <w:sz w:val="16"/>
                <w:szCs w:val="16"/>
              </w:rPr>
            </w:pPr>
            <w:r w:rsidRPr="001D0265">
              <w:rPr>
                <w:sz w:val="16"/>
                <w:szCs w:val="16"/>
              </w:rPr>
              <w:t>Transfer complete/ terminated</w:t>
            </w:r>
          </w:p>
        </w:tc>
      </w:tr>
    </w:tbl>
    <w:p w14:paraId="4BEB83D8" w14:textId="0A108347" w:rsidR="004330C9" w:rsidRDefault="004330C9" w:rsidP="00590695">
      <w:pPr>
        <w:pStyle w:val="ListParagraph"/>
        <w:spacing w:after="120" w:line="264" w:lineRule="auto"/>
        <w:ind w:left="480"/>
        <w:contextualSpacing w:val="0"/>
        <w:rPr>
          <w:rFonts w:ascii="Times New Roman" w:hAnsi="Times New Roman" w:cs="Times New Roman"/>
          <w:b/>
          <w:sz w:val="24"/>
          <w:szCs w:val="24"/>
        </w:rPr>
      </w:pPr>
    </w:p>
    <w:p w14:paraId="1CD7EA9A" w14:textId="77777777" w:rsidR="004330C9" w:rsidRDefault="004330C9" w:rsidP="00C62B4C">
      <w:pPr>
        <w:pStyle w:val="ListParagraph"/>
        <w:numPr>
          <w:ilvl w:val="0"/>
          <w:numId w:val="14"/>
        </w:numPr>
        <w:spacing w:after="120" w:line="264" w:lineRule="auto"/>
        <w:contextualSpacing w:val="0"/>
        <w:rPr>
          <w:rFonts w:ascii="Times New Roman" w:hAnsi="Times New Roman" w:cs="Times New Roman"/>
          <w:b/>
          <w:sz w:val="24"/>
          <w:szCs w:val="24"/>
        </w:rPr>
      </w:pPr>
      <w:r>
        <w:rPr>
          <w:rFonts w:ascii="Times New Roman" w:hAnsi="Times New Roman" w:cs="Times New Roman"/>
          <w:b/>
          <w:sz w:val="24"/>
          <w:szCs w:val="24"/>
        </w:rPr>
        <w:t>Tracking and Reporting.</w:t>
      </w:r>
    </w:p>
    <w:p w14:paraId="6E4A27A3" w14:textId="2ADCCE22" w:rsidR="00E652EC" w:rsidRPr="00D11B9F" w:rsidRDefault="00E652EC" w:rsidP="00C62B4C">
      <w:pPr>
        <w:pStyle w:val="ListParagraph"/>
        <w:numPr>
          <w:ilvl w:val="1"/>
          <w:numId w:val="14"/>
        </w:numPr>
        <w:spacing w:after="120" w:line="264" w:lineRule="auto"/>
        <w:contextualSpacing w:val="0"/>
        <w:rPr>
          <w:rFonts w:ascii="Times New Roman" w:hAnsi="Times New Roman" w:cs="Times New Roman"/>
          <w:sz w:val="24"/>
          <w:szCs w:val="24"/>
        </w:rPr>
      </w:pPr>
      <w:r w:rsidRPr="00D11B9F">
        <w:rPr>
          <w:rFonts w:ascii="Times New Roman" w:hAnsi="Times New Roman" w:cs="Times New Roman"/>
          <w:sz w:val="24"/>
          <w:szCs w:val="24"/>
        </w:rPr>
        <w:t>AFLCMC/</w:t>
      </w:r>
      <w:r w:rsidR="00301B4D">
        <w:rPr>
          <w:rFonts w:ascii="Times New Roman" w:hAnsi="Times New Roman" w:cs="Times New Roman"/>
          <w:sz w:val="24"/>
          <w:szCs w:val="24"/>
        </w:rPr>
        <w:t>OZO</w:t>
      </w:r>
      <w:r w:rsidR="00301B4D" w:rsidRPr="00D11B9F">
        <w:rPr>
          <w:rFonts w:ascii="Times New Roman" w:hAnsi="Times New Roman" w:cs="Times New Roman"/>
          <w:sz w:val="24"/>
          <w:szCs w:val="24"/>
        </w:rPr>
        <w:t xml:space="preserve"> </w:t>
      </w:r>
      <w:r w:rsidRPr="00D11B9F">
        <w:rPr>
          <w:rFonts w:ascii="Times New Roman" w:hAnsi="Times New Roman" w:cs="Times New Roman"/>
          <w:sz w:val="24"/>
          <w:szCs w:val="24"/>
        </w:rPr>
        <w:t xml:space="preserve">will keep a status of all </w:t>
      </w:r>
      <w:r w:rsidR="004E0F32" w:rsidRPr="00D11B9F">
        <w:rPr>
          <w:rFonts w:ascii="Times New Roman" w:hAnsi="Times New Roman" w:cs="Times New Roman"/>
          <w:sz w:val="24"/>
          <w:szCs w:val="24"/>
        </w:rPr>
        <w:t xml:space="preserve">active </w:t>
      </w:r>
      <w:r w:rsidRPr="00D11B9F">
        <w:rPr>
          <w:rFonts w:ascii="Times New Roman" w:hAnsi="Times New Roman" w:cs="Times New Roman"/>
          <w:sz w:val="24"/>
          <w:szCs w:val="24"/>
        </w:rPr>
        <w:t>TSPs through complet</w:t>
      </w:r>
      <w:r w:rsidR="004E0F32" w:rsidRPr="00D11B9F">
        <w:rPr>
          <w:rFonts w:ascii="Times New Roman" w:hAnsi="Times New Roman" w:cs="Times New Roman"/>
          <w:sz w:val="24"/>
          <w:szCs w:val="24"/>
        </w:rPr>
        <w:t>ion</w:t>
      </w:r>
      <w:r w:rsidRPr="00D11B9F">
        <w:rPr>
          <w:rFonts w:ascii="Times New Roman" w:hAnsi="Times New Roman" w:cs="Times New Roman"/>
          <w:sz w:val="24"/>
          <w:szCs w:val="24"/>
        </w:rPr>
        <w:t>.</w:t>
      </w:r>
    </w:p>
    <w:p w14:paraId="4F3F4D8F" w14:textId="6E3A1106" w:rsidR="00E652EC" w:rsidRDefault="00E652EC"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sidRPr="00F75C72">
        <w:rPr>
          <w:rFonts w:ascii="Times New Roman" w:hAnsi="Times New Roman" w:cs="Times New Roman"/>
          <w:color w:val="000000" w:themeColor="text1"/>
          <w:sz w:val="24"/>
          <w:szCs w:val="24"/>
        </w:rPr>
        <w:t xml:space="preserve">Status updates will be provided to leadership </w:t>
      </w:r>
      <w:r w:rsidR="00A354E4">
        <w:rPr>
          <w:rFonts w:ascii="Times New Roman" w:hAnsi="Times New Roman" w:cs="Times New Roman"/>
          <w:color w:val="000000" w:themeColor="text1"/>
          <w:sz w:val="24"/>
          <w:szCs w:val="24"/>
        </w:rPr>
        <w:t>as needed</w:t>
      </w:r>
      <w:r w:rsidRPr="00F75C72">
        <w:rPr>
          <w:rFonts w:ascii="Times New Roman" w:hAnsi="Times New Roman" w:cs="Times New Roman"/>
          <w:color w:val="000000" w:themeColor="text1"/>
          <w:sz w:val="24"/>
          <w:szCs w:val="24"/>
        </w:rPr>
        <w:t xml:space="preserve"> or as requested.</w:t>
      </w:r>
    </w:p>
    <w:p w14:paraId="5F3A11F0" w14:textId="77777777" w:rsidR="004E0F32" w:rsidRPr="00266718" w:rsidRDefault="004E0F32" w:rsidP="00C62B4C">
      <w:pPr>
        <w:pStyle w:val="ListParagraph"/>
        <w:numPr>
          <w:ilvl w:val="0"/>
          <w:numId w:val="14"/>
        </w:numPr>
        <w:spacing w:before="240" w:after="120" w:line="264" w:lineRule="auto"/>
        <w:contextualSpacing w:val="0"/>
        <w:rPr>
          <w:rFonts w:ascii="Times New Roman" w:hAnsi="Times New Roman" w:cs="Times New Roman"/>
          <w:b/>
          <w:sz w:val="24"/>
          <w:szCs w:val="24"/>
        </w:rPr>
      </w:pPr>
      <w:r w:rsidRPr="00266718">
        <w:rPr>
          <w:rFonts w:ascii="Times New Roman" w:hAnsi="Times New Roman" w:cs="Times New Roman"/>
          <w:b/>
          <w:sz w:val="24"/>
          <w:szCs w:val="24"/>
        </w:rPr>
        <w:t>Roles and Responsibilities</w:t>
      </w:r>
      <w:r w:rsidR="009206FB">
        <w:rPr>
          <w:rFonts w:ascii="Times New Roman" w:hAnsi="Times New Roman" w:cs="Times New Roman"/>
          <w:b/>
          <w:sz w:val="24"/>
          <w:szCs w:val="24"/>
        </w:rPr>
        <w:t>.</w:t>
      </w:r>
    </w:p>
    <w:p w14:paraId="638C8911" w14:textId="77777777" w:rsidR="004E0F32" w:rsidRPr="00F03EDF" w:rsidRDefault="004E0F32" w:rsidP="00C62B4C">
      <w:pPr>
        <w:pStyle w:val="ListParagraph"/>
        <w:numPr>
          <w:ilvl w:val="1"/>
          <w:numId w:val="14"/>
        </w:numPr>
        <w:spacing w:after="120" w:line="264" w:lineRule="auto"/>
        <w:contextualSpacing w:val="0"/>
        <w:rPr>
          <w:rFonts w:ascii="Times New Roman" w:hAnsi="Times New Roman" w:cs="Times New Roman"/>
          <w:sz w:val="24"/>
          <w:szCs w:val="24"/>
        </w:rPr>
      </w:pPr>
      <w:r w:rsidRPr="00F03EDF">
        <w:rPr>
          <w:rFonts w:ascii="Times New Roman" w:hAnsi="Times New Roman" w:cs="Times New Roman"/>
          <w:sz w:val="24"/>
          <w:szCs w:val="24"/>
        </w:rPr>
        <w:t>AFLCMC/XP</w:t>
      </w:r>
      <w:r w:rsidR="00301B4D">
        <w:rPr>
          <w:rFonts w:ascii="Times New Roman" w:hAnsi="Times New Roman" w:cs="Times New Roman"/>
          <w:sz w:val="24"/>
          <w:szCs w:val="24"/>
        </w:rPr>
        <w:t>-OZ</w:t>
      </w:r>
      <w:r w:rsidRPr="00F03EDF">
        <w:rPr>
          <w:rFonts w:ascii="Times New Roman" w:hAnsi="Times New Roman" w:cs="Times New Roman"/>
          <w:sz w:val="24"/>
          <w:szCs w:val="24"/>
        </w:rPr>
        <w:t xml:space="preserve"> (Process Owner)</w:t>
      </w:r>
    </w:p>
    <w:p w14:paraId="16E571C3" w14:textId="27A25CEA" w:rsidR="004E0F32" w:rsidRPr="00697852" w:rsidRDefault="006849FB"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Utilize Change Management Plan methods (</w:t>
      </w:r>
      <w:r w:rsidR="009909DC">
        <w:rPr>
          <w:rFonts w:ascii="Times New Roman" w:hAnsi="Times New Roman" w:cs="Times New Roman"/>
          <w:color w:val="000000" w:themeColor="text1"/>
          <w:sz w:val="24"/>
          <w:szCs w:val="24"/>
        </w:rPr>
        <w:t>see Attachment 3</w:t>
      </w:r>
      <w:r>
        <w:rPr>
          <w:rFonts w:ascii="Times New Roman" w:hAnsi="Times New Roman" w:cs="Times New Roman"/>
          <w:color w:val="000000" w:themeColor="text1"/>
          <w:sz w:val="24"/>
          <w:szCs w:val="24"/>
        </w:rPr>
        <w:t xml:space="preserve">) to </w:t>
      </w:r>
      <w:r w:rsidR="009909DC">
        <w:rPr>
          <w:rFonts w:ascii="Times New Roman" w:hAnsi="Times New Roman" w:cs="Times New Roman"/>
          <w:color w:val="000000" w:themeColor="text1"/>
          <w:sz w:val="24"/>
          <w:szCs w:val="24"/>
        </w:rPr>
        <w:t xml:space="preserve">develop and </w:t>
      </w:r>
      <w:r w:rsidR="004E0F32" w:rsidRPr="00697852">
        <w:rPr>
          <w:rFonts w:ascii="Times New Roman" w:hAnsi="Times New Roman" w:cs="Times New Roman"/>
          <w:color w:val="000000" w:themeColor="text1"/>
          <w:sz w:val="24"/>
          <w:szCs w:val="24"/>
        </w:rPr>
        <w:t>coordinate any changes to this standard process</w:t>
      </w:r>
      <w:r>
        <w:rPr>
          <w:rFonts w:ascii="Times New Roman" w:hAnsi="Times New Roman" w:cs="Times New Roman"/>
          <w:color w:val="000000" w:themeColor="text1"/>
          <w:sz w:val="24"/>
          <w:szCs w:val="24"/>
        </w:rPr>
        <w:t xml:space="preserve">. </w:t>
      </w:r>
    </w:p>
    <w:p w14:paraId="77ED92D8" w14:textId="77777777" w:rsidR="004E0F32" w:rsidRPr="00697852" w:rsidRDefault="004E0F32"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 xml:space="preserve">Provide </w:t>
      </w:r>
      <w:r w:rsidR="00AB1D40">
        <w:rPr>
          <w:rFonts w:ascii="Times New Roman" w:hAnsi="Times New Roman" w:cs="Times New Roman"/>
          <w:color w:val="000000" w:themeColor="text1"/>
          <w:sz w:val="24"/>
          <w:szCs w:val="24"/>
        </w:rPr>
        <w:t xml:space="preserve">information as needed to </w:t>
      </w:r>
      <w:r w:rsidRPr="00697852">
        <w:rPr>
          <w:rFonts w:ascii="Times New Roman" w:hAnsi="Times New Roman" w:cs="Times New Roman"/>
          <w:color w:val="000000" w:themeColor="text1"/>
          <w:sz w:val="24"/>
          <w:szCs w:val="24"/>
        </w:rPr>
        <w:t>AFLCMC workforce on complet</w:t>
      </w:r>
      <w:r w:rsidR="00AB1D40">
        <w:rPr>
          <w:rFonts w:ascii="Times New Roman" w:hAnsi="Times New Roman" w:cs="Times New Roman"/>
          <w:color w:val="000000" w:themeColor="text1"/>
          <w:sz w:val="24"/>
          <w:szCs w:val="24"/>
        </w:rPr>
        <w:t>ing</w:t>
      </w:r>
      <w:r w:rsidRPr="00697852">
        <w:rPr>
          <w:rFonts w:ascii="Times New Roman" w:hAnsi="Times New Roman" w:cs="Times New Roman"/>
          <w:color w:val="000000" w:themeColor="text1"/>
          <w:sz w:val="24"/>
          <w:szCs w:val="24"/>
        </w:rPr>
        <w:t xml:space="preserve"> </w:t>
      </w:r>
      <w:r w:rsidR="00A17A3A" w:rsidRPr="00697852">
        <w:rPr>
          <w:rFonts w:ascii="Times New Roman" w:hAnsi="Times New Roman" w:cs="Times New Roman"/>
          <w:color w:val="000000" w:themeColor="text1"/>
          <w:sz w:val="24"/>
          <w:szCs w:val="24"/>
        </w:rPr>
        <w:t>a TSP</w:t>
      </w:r>
      <w:r w:rsidRPr="00697852">
        <w:rPr>
          <w:rFonts w:ascii="Times New Roman" w:hAnsi="Times New Roman" w:cs="Times New Roman"/>
          <w:color w:val="000000" w:themeColor="text1"/>
          <w:sz w:val="24"/>
          <w:szCs w:val="24"/>
        </w:rPr>
        <w:t>.</w:t>
      </w:r>
    </w:p>
    <w:p w14:paraId="2A273C61" w14:textId="2772F77A" w:rsidR="00A17A3A" w:rsidRPr="00697852" w:rsidRDefault="00A17A3A"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 xml:space="preserve">Staff TSP </w:t>
      </w:r>
      <w:r w:rsidRPr="00D11B9F">
        <w:rPr>
          <w:rFonts w:ascii="Times New Roman" w:hAnsi="Times New Roman" w:cs="Times New Roman"/>
          <w:color w:val="000000" w:themeColor="text1"/>
          <w:sz w:val="24"/>
          <w:szCs w:val="24"/>
        </w:rPr>
        <w:t xml:space="preserve">package through </w:t>
      </w:r>
      <w:r w:rsidR="00CB09E8" w:rsidRPr="00D11B9F">
        <w:rPr>
          <w:rFonts w:ascii="Times New Roman" w:hAnsi="Times New Roman" w:cs="Times New Roman"/>
          <w:color w:val="000000" w:themeColor="text1"/>
          <w:sz w:val="24"/>
          <w:szCs w:val="24"/>
        </w:rPr>
        <w:t>AFLCMC</w:t>
      </w:r>
      <w:r w:rsidR="0040091D">
        <w:rPr>
          <w:rFonts w:ascii="Times New Roman" w:hAnsi="Times New Roman" w:cs="Times New Roman"/>
          <w:color w:val="000000" w:themeColor="text1"/>
          <w:sz w:val="24"/>
          <w:szCs w:val="24"/>
        </w:rPr>
        <w:t xml:space="preserve"> leadership</w:t>
      </w:r>
      <w:r w:rsidR="00BB4AF1">
        <w:rPr>
          <w:rFonts w:ascii="Times New Roman" w:hAnsi="Times New Roman" w:cs="Times New Roman"/>
          <w:color w:val="000000" w:themeColor="text1"/>
          <w:sz w:val="24"/>
          <w:szCs w:val="24"/>
        </w:rPr>
        <w:t xml:space="preserve"> </w:t>
      </w:r>
      <w:r w:rsidR="00BB4AF1" w:rsidRPr="009D2C3B">
        <w:rPr>
          <w:rFonts w:ascii="Times New Roman" w:hAnsi="Times New Roman" w:cs="Times New Roman"/>
          <w:color w:val="000000" w:themeColor="text1"/>
          <w:sz w:val="24"/>
          <w:szCs w:val="24"/>
        </w:rPr>
        <w:t>if necessary</w:t>
      </w:r>
      <w:r w:rsidR="00272BD8" w:rsidRPr="00697852">
        <w:rPr>
          <w:rFonts w:ascii="Times New Roman" w:hAnsi="Times New Roman" w:cs="Times New Roman"/>
          <w:color w:val="000000" w:themeColor="text1"/>
          <w:sz w:val="24"/>
          <w:szCs w:val="24"/>
        </w:rPr>
        <w:t>.</w:t>
      </w:r>
    </w:p>
    <w:p w14:paraId="465084CF" w14:textId="77777777" w:rsidR="004E0F32" w:rsidRDefault="00A17A3A"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Maintain TSP status</w:t>
      </w:r>
      <w:r w:rsidR="004E0F32" w:rsidRPr="00697852">
        <w:rPr>
          <w:rFonts w:ascii="Times New Roman" w:hAnsi="Times New Roman" w:cs="Times New Roman"/>
          <w:color w:val="000000" w:themeColor="text1"/>
          <w:sz w:val="24"/>
          <w:szCs w:val="24"/>
        </w:rPr>
        <w:t>.</w:t>
      </w:r>
    </w:p>
    <w:p w14:paraId="46F52863" w14:textId="206A44EE" w:rsidR="00744CA7" w:rsidRDefault="008537EB"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Delivering Organization</w:t>
      </w:r>
      <w:r w:rsidR="00F46C04">
        <w:rPr>
          <w:rFonts w:ascii="Times New Roman" w:hAnsi="Times New Roman" w:cs="Times New Roman"/>
          <w:color w:val="000000" w:themeColor="text1"/>
          <w:sz w:val="24"/>
          <w:szCs w:val="24"/>
        </w:rPr>
        <w:t xml:space="preserve"> </w:t>
      </w:r>
    </w:p>
    <w:p w14:paraId="289BD5A7" w14:textId="79B26F71" w:rsidR="007E5EA2" w:rsidRDefault="007E5EA2"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w:t>
      </w:r>
      <w:r w:rsidR="00C7057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TSP for programs</w:t>
      </w:r>
      <w:r w:rsidR="00185AED">
        <w:rPr>
          <w:rFonts w:ascii="Times New Roman" w:hAnsi="Times New Roman" w:cs="Times New Roman"/>
          <w:color w:val="000000" w:themeColor="text1"/>
          <w:sz w:val="24"/>
          <w:szCs w:val="24"/>
        </w:rPr>
        <w:t xml:space="preserve"> that are</w:t>
      </w:r>
      <w:r>
        <w:rPr>
          <w:rFonts w:ascii="Times New Roman" w:hAnsi="Times New Roman" w:cs="Times New Roman"/>
          <w:color w:val="000000" w:themeColor="text1"/>
          <w:sz w:val="24"/>
          <w:szCs w:val="24"/>
        </w:rPr>
        <w:t xml:space="preserve"> transitioning:</w:t>
      </w:r>
    </w:p>
    <w:p w14:paraId="4FFA6683" w14:textId="0C31261F" w:rsidR="007E5EA2" w:rsidRPr="00D11B9F" w:rsidRDefault="007E5EA2" w:rsidP="007E7D58">
      <w:pPr>
        <w:pStyle w:val="ListParagraph"/>
        <w:numPr>
          <w:ilvl w:val="3"/>
          <w:numId w:val="14"/>
        </w:numPr>
        <w:spacing w:after="120" w:line="264" w:lineRule="auto"/>
        <w:ind w:left="2160" w:hanging="828"/>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Initiate</w:t>
      </w:r>
      <w:r w:rsidR="00C70578">
        <w:rPr>
          <w:rFonts w:ascii="Times New Roman" w:hAnsi="Times New Roman" w:cs="Times New Roman"/>
          <w:color w:val="000000" w:themeColor="text1"/>
          <w:sz w:val="24"/>
          <w:szCs w:val="24"/>
        </w:rPr>
        <w:t>s</w:t>
      </w:r>
      <w:r w:rsidRPr="00697852">
        <w:rPr>
          <w:rFonts w:ascii="Times New Roman" w:hAnsi="Times New Roman" w:cs="Times New Roman"/>
          <w:color w:val="000000" w:themeColor="text1"/>
          <w:sz w:val="24"/>
          <w:szCs w:val="24"/>
        </w:rPr>
        <w:t xml:space="preserve"> planning for </w:t>
      </w:r>
      <w:r w:rsidRPr="00697852">
        <w:rPr>
          <w:rFonts w:ascii="Times New Roman" w:eastAsia="Times New Roman" w:hAnsi="Times New Roman" w:cs="Times New Roman"/>
          <w:color w:val="000000" w:themeColor="text1"/>
          <w:sz w:val="24"/>
          <w:szCs w:val="24"/>
        </w:rPr>
        <w:t>program transition</w:t>
      </w:r>
      <w:r w:rsidR="00185AED">
        <w:rPr>
          <w:rFonts w:ascii="Times New Roman" w:eastAsia="Times New Roman" w:hAnsi="Times New Roman" w:cs="Times New Roman"/>
          <w:color w:val="000000" w:themeColor="text1"/>
          <w:sz w:val="24"/>
          <w:szCs w:val="24"/>
        </w:rPr>
        <w:t>, where the</w:t>
      </w:r>
      <w:r w:rsidRPr="00697852">
        <w:rPr>
          <w:rFonts w:ascii="Times New Roman" w:eastAsia="Times New Roman" w:hAnsi="Times New Roman" w:cs="Times New Roman"/>
          <w:color w:val="000000" w:themeColor="text1"/>
          <w:sz w:val="24"/>
          <w:szCs w:val="24"/>
        </w:rPr>
        <w:t xml:space="preserve"> </w:t>
      </w:r>
      <w:r w:rsidRPr="00697852">
        <w:rPr>
          <w:rFonts w:ascii="Times New Roman" w:hAnsi="Times New Roman" w:cs="Times New Roman"/>
          <w:color w:val="000000" w:themeColor="text1"/>
          <w:sz w:val="24"/>
          <w:szCs w:val="24"/>
        </w:rPr>
        <w:t xml:space="preserve">targeting completion of the TSP </w:t>
      </w:r>
      <w:r w:rsidR="00185AED">
        <w:rPr>
          <w:rFonts w:ascii="Times New Roman" w:hAnsi="Times New Roman" w:cs="Times New Roman"/>
          <w:color w:val="000000" w:themeColor="text1"/>
          <w:sz w:val="24"/>
          <w:szCs w:val="24"/>
        </w:rPr>
        <w:t xml:space="preserve">is </w:t>
      </w:r>
      <w:r w:rsidRPr="00697852">
        <w:rPr>
          <w:rFonts w:ascii="Times New Roman" w:hAnsi="Times New Roman" w:cs="Times New Roman"/>
          <w:color w:val="000000" w:themeColor="text1"/>
          <w:sz w:val="24"/>
          <w:szCs w:val="24"/>
        </w:rPr>
        <w:t xml:space="preserve">no later than three years prior </w:t>
      </w:r>
      <w:r w:rsidRPr="00D11B9F">
        <w:rPr>
          <w:rFonts w:ascii="Times New Roman" w:hAnsi="Times New Roman" w:cs="Times New Roman"/>
          <w:color w:val="000000" w:themeColor="text1"/>
          <w:sz w:val="24"/>
          <w:szCs w:val="24"/>
        </w:rPr>
        <w:t>to the target transition date</w:t>
      </w:r>
      <w:r w:rsidR="00646EE7">
        <w:rPr>
          <w:rFonts w:ascii="Times New Roman" w:hAnsi="Times New Roman" w:cs="Times New Roman"/>
          <w:color w:val="000000" w:themeColor="text1"/>
          <w:sz w:val="24"/>
          <w:szCs w:val="24"/>
        </w:rPr>
        <w:t xml:space="preserve"> </w:t>
      </w:r>
      <w:r w:rsidR="00C4182F">
        <w:rPr>
          <w:rFonts w:ascii="Times New Roman" w:hAnsi="Times New Roman" w:cs="Times New Roman"/>
          <w:color w:val="000000" w:themeColor="text1"/>
          <w:sz w:val="24"/>
          <w:szCs w:val="24"/>
        </w:rPr>
        <w:t>of PM</w:t>
      </w:r>
      <w:r w:rsidR="00574584" w:rsidRPr="00D11B9F">
        <w:rPr>
          <w:rFonts w:ascii="Times New Roman" w:hAnsi="Times New Roman" w:cs="Times New Roman"/>
          <w:color w:val="000000" w:themeColor="text1"/>
          <w:sz w:val="24"/>
          <w:szCs w:val="24"/>
        </w:rPr>
        <w:t xml:space="preserve"> responsibility.</w:t>
      </w:r>
    </w:p>
    <w:p w14:paraId="5EE8137B" w14:textId="34C450BD" w:rsidR="007E5EA2" w:rsidRPr="00D11B9F" w:rsidRDefault="007E5EA2" w:rsidP="007E7D58">
      <w:pPr>
        <w:pStyle w:val="ListParagraph"/>
        <w:numPr>
          <w:ilvl w:val="3"/>
          <w:numId w:val="14"/>
        </w:numPr>
        <w:spacing w:after="120" w:line="264" w:lineRule="auto"/>
        <w:ind w:left="1980"/>
        <w:contextualSpacing w:val="0"/>
        <w:rPr>
          <w:rFonts w:ascii="Times New Roman" w:hAnsi="Times New Roman" w:cs="Times New Roman"/>
          <w:color w:val="000000" w:themeColor="text1"/>
          <w:sz w:val="24"/>
          <w:szCs w:val="24"/>
        </w:rPr>
      </w:pPr>
      <w:r w:rsidRPr="00D11B9F">
        <w:rPr>
          <w:rFonts w:ascii="Times New Roman" w:hAnsi="Times New Roman" w:cs="Times New Roman"/>
          <w:color w:val="000000" w:themeColor="text1"/>
          <w:sz w:val="24"/>
          <w:szCs w:val="24"/>
        </w:rPr>
        <w:t>Establish</w:t>
      </w:r>
      <w:r w:rsidR="00C70578">
        <w:rPr>
          <w:rFonts w:ascii="Times New Roman" w:hAnsi="Times New Roman" w:cs="Times New Roman"/>
          <w:color w:val="000000" w:themeColor="text1"/>
          <w:sz w:val="24"/>
          <w:szCs w:val="24"/>
        </w:rPr>
        <w:t>es</w:t>
      </w:r>
      <w:r w:rsidRPr="00D11B9F">
        <w:rPr>
          <w:rFonts w:ascii="Times New Roman" w:hAnsi="Times New Roman" w:cs="Times New Roman"/>
          <w:color w:val="000000" w:themeColor="text1"/>
          <w:sz w:val="24"/>
          <w:szCs w:val="24"/>
        </w:rPr>
        <w:t xml:space="preserve"> and document</w:t>
      </w:r>
      <w:r w:rsidR="00C70578">
        <w:rPr>
          <w:rFonts w:ascii="Times New Roman" w:hAnsi="Times New Roman" w:cs="Times New Roman"/>
          <w:color w:val="000000" w:themeColor="text1"/>
          <w:sz w:val="24"/>
          <w:szCs w:val="24"/>
        </w:rPr>
        <w:t>s</w:t>
      </w:r>
      <w:r w:rsidRPr="00D11B9F">
        <w:rPr>
          <w:rFonts w:ascii="Times New Roman" w:hAnsi="Times New Roman" w:cs="Times New Roman"/>
          <w:color w:val="000000" w:themeColor="text1"/>
          <w:sz w:val="24"/>
          <w:szCs w:val="24"/>
        </w:rPr>
        <w:t xml:space="preserve"> the initial target transition date </w:t>
      </w:r>
      <w:r w:rsidR="00646EE7">
        <w:rPr>
          <w:rFonts w:ascii="Times New Roman" w:hAnsi="Times New Roman" w:cs="Times New Roman"/>
          <w:color w:val="000000" w:themeColor="text1"/>
          <w:sz w:val="24"/>
          <w:szCs w:val="24"/>
        </w:rPr>
        <w:t xml:space="preserve">of </w:t>
      </w:r>
      <w:r w:rsidR="00574584" w:rsidRPr="00D11B9F">
        <w:rPr>
          <w:rFonts w:ascii="Times New Roman" w:hAnsi="Times New Roman" w:cs="Times New Roman"/>
          <w:color w:val="000000" w:themeColor="text1"/>
          <w:sz w:val="24"/>
          <w:szCs w:val="24"/>
        </w:rPr>
        <w:t xml:space="preserve">PM responsibility </w:t>
      </w:r>
      <w:r w:rsidRPr="00D11B9F">
        <w:rPr>
          <w:rFonts w:ascii="Times New Roman" w:hAnsi="Times New Roman" w:cs="Times New Roman"/>
          <w:color w:val="000000" w:themeColor="text1"/>
          <w:sz w:val="24"/>
          <w:szCs w:val="24"/>
        </w:rPr>
        <w:t xml:space="preserve">in the </w:t>
      </w:r>
      <w:r w:rsidR="005D3B53">
        <w:rPr>
          <w:rFonts w:ascii="Times New Roman" w:hAnsi="Times New Roman" w:cs="Times New Roman"/>
          <w:color w:val="000000" w:themeColor="text1"/>
          <w:sz w:val="24"/>
          <w:szCs w:val="24"/>
        </w:rPr>
        <w:t>TSP</w:t>
      </w:r>
      <w:r w:rsidR="00A22B23">
        <w:rPr>
          <w:rFonts w:ascii="Times New Roman" w:hAnsi="Times New Roman" w:cs="Times New Roman"/>
          <w:color w:val="000000" w:themeColor="text1"/>
          <w:sz w:val="24"/>
          <w:szCs w:val="24"/>
        </w:rPr>
        <w:t xml:space="preserve"> and update with each Major Milestone</w:t>
      </w:r>
      <w:r w:rsidRPr="00D11B9F">
        <w:rPr>
          <w:rFonts w:ascii="Times New Roman" w:hAnsi="Times New Roman" w:cs="Times New Roman"/>
          <w:color w:val="000000" w:themeColor="text1"/>
          <w:sz w:val="24"/>
          <w:szCs w:val="24"/>
        </w:rPr>
        <w:t xml:space="preserve">.  </w:t>
      </w:r>
    </w:p>
    <w:p w14:paraId="40A576DA" w14:textId="4D135880" w:rsidR="007E5EA2" w:rsidRPr="00D11B9F" w:rsidRDefault="007E5EA2" w:rsidP="00AC54C9">
      <w:pPr>
        <w:pStyle w:val="ListParagraph"/>
        <w:spacing w:after="120" w:line="264" w:lineRule="auto"/>
        <w:ind w:left="1350"/>
        <w:contextualSpacing w:val="0"/>
        <w:rPr>
          <w:rFonts w:ascii="Times New Roman" w:hAnsi="Times New Roman" w:cs="Times New Roman"/>
          <w:color w:val="000000" w:themeColor="text1"/>
          <w:sz w:val="24"/>
          <w:szCs w:val="24"/>
        </w:rPr>
      </w:pPr>
    </w:p>
    <w:p w14:paraId="47B723C3" w14:textId="6131CA5F" w:rsidR="00D370EE" w:rsidRDefault="00D370EE"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D11B9F">
        <w:rPr>
          <w:rFonts w:ascii="Times New Roman" w:hAnsi="Times New Roman" w:cs="Times New Roman"/>
          <w:color w:val="000000" w:themeColor="text1"/>
          <w:sz w:val="24"/>
          <w:szCs w:val="24"/>
        </w:rPr>
        <w:lastRenderedPageBreak/>
        <w:t xml:space="preserve">TSP development is done in </w:t>
      </w:r>
      <w:r w:rsidR="00803D3F" w:rsidRPr="00D11B9F">
        <w:rPr>
          <w:rFonts w:ascii="Times New Roman" w:hAnsi="Times New Roman" w:cs="Times New Roman"/>
          <w:color w:val="000000" w:themeColor="text1"/>
          <w:sz w:val="24"/>
          <w:szCs w:val="24"/>
        </w:rPr>
        <w:t>collaboration</w:t>
      </w:r>
      <w:r w:rsidRPr="00D11B9F">
        <w:rPr>
          <w:rFonts w:ascii="Times New Roman" w:hAnsi="Times New Roman" w:cs="Times New Roman"/>
          <w:color w:val="000000" w:themeColor="text1"/>
          <w:sz w:val="24"/>
          <w:szCs w:val="24"/>
        </w:rPr>
        <w:t xml:space="preserve"> with </w:t>
      </w:r>
      <w:r w:rsidR="008537EB">
        <w:rPr>
          <w:rFonts w:ascii="Times New Roman" w:hAnsi="Times New Roman" w:cs="Times New Roman"/>
          <w:color w:val="000000" w:themeColor="text1"/>
          <w:sz w:val="24"/>
          <w:szCs w:val="24"/>
        </w:rPr>
        <w:t>Receiving Organization</w:t>
      </w:r>
      <w:r w:rsidR="008D3F09" w:rsidRPr="00D11B9F">
        <w:rPr>
          <w:rFonts w:ascii="Times New Roman" w:hAnsi="Times New Roman" w:cs="Times New Roman"/>
          <w:color w:val="000000" w:themeColor="text1"/>
          <w:sz w:val="24"/>
          <w:szCs w:val="24"/>
        </w:rPr>
        <w:t xml:space="preserve"> using approved TSP template</w:t>
      </w:r>
      <w:r w:rsidRPr="00D11B9F">
        <w:rPr>
          <w:rFonts w:ascii="Times New Roman" w:hAnsi="Times New Roman" w:cs="Times New Roman"/>
          <w:color w:val="000000" w:themeColor="text1"/>
          <w:sz w:val="24"/>
          <w:szCs w:val="24"/>
        </w:rPr>
        <w:t>.</w:t>
      </w:r>
    </w:p>
    <w:p w14:paraId="16253F79" w14:textId="1233C1A8" w:rsidR="00F02345" w:rsidRPr="00123962" w:rsidRDefault="005D3B53"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F02345" w:rsidRPr="00123962">
        <w:rPr>
          <w:rFonts w:ascii="Times New Roman" w:hAnsi="Times New Roman" w:cs="Times New Roman"/>
          <w:color w:val="000000" w:themeColor="text1"/>
          <w:sz w:val="24"/>
          <w:szCs w:val="24"/>
        </w:rPr>
        <w:t>btain</w:t>
      </w:r>
      <w:r w:rsidR="00C70578">
        <w:rPr>
          <w:rFonts w:ascii="Times New Roman" w:hAnsi="Times New Roman" w:cs="Times New Roman"/>
          <w:color w:val="000000" w:themeColor="text1"/>
          <w:sz w:val="24"/>
          <w:szCs w:val="24"/>
        </w:rPr>
        <w:t>s</w:t>
      </w:r>
      <w:r w:rsidR="00F02345" w:rsidRPr="00123962">
        <w:rPr>
          <w:rFonts w:ascii="Times New Roman" w:hAnsi="Times New Roman" w:cs="Times New Roman"/>
          <w:color w:val="000000" w:themeColor="text1"/>
          <w:sz w:val="24"/>
          <w:szCs w:val="24"/>
        </w:rPr>
        <w:t xml:space="preserve"> </w:t>
      </w:r>
      <w:r w:rsidR="008537EB">
        <w:rPr>
          <w:rFonts w:ascii="Times New Roman" w:hAnsi="Times New Roman" w:cs="Times New Roman"/>
          <w:color w:val="000000" w:themeColor="text1"/>
          <w:sz w:val="24"/>
          <w:szCs w:val="24"/>
        </w:rPr>
        <w:t>Delivering</w:t>
      </w:r>
      <w:r w:rsidR="00F02345" w:rsidRPr="00123962">
        <w:rPr>
          <w:rFonts w:ascii="Times New Roman" w:hAnsi="Times New Roman" w:cs="Times New Roman"/>
          <w:color w:val="000000" w:themeColor="text1"/>
          <w:sz w:val="24"/>
          <w:szCs w:val="24"/>
        </w:rPr>
        <w:t xml:space="preserve"> and </w:t>
      </w:r>
      <w:r w:rsidR="008537EB">
        <w:rPr>
          <w:rFonts w:ascii="Times New Roman" w:hAnsi="Times New Roman" w:cs="Times New Roman"/>
          <w:color w:val="000000" w:themeColor="text1"/>
          <w:sz w:val="24"/>
          <w:szCs w:val="24"/>
        </w:rPr>
        <w:t>Receiving Organization</w:t>
      </w:r>
      <w:r w:rsidR="00F02345" w:rsidRPr="00123962">
        <w:rPr>
          <w:rFonts w:ascii="Times New Roman" w:hAnsi="Times New Roman" w:cs="Times New Roman"/>
          <w:color w:val="000000" w:themeColor="text1"/>
          <w:sz w:val="24"/>
          <w:szCs w:val="24"/>
        </w:rPr>
        <w:t xml:space="preserve"> PEO</w:t>
      </w:r>
      <w:r w:rsidR="00C70578">
        <w:rPr>
          <w:rFonts w:ascii="Times New Roman" w:hAnsi="Times New Roman" w:cs="Times New Roman"/>
          <w:color w:val="000000" w:themeColor="text1"/>
          <w:sz w:val="24"/>
          <w:szCs w:val="24"/>
        </w:rPr>
        <w:t>/MED</w:t>
      </w:r>
      <w:r w:rsidR="00F02345" w:rsidRPr="00123962">
        <w:rPr>
          <w:rFonts w:ascii="Times New Roman" w:hAnsi="Times New Roman" w:cs="Times New Roman"/>
          <w:color w:val="000000" w:themeColor="text1"/>
          <w:sz w:val="24"/>
          <w:szCs w:val="24"/>
        </w:rPr>
        <w:t xml:space="preserve"> signatures</w:t>
      </w:r>
      <w:r w:rsidR="009D2C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00F02345" w:rsidRPr="00700F52">
        <w:rPr>
          <w:rFonts w:ascii="Times New Roman" w:hAnsi="Times New Roman" w:cs="Times New Roman"/>
          <w:color w:val="000000" w:themeColor="text1"/>
          <w:sz w:val="24"/>
          <w:szCs w:val="24"/>
        </w:rPr>
        <w:t>rovide any</w:t>
      </w:r>
      <w:r w:rsidR="00F02345" w:rsidRPr="00123962">
        <w:rPr>
          <w:rFonts w:ascii="Times New Roman" w:hAnsi="Times New Roman" w:cs="Times New Roman"/>
          <w:color w:val="000000" w:themeColor="text1"/>
          <w:sz w:val="24"/>
          <w:szCs w:val="24"/>
        </w:rPr>
        <w:t xml:space="preserve"> comments back to AFLCMC/XP</w:t>
      </w:r>
      <w:r w:rsidR="00301B4D">
        <w:rPr>
          <w:rFonts w:ascii="Times New Roman" w:hAnsi="Times New Roman" w:cs="Times New Roman"/>
          <w:color w:val="000000" w:themeColor="text1"/>
          <w:sz w:val="24"/>
          <w:szCs w:val="24"/>
        </w:rPr>
        <w:t>-OZ</w:t>
      </w:r>
      <w:r w:rsidR="00F02345" w:rsidRPr="00123962">
        <w:rPr>
          <w:rFonts w:ascii="Times New Roman" w:hAnsi="Times New Roman" w:cs="Times New Roman"/>
          <w:color w:val="000000" w:themeColor="text1"/>
          <w:sz w:val="24"/>
          <w:szCs w:val="24"/>
        </w:rPr>
        <w:t>.</w:t>
      </w:r>
    </w:p>
    <w:p w14:paraId="5A4FCFC0" w14:textId="355268CA" w:rsidR="007E5EA2" w:rsidRDefault="007E5EA2"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123962">
        <w:rPr>
          <w:rFonts w:ascii="Times New Roman" w:hAnsi="Times New Roman" w:cs="Times New Roman"/>
          <w:color w:val="000000" w:themeColor="text1"/>
          <w:sz w:val="24"/>
          <w:szCs w:val="24"/>
        </w:rPr>
        <w:t>Provide</w:t>
      </w:r>
      <w:r w:rsidR="00C70578">
        <w:rPr>
          <w:rFonts w:ascii="Times New Roman" w:hAnsi="Times New Roman" w:cs="Times New Roman"/>
          <w:color w:val="000000" w:themeColor="text1"/>
          <w:sz w:val="24"/>
          <w:szCs w:val="24"/>
        </w:rPr>
        <w:t>s</w:t>
      </w:r>
      <w:r w:rsidRPr="00123962">
        <w:rPr>
          <w:rFonts w:ascii="Times New Roman" w:hAnsi="Times New Roman" w:cs="Times New Roman"/>
          <w:color w:val="000000" w:themeColor="text1"/>
          <w:sz w:val="24"/>
          <w:szCs w:val="24"/>
        </w:rPr>
        <w:t xml:space="preserve"> TSP status to AFLCMC/</w:t>
      </w:r>
      <w:r w:rsidR="00301B4D">
        <w:rPr>
          <w:rFonts w:ascii="Times New Roman" w:hAnsi="Times New Roman" w:cs="Times New Roman"/>
          <w:color w:val="000000" w:themeColor="text1"/>
          <w:sz w:val="24"/>
          <w:szCs w:val="24"/>
        </w:rPr>
        <w:t>OZO</w:t>
      </w:r>
      <w:r w:rsidR="00301B4D" w:rsidRPr="00123962">
        <w:rPr>
          <w:rFonts w:ascii="Times New Roman" w:hAnsi="Times New Roman" w:cs="Times New Roman"/>
          <w:color w:val="000000" w:themeColor="text1"/>
          <w:sz w:val="24"/>
          <w:szCs w:val="24"/>
        </w:rPr>
        <w:t xml:space="preserve"> </w:t>
      </w:r>
      <w:r w:rsidRPr="00123962">
        <w:rPr>
          <w:rFonts w:ascii="Times New Roman" w:hAnsi="Times New Roman" w:cs="Times New Roman"/>
          <w:color w:val="000000" w:themeColor="text1"/>
          <w:sz w:val="24"/>
          <w:szCs w:val="24"/>
        </w:rPr>
        <w:t>as requested and</w:t>
      </w:r>
      <w:r w:rsidRPr="00697852">
        <w:rPr>
          <w:rFonts w:ascii="Times New Roman" w:hAnsi="Times New Roman" w:cs="Times New Roman"/>
          <w:color w:val="000000" w:themeColor="text1"/>
          <w:sz w:val="24"/>
          <w:szCs w:val="24"/>
        </w:rPr>
        <w:t xml:space="preserve"> coordinate changes impacting the </w:t>
      </w:r>
      <w:r w:rsidRPr="00697852">
        <w:rPr>
          <w:rFonts w:ascii="Times New Roman" w:eastAsia="Times New Roman" w:hAnsi="Times New Roman" w:cs="Times New Roman"/>
          <w:color w:val="000000" w:themeColor="text1"/>
          <w:sz w:val="24"/>
          <w:szCs w:val="24"/>
        </w:rPr>
        <w:t xml:space="preserve">program transition </w:t>
      </w:r>
      <w:r w:rsidRPr="00697852">
        <w:rPr>
          <w:rFonts w:ascii="Times New Roman" w:hAnsi="Times New Roman" w:cs="Times New Roman"/>
          <w:color w:val="000000" w:themeColor="text1"/>
          <w:sz w:val="24"/>
          <w:szCs w:val="24"/>
        </w:rPr>
        <w:t xml:space="preserve">date/TSP with the </w:t>
      </w:r>
      <w:r w:rsidR="00131810">
        <w:rPr>
          <w:rFonts w:ascii="Times New Roman" w:hAnsi="Times New Roman" w:cs="Times New Roman"/>
          <w:color w:val="000000" w:themeColor="text1"/>
          <w:sz w:val="24"/>
          <w:szCs w:val="24"/>
        </w:rPr>
        <w:t>Milestone Decision Authority (</w:t>
      </w:r>
      <w:r w:rsidRPr="00697852">
        <w:rPr>
          <w:rFonts w:ascii="Times New Roman" w:hAnsi="Times New Roman" w:cs="Times New Roman"/>
          <w:color w:val="000000" w:themeColor="text1"/>
          <w:sz w:val="24"/>
          <w:szCs w:val="24"/>
        </w:rPr>
        <w:t>MDA</w:t>
      </w:r>
      <w:r w:rsidR="00131810">
        <w:rPr>
          <w:rFonts w:ascii="Times New Roman" w:hAnsi="Times New Roman" w:cs="Times New Roman"/>
          <w:color w:val="000000" w:themeColor="text1"/>
          <w:sz w:val="24"/>
          <w:szCs w:val="24"/>
        </w:rPr>
        <w:t>)</w:t>
      </w:r>
      <w:r w:rsidRPr="00697852">
        <w:rPr>
          <w:rFonts w:ascii="Times New Roman" w:hAnsi="Times New Roman" w:cs="Times New Roman"/>
          <w:color w:val="000000" w:themeColor="text1"/>
          <w:sz w:val="24"/>
          <w:szCs w:val="24"/>
        </w:rPr>
        <w:t xml:space="preserve"> and notify AFLCMC/</w:t>
      </w:r>
      <w:r w:rsidR="00301B4D">
        <w:rPr>
          <w:rFonts w:ascii="Times New Roman" w:hAnsi="Times New Roman" w:cs="Times New Roman"/>
          <w:color w:val="000000" w:themeColor="text1"/>
          <w:sz w:val="24"/>
          <w:szCs w:val="24"/>
        </w:rPr>
        <w:t>OZO</w:t>
      </w:r>
      <w:r w:rsidR="00301B4D" w:rsidRPr="00697852">
        <w:rPr>
          <w:rFonts w:ascii="Times New Roman" w:hAnsi="Times New Roman" w:cs="Times New Roman"/>
          <w:color w:val="000000" w:themeColor="text1"/>
          <w:sz w:val="24"/>
          <w:szCs w:val="24"/>
        </w:rPr>
        <w:t xml:space="preserve"> </w:t>
      </w:r>
      <w:r w:rsidRPr="00697852">
        <w:rPr>
          <w:rFonts w:ascii="Times New Roman" w:hAnsi="Times New Roman" w:cs="Times New Roman"/>
          <w:color w:val="000000" w:themeColor="text1"/>
          <w:sz w:val="24"/>
          <w:szCs w:val="24"/>
        </w:rPr>
        <w:t>of approved changes.</w:t>
      </w:r>
    </w:p>
    <w:p w14:paraId="35413EA2" w14:textId="3D75F577" w:rsidR="00C25C2E" w:rsidRPr="00C25C2E" w:rsidRDefault="00C25C2E"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Execute</w:t>
      </w:r>
      <w:r w:rsidR="00C70578">
        <w:rPr>
          <w:rFonts w:ascii="Times New Roman" w:hAnsi="Times New Roman" w:cs="Times New Roman"/>
          <w:color w:val="000000" w:themeColor="text1"/>
          <w:sz w:val="24"/>
          <w:szCs w:val="24"/>
        </w:rPr>
        <w:t>s</w:t>
      </w:r>
      <w:r w:rsidRPr="00697852">
        <w:rPr>
          <w:rFonts w:ascii="Times New Roman" w:hAnsi="Times New Roman" w:cs="Times New Roman"/>
          <w:color w:val="000000" w:themeColor="text1"/>
          <w:sz w:val="24"/>
          <w:szCs w:val="24"/>
        </w:rPr>
        <w:t xml:space="preserve"> program transition based on approved TSP.</w:t>
      </w:r>
    </w:p>
    <w:p w14:paraId="67C72F32" w14:textId="77777777" w:rsidR="00FC171E" w:rsidRPr="00FC171E" w:rsidRDefault="00FC171E" w:rsidP="005711FC">
      <w:pPr>
        <w:pStyle w:val="ListParagraph"/>
        <w:numPr>
          <w:ilvl w:val="2"/>
          <w:numId w:val="14"/>
        </w:numPr>
        <w:spacing w:after="120" w:line="264" w:lineRule="auto"/>
        <w:ind w:left="1350" w:hanging="630"/>
        <w:contextualSpacing w:val="0"/>
        <w:rPr>
          <w:rFonts w:ascii="Times New Roman" w:hAnsi="Times New Roman" w:cs="Times New Roman"/>
          <w:sz w:val="24"/>
          <w:szCs w:val="24"/>
        </w:rPr>
      </w:pPr>
      <w:r w:rsidRPr="00697852">
        <w:rPr>
          <w:rFonts w:ascii="Times New Roman" w:hAnsi="Times New Roman" w:cs="Times New Roman"/>
          <w:color w:val="000000" w:themeColor="text1"/>
          <w:sz w:val="24"/>
          <w:szCs w:val="24"/>
        </w:rPr>
        <w:t>Update program documentation as n</w:t>
      </w:r>
      <w:r w:rsidRPr="004E7D55">
        <w:rPr>
          <w:rFonts w:ascii="Times New Roman" w:hAnsi="Times New Roman" w:cs="Times New Roman"/>
          <w:sz w:val="24"/>
          <w:szCs w:val="24"/>
        </w:rPr>
        <w:t>ecessary to reflect the actions, timelines, and responsibilities specified in the TSP.</w:t>
      </w:r>
    </w:p>
    <w:p w14:paraId="5CD44905" w14:textId="56C83822" w:rsidR="004E0F32" w:rsidRPr="00D11B9F" w:rsidRDefault="008537EB"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Receiving Organization</w:t>
      </w:r>
    </w:p>
    <w:p w14:paraId="159BD769" w14:textId="0557BBD7" w:rsidR="008D3F09" w:rsidRPr="00D11B9F" w:rsidRDefault="008D3F09" w:rsidP="005711FC">
      <w:pPr>
        <w:pStyle w:val="ListParagraph"/>
        <w:numPr>
          <w:ilvl w:val="2"/>
          <w:numId w:val="14"/>
        </w:numPr>
        <w:spacing w:after="120" w:line="264" w:lineRule="auto"/>
        <w:ind w:left="1350" w:hanging="630"/>
        <w:contextualSpacing w:val="0"/>
        <w:rPr>
          <w:rFonts w:ascii="Times New Roman" w:hAnsi="Times New Roman" w:cs="Times New Roman"/>
          <w:sz w:val="24"/>
          <w:szCs w:val="24"/>
        </w:rPr>
      </w:pPr>
      <w:r w:rsidRPr="00D11B9F">
        <w:rPr>
          <w:rFonts w:ascii="Times New Roman" w:hAnsi="Times New Roman" w:cs="Times New Roman"/>
          <w:sz w:val="24"/>
          <w:szCs w:val="24"/>
        </w:rPr>
        <w:t>Provide</w:t>
      </w:r>
      <w:r w:rsidR="00C70578">
        <w:rPr>
          <w:rFonts w:ascii="Times New Roman" w:hAnsi="Times New Roman" w:cs="Times New Roman"/>
          <w:sz w:val="24"/>
          <w:szCs w:val="24"/>
        </w:rPr>
        <w:t>s</w:t>
      </w:r>
      <w:r w:rsidRPr="00D11B9F">
        <w:rPr>
          <w:rFonts w:ascii="Times New Roman" w:hAnsi="Times New Roman" w:cs="Times New Roman"/>
          <w:sz w:val="24"/>
          <w:szCs w:val="24"/>
        </w:rPr>
        <w:t xml:space="preserve"> inputs to </w:t>
      </w:r>
      <w:r w:rsidR="008537EB">
        <w:rPr>
          <w:rFonts w:ascii="Times New Roman" w:hAnsi="Times New Roman" w:cs="Times New Roman"/>
          <w:sz w:val="24"/>
          <w:szCs w:val="24"/>
        </w:rPr>
        <w:t>Delivering Organization</w:t>
      </w:r>
      <w:r w:rsidRPr="00D11B9F">
        <w:rPr>
          <w:rFonts w:ascii="Times New Roman" w:hAnsi="Times New Roman" w:cs="Times New Roman"/>
          <w:sz w:val="24"/>
          <w:szCs w:val="24"/>
        </w:rPr>
        <w:t xml:space="preserve"> during TSP development/coordination.</w:t>
      </w:r>
    </w:p>
    <w:p w14:paraId="2CBA9B54" w14:textId="5A2A3B7D" w:rsidR="00DA3EF6" w:rsidRPr="00E23C3F" w:rsidRDefault="00C70578" w:rsidP="005711FC">
      <w:pPr>
        <w:pStyle w:val="ListParagraph"/>
        <w:numPr>
          <w:ilvl w:val="2"/>
          <w:numId w:val="14"/>
        </w:numPr>
        <w:spacing w:after="120" w:line="264" w:lineRule="auto"/>
        <w:ind w:left="1350" w:hanging="630"/>
        <w:contextualSpacing w:val="0"/>
        <w:rPr>
          <w:rFonts w:ascii="Times New Roman" w:hAnsi="Times New Roman" w:cs="Times New Roman"/>
          <w:sz w:val="24"/>
          <w:szCs w:val="24"/>
        </w:rPr>
      </w:pPr>
      <w:r>
        <w:rPr>
          <w:rFonts w:ascii="Times New Roman" w:hAnsi="Times New Roman" w:cs="Times New Roman"/>
          <w:sz w:val="24"/>
          <w:szCs w:val="24"/>
        </w:rPr>
        <w:t>D</w:t>
      </w:r>
      <w:r w:rsidR="00E23C3F">
        <w:rPr>
          <w:rFonts w:ascii="Times New Roman" w:hAnsi="Times New Roman" w:cs="Times New Roman"/>
          <w:color w:val="000000" w:themeColor="text1"/>
          <w:sz w:val="24"/>
          <w:szCs w:val="24"/>
        </w:rPr>
        <w:t>etermine</w:t>
      </w:r>
      <w:r w:rsidR="00EA455B">
        <w:rPr>
          <w:rFonts w:ascii="Times New Roman" w:hAnsi="Times New Roman" w:cs="Times New Roman"/>
          <w:color w:val="000000" w:themeColor="text1"/>
          <w:sz w:val="24"/>
          <w:szCs w:val="24"/>
        </w:rPr>
        <w:t>s</w:t>
      </w:r>
      <w:r w:rsidR="00DA3EF6" w:rsidRPr="00574584">
        <w:rPr>
          <w:rFonts w:ascii="Times New Roman" w:hAnsi="Times New Roman" w:cs="Times New Roman"/>
          <w:color w:val="000000" w:themeColor="text1"/>
          <w:sz w:val="24"/>
          <w:szCs w:val="24"/>
        </w:rPr>
        <w:t xml:space="preserve"> if a program meets the </w:t>
      </w:r>
      <w:r w:rsidR="00DA3EF6" w:rsidRPr="00123962">
        <w:rPr>
          <w:rFonts w:ascii="Times New Roman" w:hAnsi="Times New Roman" w:cs="Times New Roman"/>
          <w:color w:val="000000" w:themeColor="text1"/>
          <w:sz w:val="24"/>
          <w:szCs w:val="24"/>
        </w:rPr>
        <w:t>criteria for transition</w:t>
      </w:r>
      <w:r w:rsidR="00131810">
        <w:rPr>
          <w:rFonts w:ascii="Times New Roman" w:hAnsi="Times New Roman" w:cs="Times New Roman"/>
          <w:color w:val="000000" w:themeColor="text1"/>
          <w:sz w:val="24"/>
          <w:szCs w:val="24"/>
        </w:rPr>
        <w:t>.</w:t>
      </w:r>
    </w:p>
    <w:p w14:paraId="77A2DD06" w14:textId="2F56372B" w:rsidR="00E23C3F" w:rsidRPr="00E23C3F" w:rsidRDefault="00C70578" w:rsidP="005711FC">
      <w:pPr>
        <w:pStyle w:val="ListParagraph"/>
        <w:numPr>
          <w:ilvl w:val="2"/>
          <w:numId w:val="14"/>
        </w:numPr>
        <w:spacing w:after="120" w:line="264" w:lineRule="auto"/>
        <w:ind w:left="1350" w:hanging="630"/>
        <w:contextualSpacing w:val="0"/>
        <w:rPr>
          <w:rFonts w:ascii="Times New Roman" w:hAnsi="Times New Roman" w:cs="Times New Roman"/>
          <w:sz w:val="24"/>
          <w:szCs w:val="24"/>
        </w:rPr>
      </w:pPr>
      <w:r>
        <w:rPr>
          <w:rFonts w:ascii="Times New Roman" w:hAnsi="Times New Roman" w:cs="Times New Roman"/>
          <w:color w:val="000000" w:themeColor="text1"/>
          <w:sz w:val="24"/>
          <w:szCs w:val="24"/>
        </w:rPr>
        <w:t>S</w:t>
      </w:r>
      <w:r w:rsidR="00E23C3F" w:rsidRPr="00E23C3F">
        <w:rPr>
          <w:rFonts w:ascii="Times New Roman" w:hAnsi="Times New Roman" w:cs="Times New Roman"/>
          <w:color w:val="000000" w:themeColor="text1"/>
          <w:sz w:val="24"/>
          <w:szCs w:val="24"/>
        </w:rPr>
        <w:t>ign</w:t>
      </w:r>
      <w:r w:rsidR="00EA455B">
        <w:rPr>
          <w:rFonts w:ascii="Times New Roman" w:hAnsi="Times New Roman" w:cs="Times New Roman"/>
          <w:color w:val="000000" w:themeColor="text1"/>
          <w:sz w:val="24"/>
          <w:szCs w:val="24"/>
        </w:rPr>
        <w:t>s</w:t>
      </w:r>
      <w:r w:rsidR="00DA3EF6" w:rsidRPr="00E23C3F">
        <w:rPr>
          <w:rFonts w:ascii="Times New Roman" w:hAnsi="Times New Roman" w:cs="Times New Roman"/>
          <w:color w:val="000000" w:themeColor="text1"/>
          <w:sz w:val="24"/>
          <w:szCs w:val="24"/>
        </w:rPr>
        <w:t xml:space="preserve"> </w:t>
      </w:r>
      <w:r w:rsidR="00272BD8" w:rsidRPr="00E23C3F">
        <w:rPr>
          <w:rFonts w:ascii="Times New Roman" w:hAnsi="Times New Roman" w:cs="Times New Roman"/>
          <w:color w:val="000000" w:themeColor="text1"/>
          <w:sz w:val="24"/>
          <w:szCs w:val="24"/>
        </w:rPr>
        <w:t>the TSP.</w:t>
      </w:r>
    </w:p>
    <w:p w14:paraId="5988064A" w14:textId="4E4BDAEC" w:rsidR="00D370EE" w:rsidRPr="00697852" w:rsidRDefault="00D370EE" w:rsidP="005711FC">
      <w:pPr>
        <w:pStyle w:val="ListParagraph"/>
        <w:numPr>
          <w:ilvl w:val="2"/>
          <w:numId w:val="14"/>
        </w:numPr>
        <w:spacing w:after="120" w:line="264" w:lineRule="auto"/>
        <w:ind w:left="1350" w:hanging="630"/>
        <w:contextualSpacing w:val="0"/>
        <w:rPr>
          <w:rFonts w:ascii="Times New Roman" w:hAnsi="Times New Roman" w:cs="Times New Roman"/>
          <w:color w:val="000000" w:themeColor="text1"/>
          <w:sz w:val="24"/>
          <w:szCs w:val="24"/>
        </w:rPr>
      </w:pPr>
      <w:r w:rsidRPr="00697852">
        <w:rPr>
          <w:rFonts w:ascii="Times New Roman" w:hAnsi="Times New Roman" w:cs="Times New Roman"/>
          <w:color w:val="000000" w:themeColor="text1"/>
          <w:sz w:val="24"/>
          <w:szCs w:val="24"/>
        </w:rPr>
        <w:t>Execute</w:t>
      </w:r>
      <w:r w:rsidR="00C70578">
        <w:rPr>
          <w:rFonts w:ascii="Times New Roman" w:hAnsi="Times New Roman" w:cs="Times New Roman"/>
          <w:color w:val="000000" w:themeColor="text1"/>
          <w:sz w:val="24"/>
          <w:szCs w:val="24"/>
        </w:rPr>
        <w:t>s</w:t>
      </w:r>
      <w:r w:rsidRPr="00697852">
        <w:rPr>
          <w:rFonts w:ascii="Times New Roman" w:hAnsi="Times New Roman" w:cs="Times New Roman"/>
          <w:color w:val="000000" w:themeColor="text1"/>
          <w:sz w:val="24"/>
          <w:szCs w:val="24"/>
        </w:rPr>
        <w:t xml:space="preserve"> program transition based on approved TSP.</w:t>
      </w:r>
    </w:p>
    <w:p w14:paraId="046F662E" w14:textId="198F34C8" w:rsidR="00AA0ACF" w:rsidRPr="003C00B6" w:rsidRDefault="00D370EE" w:rsidP="005711FC">
      <w:pPr>
        <w:pStyle w:val="ListParagraph"/>
        <w:numPr>
          <w:ilvl w:val="2"/>
          <w:numId w:val="14"/>
        </w:numPr>
        <w:spacing w:after="120" w:line="264" w:lineRule="auto"/>
        <w:ind w:left="1350" w:hanging="594"/>
        <w:contextualSpacing w:val="0"/>
        <w:rPr>
          <w:rFonts w:ascii="Times New Roman" w:hAnsi="Times New Roman" w:cs="Times New Roman"/>
          <w:color w:val="000000" w:themeColor="text1"/>
          <w:sz w:val="24"/>
          <w:szCs w:val="24"/>
        </w:rPr>
      </w:pPr>
      <w:r w:rsidRPr="003C00B6">
        <w:rPr>
          <w:rFonts w:ascii="Times New Roman" w:hAnsi="Times New Roman" w:cs="Times New Roman"/>
          <w:color w:val="000000" w:themeColor="text1"/>
          <w:sz w:val="24"/>
          <w:szCs w:val="24"/>
        </w:rPr>
        <w:t>Update</w:t>
      </w:r>
      <w:r w:rsidR="00C70578">
        <w:rPr>
          <w:rFonts w:ascii="Times New Roman" w:hAnsi="Times New Roman" w:cs="Times New Roman"/>
          <w:color w:val="000000" w:themeColor="text1"/>
          <w:sz w:val="24"/>
          <w:szCs w:val="24"/>
        </w:rPr>
        <w:t>s</w:t>
      </w:r>
      <w:r w:rsidRPr="003C00B6">
        <w:rPr>
          <w:rFonts w:ascii="Times New Roman" w:hAnsi="Times New Roman" w:cs="Times New Roman"/>
          <w:color w:val="000000" w:themeColor="text1"/>
          <w:sz w:val="24"/>
          <w:szCs w:val="24"/>
        </w:rPr>
        <w:t xml:space="preserve"> program documentation as n</w:t>
      </w:r>
      <w:r w:rsidRPr="004330C9">
        <w:rPr>
          <w:rFonts w:ascii="Times New Roman" w:hAnsi="Times New Roman" w:cs="Times New Roman"/>
          <w:sz w:val="24"/>
          <w:szCs w:val="24"/>
        </w:rPr>
        <w:t>ecessary to reflect the actions, timelines and responsibilities specified in the TSP.</w:t>
      </w:r>
    </w:p>
    <w:p w14:paraId="3DC13DC4" w14:textId="47810157" w:rsidR="00CB09E8" w:rsidRDefault="00CB09E8" w:rsidP="00C62B4C">
      <w:pPr>
        <w:pStyle w:val="ListParagraph"/>
        <w:numPr>
          <w:ilvl w:val="1"/>
          <w:numId w:val="14"/>
        </w:numPr>
        <w:spacing w:after="120" w:line="264" w:lineRule="auto"/>
        <w:contextualSpacing w:val="0"/>
        <w:rPr>
          <w:rFonts w:ascii="Times New Roman" w:hAnsi="Times New Roman" w:cs="Times New Roman"/>
          <w:sz w:val="24"/>
          <w:szCs w:val="24"/>
        </w:rPr>
      </w:pPr>
      <w:r w:rsidRPr="0050577C">
        <w:rPr>
          <w:rFonts w:ascii="Times New Roman" w:hAnsi="Times New Roman" w:cs="Times New Roman"/>
          <w:sz w:val="24"/>
          <w:szCs w:val="24"/>
        </w:rPr>
        <w:t>AFLCMC/C</w:t>
      </w:r>
      <w:r w:rsidR="0068188A">
        <w:rPr>
          <w:rFonts w:ascii="Times New Roman" w:hAnsi="Times New Roman" w:cs="Times New Roman"/>
          <w:sz w:val="24"/>
          <w:szCs w:val="24"/>
        </w:rPr>
        <w:t>V or AFLCMC/CC</w:t>
      </w:r>
      <w:r w:rsidRPr="0050577C">
        <w:rPr>
          <w:rFonts w:ascii="Times New Roman" w:hAnsi="Times New Roman" w:cs="Times New Roman"/>
          <w:sz w:val="24"/>
          <w:szCs w:val="24"/>
        </w:rPr>
        <w:t xml:space="preserve"> </w:t>
      </w:r>
    </w:p>
    <w:p w14:paraId="4B350BE9" w14:textId="29C95174" w:rsidR="00131810" w:rsidRPr="0050577C" w:rsidRDefault="00131810" w:rsidP="005711FC">
      <w:pPr>
        <w:pStyle w:val="ListParagraph"/>
        <w:numPr>
          <w:ilvl w:val="2"/>
          <w:numId w:val="14"/>
        </w:numPr>
        <w:spacing w:after="120" w:line="264" w:lineRule="auto"/>
        <w:ind w:left="1350" w:hanging="594"/>
        <w:contextualSpacing w:val="0"/>
        <w:rPr>
          <w:rFonts w:ascii="Times New Roman" w:hAnsi="Times New Roman" w:cs="Times New Roman"/>
          <w:sz w:val="24"/>
          <w:szCs w:val="24"/>
        </w:rPr>
      </w:pPr>
      <w:r>
        <w:rPr>
          <w:rFonts w:ascii="Times New Roman" w:hAnsi="Times New Roman" w:cs="Times New Roman"/>
          <w:sz w:val="24"/>
          <w:szCs w:val="24"/>
        </w:rPr>
        <w:t>R</w:t>
      </w:r>
      <w:r w:rsidR="00A44071">
        <w:rPr>
          <w:rFonts w:ascii="Times New Roman" w:hAnsi="Times New Roman" w:cs="Times New Roman"/>
          <w:sz w:val="24"/>
          <w:szCs w:val="24"/>
        </w:rPr>
        <w:t>eview, approve, and sign</w:t>
      </w:r>
      <w:r w:rsidRPr="00131810">
        <w:rPr>
          <w:rFonts w:ascii="Times New Roman" w:hAnsi="Times New Roman" w:cs="Times New Roman"/>
          <w:sz w:val="24"/>
          <w:szCs w:val="24"/>
        </w:rPr>
        <w:t xml:space="preserve"> TSP</w:t>
      </w:r>
      <w:r>
        <w:rPr>
          <w:rFonts w:ascii="Times New Roman" w:hAnsi="Times New Roman" w:cs="Times New Roman"/>
          <w:sz w:val="24"/>
          <w:szCs w:val="24"/>
        </w:rPr>
        <w:t>.</w:t>
      </w:r>
      <w:r w:rsidR="00BB4AF1">
        <w:rPr>
          <w:rFonts w:ascii="Times New Roman" w:hAnsi="Times New Roman" w:cs="Times New Roman"/>
          <w:sz w:val="24"/>
          <w:szCs w:val="24"/>
        </w:rPr>
        <w:t xml:space="preserve"> </w:t>
      </w:r>
      <w:r w:rsidR="00BB4AF1" w:rsidRPr="009D2C3B">
        <w:rPr>
          <w:rFonts w:ascii="Times New Roman" w:hAnsi="Times New Roman" w:cs="Times New Roman"/>
          <w:sz w:val="24"/>
          <w:szCs w:val="24"/>
        </w:rPr>
        <w:t>This is only required if the TSP is contentious or is involving an outside organization.</w:t>
      </w:r>
    </w:p>
    <w:p w14:paraId="3FA94C16" w14:textId="35066ADF" w:rsidR="00A17A3A" w:rsidRDefault="00A17A3A" w:rsidP="00C62B4C">
      <w:pPr>
        <w:pStyle w:val="ListParagraph"/>
        <w:numPr>
          <w:ilvl w:val="0"/>
          <w:numId w:val="14"/>
        </w:numPr>
        <w:spacing w:before="240" w:after="120" w:line="264" w:lineRule="auto"/>
        <w:contextualSpacing w:val="0"/>
        <w:rPr>
          <w:rFonts w:ascii="Times New Roman" w:hAnsi="Times New Roman" w:cs="Times New Roman"/>
          <w:sz w:val="24"/>
          <w:szCs w:val="24"/>
        </w:rPr>
      </w:pPr>
      <w:r w:rsidRPr="00D11B9F">
        <w:rPr>
          <w:rFonts w:ascii="Times New Roman" w:hAnsi="Times New Roman" w:cs="Times New Roman"/>
          <w:b/>
          <w:sz w:val="24"/>
          <w:szCs w:val="24"/>
        </w:rPr>
        <w:t>Training</w:t>
      </w:r>
      <w:r w:rsidR="002036F5" w:rsidRPr="00D11B9F">
        <w:rPr>
          <w:rFonts w:ascii="Times New Roman" w:hAnsi="Times New Roman" w:cs="Times New Roman"/>
          <w:b/>
          <w:sz w:val="24"/>
          <w:szCs w:val="24"/>
        </w:rPr>
        <w:t>.</w:t>
      </w:r>
      <w:r w:rsidR="002036F5" w:rsidRPr="00D11B9F">
        <w:rPr>
          <w:rFonts w:ascii="Times New Roman" w:hAnsi="Times New Roman" w:cs="Times New Roman"/>
          <w:sz w:val="24"/>
          <w:szCs w:val="24"/>
        </w:rPr>
        <w:t xml:space="preserve">  </w:t>
      </w:r>
      <w:r w:rsidRPr="00D11B9F">
        <w:rPr>
          <w:rFonts w:ascii="Times New Roman" w:hAnsi="Times New Roman" w:cs="Times New Roman"/>
          <w:sz w:val="24"/>
          <w:szCs w:val="24"/>
        </w:rPr>
        <w:t>AFLCMC/</w:t>
      </w:r>
      <w:r w:rsidR="00301B4D">
        <w:rPr>
          <w:rFonts w:ascii="Times New Roman" w:hAnsi="Times New Roman" w:cs="Times New Roman"/>
          <w:sz w:val="24"/>
          <w:szCs w:val="24"/>
        </w:rPr>
        <w:t>OZO</w:t>
      </w:r>
      <w:r w:rsidR="00301B4D" w:rsidRPr="00D11B9F">
        <w:rPr>
          <w:rFonts w:ascii="Times New Roman" w:hAnsi="Times New Roman" w:cs="Times New Roman"/>
          <w:sz w:val="24"/>
          <w:szCs w:val="24"/>
        </w:rPr>
        <w:t xml:space="preserve"> </w:t>
      </w:r>
      <w:r w:rsidRPr="00D11B9F">
        <w:rPr>
          <w:rFonts w:ascii="Times New Roman" w:hAnsi="Times New Roman" w:cs="Times New Roman"/>
          <w:sz w:val="24"/>
          <w:szCs w:val="24"/>
        </w:rPr>
        <w:t xml:space="preserve">will provide guidance to </w:t>
      </w:r>
      <w:r w:rsidR="00DB46EB" w:rsidRPr="00D11B9F">
        <w:rPr>
          <w:rFonts w:ascii="Times New Roman" w:hAnsi="Times New Roman" w:cs="Times New Roman"/>
          <w:sz w:val="24"/>
          <w:szCs w:val="24"/>
        </w:rPr>
        <w:t>organizations</w:t>
      </w:r>
      <w:r w:rsidR="00183EDB" w:rsidRPr="00D11B9F">
        <w:rPr>
          <w:rFonts w:ascii="Times New Roman" w:hAnsi="Times New Roman" w:cs="Times New Roman"/>
          <w:sz w:val="24"/>
          <w:szCs w:val="24"/>
        </w:rPr>
        <w:t xml:space="preserve"> </w:t>
      </w:r>
      <w:r w:rsidR="00DC0853" w:rsidRPr="00D11B9F">
        <w:rPr>
          <w:rFonts w:ascii="Times New Roman" w:hAnsi="Times New Roman" w:cs="Times New Roman"/>
          <w:sz w:val="24"/>
          <w:szCs w:val="24"/>
        </w:rPr>
        <w:t>as programs are</w:t>
      </w:r>
      <w:r w:rsidR="0080229C" w:rsidRPr="00D11B9F">
        <w:rPr>
          <w:rFonts w:ascii="Times New Roman" w:hAnsi="Times New Roman" w:cs="Times New Roman"/>
          <w:sz w:val="24"/>
          <w:szCs w:val="24"/>
        </w:rPr>
        <w:t xml:space="preserve"> identified for transition</w:t>
      </w:r>
      <w:r w:rsidRPr="00D11B9F">
        <w:rPr>
          <w:rFonts w:ascii="Times New Roman" w:hAnsi="Times New Roman" w:cs="Times New Roman"/>
          <w:sz w:val="24"/>
          <w:szCs w:val="24"/>
        </w:rPr>
        <w:t>.</w:t>
      </w:r>
    </w:p>
    <w:p w14:paraId="2B6CF966" w14:textId="77777777" w:rsidR="007838B5" w:rsidRPr="00D11B9F" w:rsidRDefault="00A17A3A" w:rsidP="00C62B4C">
      <w:pPr>
        <w:pStyle w:val="ListParagraph"/>
        <w:numPr>
          <w:ilvl w:val="0"/>
          <w:numId w:val="14"/>
        </w:numPr>
        <w:spacing w:before="240" w:after="120" w:line="264" w:lineRule="auto"/>
        <w:contextualSpacing w:val="0"/>
        <w:rPr>
          <w:rFonts w:ascii="Times New Roman" w:hAnsi="Times New Roman" w:cs="Times New Roman"/>
          <w:sz w:val="24"/>
          <w:szCs w:val="24"/>
        </w:rPr>
      </w:pPr>
      <w:r w:rsidRPr="00D11B9F">
        <w:rPr>
          <w:rFonts w:ascii="Times New Roman" w:hAnsi="Times New Roman" w:cs="Times New Roman"/>
          <w:b/>
          <w:sz w:val="24"/>
          <w:szCs w:val="24"/>
        </w:rPr>
        <w:t>Definitions, Guiding Principles or Ground Rules &amp; Assumptions.</w:t>
      </w:r>
      <w:r w:rsidRPr="00D11B9F">
        <w:rPr>
          <w:rFonts w:ascii="Times New Roman" w:hAnsi="Times New Roman" w:cs="Times New Roman"/>
          <w:sz w:val="24"/>
          <w:szCs w:val="24"/>
        </w:rPr>
        <w:t xml:space="preserve"> </w:t>
      </w:r>
    </w:p>
    <w:p w14:paraId="7E5A49E8" w14:textId="02D2FC17" w:rsidR="001C34C2" w:rsidRPr="00D11B9F" w:rsidRDefault="008537EB" w:rsidP="00C62B4C">
      <w:pPr>
        <w:pStyle w:val="ListParagraph"/>
        <w:numPr>
          <w:ilvl w:val="1"/>
          <w:numId w:val="14"/>
        </w:numPr>
        <w:spacing w:after="120" w:line="264" w:lineRule="auto"/>
        <w:contextualSpacing w:val="0"/>
        <w:rPr>
          <w:rFonts w:ascii="Times New Roman" w:hAnsi="Times New Roman" w:cs="Times New Roman"/>
          <w:sz w:val="24"/>
          <w:szCs w:val="24"/>
        </w:rPr>
      </w:pPr>
      <w:r>
        <w:rPr>
          <w:rFonts w:ascii="Times New Roman" w:hAnsi="Times New Roman" w:cs="Times New Roman"/>
          <w:color w:val="000000" w:themeColor="text1"/>
          <w:sz w:val="24"/>
          <w:szCs w:val="24"/>
        </w:rPr>
        <w:t>Delivering Organization</w:t>
      </w:r>
      <w:r w:rsidR="001C34C2" w:rsidRPr="00D11B9F">
        <w:rPr>
          <w:rFonts w:ascii="Times New Roman" w:hAnsi="Times New Roman" w:cs="Times New Roman"/>
          <w:color w:val="000000" w:themeColor="text1"/>
          <w:sz w:val="24"/>
          <w:szCs w:val="24"/>
        </w:rPr>
        <w:t xml:space="preserve">:  The organization </w:t>
      </w:r>
      <w:r w:rsidR="00A22B23">
        <w:rPr>
          <w:rFonts w:ascii="Times New Roman" w:hAnsi="Times New Roman" w:cs="Times New Roman"/>
          <w:color w:val="000000" w:themeColor="text1"/>
          <w:sz w:val="24"/>
          <w:szCs w:val="24"/>
        </w:rPr>
        <w:t>from which the workload is transferred</w:t>
      </w:r>
      <w:r w:rsidR="001C34C2" w:rsidRPr="00D11B9F">
        <w:rPr>
          <w:rFonts w:ascii="Times New Roman" w:hAnsi="Times New Roman" w:cs="Times New Roman"/>
          <w:color w:val="000000" w:themeColor="text1"/>
          <w:sz w:val="24"/>
          <w:szCs w:val="24"/>
        </w:rPr>
        <w:t>.  Organizations include, but are not limited to a Program Management O</w:t>
      </w:r>
      <w:r w:rsidR="004078CF">
        <w:rPr>
          <w:rFonts w:ascii="Times New Roman" w:hAnsi="Times New Roman" w:cs="Times New Roman"/>
          <w:color w:val="000000" w:themeColor="text1"/>
          <w:sz w:val="24"/>
          <w:szCs w:val="24"/>
        </w:rPr>
        <w:t>ffice, PEO</w:t>
      </w:r>
      <w:r w:rsidR="001C34C2" w:rsidRPr="00D11B9F">
        <w:rPr>
          <w:rFonts w:ascii="Times New Roman" w:hAnsi="Times New Roman" w:cs="Times New Roman"/>
          <w:color w:val="000000" w:themeColor="text1"/>
          <w:sz w:val="24"/>
          <w:szCs w:val="24"/>
        </w:rPr>
        <w:t xml:space="preserve">, </w:t>
      </w:r>
      <w:r w:rsidR="003048C1">
        <w:rPr>
          <w:rFonts w:ascii="Times New Roman" w:hAnsi="Times New Roman" w:cs="Times New Roman"/>
          <w:color w:val="000000" w:themeColor="text1"/>
          <w:sz w:val="24"/>
          <w:szCs w:val="24"/>
        </w:rPr>
        <w:t>MED</w:t>
      </w:r>
      <w:r w:rsidR="001C34C2" w:rsidRPr="00D11B9F">
        <w:rPr>
          <w:rFonts w:ascii="Times New Roman" w:hAnsi="Times New Roman" w:cs="Times New Roman"/>
          <w:color w:val="000000" w:themeColor="text1"/>
          <w:sz w:val="24"/>
          <w:szCs w:val="24"/>
        </w:rPr>
        <w:t xml:space="preserve">, and/or outside organizations (Center, MAJCOM, </w:t>
      </w:r>
      <w:r w:rsidR="00C4182F" w:rsidRPr="00D11B9F">
        <w:rPr>
          <w:rFonts w:ascii="Times New Roman" w:hAnsi="Times New Roman" w:cs="Times New Roman"/>
          <w:color w:val="000000" w:themeColor="text1"/>
          <w:sz w:val="24"/>
          <w:szCs w:val="24"/>
        </w:rPr>
        <w:t>and HAF</w:t>
      </w:r>
      <w:r w:rsidR="001C34C2" w:rsidRPr="00D11B9F">
        <w:rPr>
          <w:rFonts w:ascii="Times New Roman" w:hAnsi="Times New Roman" w:cs="Times New Roman"/>
          <w:color w:val="000000" w:themeColor="text1"/>
          <w:sz w:val="24"/>
          <w:szCs w:val="24"/>
        </w:rPr>
        <w:t xml:space="preserve">).  </w:t>
      </w:r>
    </w:p>
    <w:p w14:paraId="0D0E2359" w14:textId="0B71A5BA" w:rsidR="001C34C2" w:rsidRPr="005312ED" w:rsidRDefault="008537EB" w:rsidP="00C62B4C">
      <w:pPr>
        <w:pStyle w:val="ListParagraph"/>
        <w:numPr>
          <w:ilvl w:val="1"/>
          <w:numId w:val="14"/>
        </w:numPr>
        <w:spacing w:after="120" w:line="264" w:lineRule="auto"/>
        <w:contextualSpacing w:val="0"/>
        <w:rPr>
          <w:rFonts w:ascii="Times New Roman" w:hAnsi="Times New Roman" w:cs="Times New Roman"/>
          <w:sz w:val="24"/>
          <w:szCs w:val="24"/>
        </w:rPr>
      </w:pPr>
      <w:r>
        <w:rPr>
          <w:rFonts w:ascii="Times New Roman" w:hAnsi="Times New Roman" w:cs="Times New Roman"/>
          <w:color w:val="000000" w:themeColor="text1"/>
          <w:sz w:val="24"/>
          <w:szCs w:val="24"/>
        </w:rPr>
        <w:t>Receiving Organization</w:t>
      </w:r>
      <w:r w:rsidR="001C34C2" w:rsidRPr="00D11B9F">
        <w:rPr>
          <w:rFonts w:ascii="Times New Roman" w:hAnsi="Times New Roman" w:cs="Times New Roman"/>
          <w:color w:val="000000" w:themeColor="text1"/>
          <w:sz w:val="24"/>
          <w:szCs w:val="24"/>
        </w:rPr>
        <w:t xml:space="preserve">:  The organization </w:t>
      </w:r>
      <w:r w:rsidR="00A22B23">
        <w:rPr>
          <w:rFonts w:ascii="Times New Roman" w:hAnsi="Times New Roman" w:cs="Times New Roman"/>
          <w:color w:val="000000" w:themeColor="text1"/>
          <w:sz w:val="24"/>
          <w:szCs w:val="24"/>
        </w:rPr>
        <w:t>to which the program is transitioned</w:t>
      </w:r>
      <w:r w:rsidR="001C34C2" w:rsidRPr="00D11B9F">
        <w:rPr>
          <w:rFonts w:ascii="Times New Roman" w:hAnsi="Times New Roman" w:cs="Times New Roman"/>
          <w:color w:val="000000" w:themeColor="text1"/>
          <w:sz w:val="24"/>
          <w:szCs w:val="24"/>
        </w:rPr>
        <w:t xml:space="preserve">. </w:t>
      </w:r>
      <w:r w:rsidR="00F927BD" w:rsidRPr="00D11B9F">
        <w:rPr>
          <w:rFonts w:ascii="Times New Roman" w:hAnsi="Times New Roman" w:cs="Times New Roman"/>
          <w:color w:val="000000" w:themeColor="text1"/>
          <w:sz w:val="24"/>
          <w:szCs w:val="24"/>
        </w:rPr>
        <w:t>Organizations include, but are not limited to a Program Management O</w:t>
      </w:r>
      <w:r w:rsidR="00ED4590">
        <w:rPr>
          <w:rFonts w:ascii="Times New Roman" w:hAnsi="Times New Roman" w:cs="Times New Roman"/>
          <w:color w:val="000000" w:themeColor="text1"/>
          <w:sz w:val="24"/>
          <w:szCs w:val="24"/>
        </w:rPr>
        <w:t>ffice, PEO</w:t>
      </w:r>
      <w:r w:rsidR="00F927BD" w:rsidRPr="00D11B9F">
        <w:rPr>
          <w:rFonts w:ascii="Times New Roman" w:hAnsi="Times New Roman" w:cs="Times New Roman"/>
          <w:color w:val="000000" w:themeColor="text1"/>
          <w:sz w:val="24"/>
          <w:szCs w:val="24"/>
        </w:rPr>
        <w:t xml:space="preserve">, </w:t>
      </w:r>
      <w:r w:rsidR="00D11B9F" w:rsidRPr="00D11B9F">
        <w:rPr>
          <w:rFonts w:ascii="Times New Roman" w:hAnsi="Times New Roman" w:cs="Times New Roman"/>
          <w:color w:val="000000" w:themeColor="text1"/>
          <w:sz w:val="24"/>
          <w:szCs w:val="24"/>
        </w:rPr>
        <w:t>and</w:t>
      </w:r>
      <w:r w:rsidR="00D11B9F">
        <w:rPr>
          <w:rFonts w:ascii="Times New Roman" w:hAnsi="Times New Roman" w:cs="Times New Roman"/>
          <w:color w:val="000000" w:themeColor="text1"/>
          <w:sz w:val="24"/>
          <w:szCs w:val="24"/>
        </w:rPr>
        <w:t>/or</w:t>
      </w:r>
      <w:r w:rsidR="00D11B9F" w:rsidRPr="00D11B9F">
        <w:rPr>
          <w:rFonts w:ascii="Times New Roman" w:hAnsi="Times New Roman" w:cs="Times New Roman"/>
          <w:color w:val="000000" w:themeColor="text1"/>
          <w:sz w:val="24"/>
          <w:szCs w:val="24"/>
        </w:rPr>
        <w:t xml:space="preserve"> </w:t>
      </w:r>
      <w:r w:rsidR="003048C1">
        <w:rPr>
          <w:rFonts w:ascii="Times New Roman" w:hAnsi="Times New Roman" w:cs="Times New Roman"/>
          <w:color w:val="000000" w:themeColor="text1"/>
          <w:sz w:val="24"/>
          <w:szCs w:val="24"/>
        </w:rPr>
        <w:t>MED</w:t>
      </w:r>
      <w:r w:rsidR="00F927BD" w:rsidRPr="00D11B9F">
        <w:rPr>
          <w:rFonts w:ascii="Times New Roman" w:hAnsi="Times New Roman" w:cs="Times New Roman"/>
          <w:color w:val="000000" w:themeColor="text1"/>
          <w:sz w:val="24"/>
          <w:szCs w:val="24"/>
        </w:rPr>
        <w:t>.</w:t>
      </w:r>
    </w:p>
    <w:p w14:paraId="2088C8A2" w14:textId="77777777" w:rsidR="00A22B23" w:rsidRPr="00A22B23" w:rsidRDefault="00D36B33" w:rsidP="00C62B4C">
      <w:pPr>
        <w:pStyle w:val="ListParagraph"/>
        <w:numPr>
          <w:ilvl w:val="1"/>
          <w:numId w:val="14"/>
        </w:numPr>
        <w:spacing w:after="120" w:line="264" w:lineRule="auto"/>
        <w:contextualSpacing w:val="0"/>
        <w:rPr>
          <w:rFonts w:ascii="Times New Roman" w:hAnsi="Times New Roman" w:cs="Times New Roman"/>
          <w:sz w:val="24"/>
          <w:szCs w:val="24"/>
        </w:rPr>
      </w:pPr>
      <w:r w:rsidRPr="00700F52">
        <w:rPr>
          <w:rFonts w:ascii="Times New Roman" w:hAnsi="Times New Roman" w:cs="Times New Roman"/>
          <w:color w:val="000000" w:themeColor="text1"/>
          <w:sz w:val="24"/>
          <w:szCs w:val="24"/>
        </w:rPr>
        <w:t xml:space="preserve">PM is defined as the Program Manager </w:t>
      </w:r>
      <w:r w:rsidR="005312ED" w:rsidRPr="00700F52">
        <w:rPr>
          <w:rFonts w:ascii="Times New Roman" w:hAnsi="Times New Roman" w:cs="Times New Roman"/>
          <w:color w:val="000000" w:themeColor="text1"/>
          <w:sz w:val="24"/>
          <w:szCs w:val="24"/>
        </w:rPr>
        <w:t xml:space="preserve">of Record, formerly referred to as the System Program Manager (SPM).  </w:t>
      </w:r>
    </w:p>
    <w:p w14:paraId="62F54E4C" w14:textId="45761BEE" w:rsidR="00AB3EBA" w:rsidRPr="00A22B23" w:rsidRDefault="004247F3" w:rsidP="00C62B4C">
      <w:pPr>
        <w:pStyle w:val="ListParagraph"/>
        <w:numPr>
          <w:ilvl w:val="1"/>
          <w:numId w:val="14"/>
        </w:numPr>
        <w:spacing w:after="120" w:line="264" w:lineRule="auto"/>
        <w:contextualSpacing w:val="0"/>
        <w:rPr>
          <w:rFonts w:ascii="Times New Roman" w:hAnsi="Times New Roman" w:cs="Times New Roman"/>
          <w:sz w:val="24"/>
          <w:szCs w:val="24"/>
        </w:rPr>
      </w:pPr>
      <w:r>
        <w:rPr>
          <w:rFonts w:ascii="Times New Roman" w:hAnsi="Times New Roman" w:cs="Times New Roman"/>
          <w:color w:val="000000" w:themeColor="text1"/>
          <w:sz w:val="24"/>
          <w:szCs w:val="24"/>
        </w:rPr>
        <w:t>Senior</w:t>
      </w:r>
      <w:r w:rsidR="00477059">
        <w:rPr>
          <w:rFonts w:ascii="Times New Roman" w:hAnsi="Times New Roman" w:cs="Times New Roman"/>
          <w:color w:val="000000" w:themeColor="text1"/>
          <w:sz w:val="24"/>
          <w:szCs w:val="24"/>
        </w:rPr>
        <w:t xml:space="preserve"> </w:t>
      </w:r>
      <w:proofErr w:type="spellStart"/>
      <w:r w:rsidR="00477059">
        <w:rPr>
          <w:rFonts w:ascii="Times New Roman" w:hAnsi="Times New Roman" w:cs="Times New Roman"/>
          <w:color w:val="000000" w:themeColor="text1"/>
          <w:sz w:val="24"/>
          <w:szCs w:val="24"/>
        </w:rPr>
        <w:t>functional</w:t>
      </w:r>
      <w:r w:rsidR="009909DC">
        <w:rPr>
          <w:rFonts w:ascii="Times New Roman" w:hAnsi="Times New Roman" w:cs="Times New Roman"/>
          <w:color w:val="000000" w:themeColor="text1"/>
          <w:sz w:val="24"/>
          <w:szCs w:val="24"/>
        </w:rPr>
        <w:t>s</w:t>
      </w:r>
      <w:proofErr w:type="spellEnd"/>
      <w:r w:rsidR="009909DC">
        <w:rPr>
          <w:rFonts w:ascii="Times New Roman" w:hAnsi="Times New Roman" w:cs="Times New Roman"/>
          <w:color w:val="000000" w:themeColor="text1"/>
          <w:sz w:val="24"/>
          <w:szCs w:val="24"/>
        </w:rPr>
        <w:t xml:space="preserve"> may </w:t>
      </w:r>
      <w:r w:rsidR="000C5B09" w:rsidRPr="00A22B23">
        <w:rPr>
          <w:rFonts w:ascii="Times New Roman" w:hAnsi="Times New Roman" w:cs="Times New Roman"/>
          <w:color w:val="000000" w:themeColor="text1"/>
          <w:sz w:val="24"/>
          <w:szCs w:val="24"/>
        </w:rPr>
        <w:t xml:space="preserve">include </w:t>
      </w:r>
      <w:r w:rsidR="00CC6B87" w:rsidRPr="00A22B23">
        <w:rPr>
          <w:rFonts w:ascii="Times New Roman" w:hAnsi="Times New Roman" w:cs="Times New Roman"/>
          <w:color w:val="000000" w:themeColor="text1"/>
          <w:sz w:val="24"/>
          <w:szCs w:val="24"/>
        </w:rPr>
        <w:t xml:space="preserve">AQ, </w:t>
      </w:r>
      <w:r w:rsidR="00A137FC">
        <w:rPr>
          <w:rFonts w:ascii="Times New Roman" w:hAnsi="Times New Roman" w:cs="Times New Roman"/>
          <w:color w:val="000000" w:themeColor="text1"/>
          <w:sz w:val="24"/>
          <w:szCs w:val="24"/>
        </w:rPr>
        <w:t xml:space="preserve">DP, EN, </w:t>
      </w:r>
      <w:proofErr w:type="gramStart"/>
      <w:r w:rsidR="00A137FC">
        <w:rPr>
          <w:rFonts w:ascii="Times New Roman" w:hAnsi="Times New Roman" w:cs="Times New Roman"/>
          <w:color w:val="000000" w:themeColor="text1"/>
          <w:sz w:val="24"/>
          <w:szCs w:val="24"/>
        </w:rPr>
        <w:t>FM</w:t>
      </w:r>
      <w:proofErr w:type="gramEnd"/>
      <w:r w:rsidR="00A137FC">
        <w:rPr>
          <w:rFonts w:ascii="Times New Roman" w:hAnsi="Times New Roman" w:cs="Times New Roman"/>
          <w:color w:val="000000" w:themeColor="text1"/>
          <w:sz w:val="24"/>
          <w:szCs w:val="24"/>
        </w:rPr>
        <w:t xml:space="preserve">, IN, IP, LG, </w:t>
      </w:r>
      <w:r w:rsidR="00CC6B87" w:rsidRPr="00A22B23">
        <w:rPr>
          <w:rFonts w:ascii="Times New Roman" w:hAnsi="Times New Roman" w:cs="Times New Roman"/>
          <w:color w:val="000000" w:themeColor="text1"/>
          <w:sz w:val="24"/>
          <w:szCs w:val="24"/>
        </w:rPr>
        <w:t>PK</w:t>
      </w:r>
      <w:r w:rsidR="00A137FC">
        <w:rPr>
          <w:rFonts w:ascii="Times New Roman" w:hAnsi="Times New Roman" w:cs="Times New Roman"/>
          <w:color w:val="000000" w:themeColor="text1"/>
          <w:sz w:val="24"/>
          <w:szCs w:val="24"/>
        </w:rPr>
        <w:t>, SE</w:t>
      </w:r>
      <w:r w:rsidR="009909DC">
        <w:rPr>
          <w:rFonts w:ascii="Times New Roman" w:hAnsi="Times New Roman" w:cs="Times New Roman"/>
          <w:color w:val="000000" w:themeColor="text1"/>
          <w:sz w:val="24"/>
          <w:szCs w:val="24"/>
        </w:rPr>
        <w:t>, TE</w:t>
      </w:r>
      <w:r w:rsidR="003048C1">
        <w:rPr>
          <w:rFonts w:ascii="Times New Roman" w:hAnsi="Times New Roman" w:cs="Times New Roman"/>
          <w:color w:val="000000" w:themeColor="text1"/>
          <w:sz w:val="24"/>
          <w:szCs w:val="24"/>
        </w:rPr>
        <w:t xml:space="preserve"> and XP</w:t>
      </w:r>
      <w:r w:rsidR="00CC6B87" w:rsidRPr="00A22B23">
        <w:rPr>
          <w:rFonts w:ascii="Times New Roman" w:hAnsi="Times New Roman" w:cs="Times New Roman"/>
          <w:color w:val="000000" w:themeColor="text1"/>
          <w:sz w:val="24"/>
          <w:szCs w:val="24"/>
        </w:rPr>
        <w:t>.</w:t>
      </w:r>
    </w:p>
    <w:p w14:paraId="58C81899" w14:textId="5FEF70F2" w:rsidR="001C34C2" w:rsidRDefault="001C34C2" w:rsidP="00C62B4C">
      <w:pPr>
        <w:pStyle w:val="ListParagraph"/>
        <w:numPr>
          <w:ilvl w:val="1"/>
          <w:numId w:val="14"/>
        </w:numPr>
        <w:spacing w:after="120" w:line="264" w:lineRule="auto"/>
        <w:contextualSpacing w:val="0"/>
        <w:rPr>
          <w:rFonts w:ascii="Times New Roman" w:hAnsi="Times New Roman" w:cs="Times New Roman"/>
          <w:color w:val="000000" w:themeColor="text1"/>
          <w:sz w:val="24"/>
          <w:szCs w:val="24"/>
        </w:rPr>
      </w:pPr>
      <w:r w:rsidRPr="00AB3EBA">
        <w:rPr>
          <w:rFonts w:ascii="Times New Roman" w:hAnsi="Times New Roman" w:cs="Times New Roman"/>
          <w:color w:val="000000" w:themeColor="text1"/>
          <w:sz w:val="24"/>
          <w:szCs w:val="24"/>
        </w:rPr>
        <w:t xml:space="preserve">Management authorities and responsibilities execute through the applicable PEO or Directorate regardless of program location. </w:t>
      </w:r>
    </w:p>
    <w:p w14:paraId="0F499CBC" w14:textId="02666F13" w:rsidR="00F324DA" w:rsidRDefault="00F324DA" w:rsidP="00C62B4C">
      <w:pPr>
        <w:pStyle w:val="ListParagraph"/>
        <w:numPr>
          <w:ilvl w:val="0"/>
          <w:numId w:val="14"/>
        </w:numPr>
        <w:spacing w:after="120" w:line="264" w:lineRule="auto"/>
        <w:rPr>
          <w:rFonts w:ascii="Times New Roman" w:hAnsi="Times New Roman" w:cs="Times New Roman"/>
          <w:b/>
          <w:color w:val="000000" w:themeColor="text1"/>
          <w:sz w:val="24"/>
          <w:szCs w:val="24"/>
        </w:rPr>
      </w:pPr>
      <w:r w:rsidRPr="00765D8A">
        <w:rPr>
          <w:rFonts w:ascii="Times New Roman" w:hAnsi="Times New Roman" w:cs="Times New Roman"/>
          <w:b/>
          <w:color w:val="000000" w:themeColor="text1"/>
          <w:sz w:val="24"/>
          <w:szCs w:val="24"/>
        </w:rPr>
        <w:lastRenderedPageBreak/>
        <w:t>Acronyms</w:t>
      </w:r>
    </w:p>
    <w:p w14:paraId="2EBFDFFB" w14:textId="77777777" w:rsidR="002B7ED0" w:rsidRDefault="002B7ED0" w:rsidP="002B7ED0">
      <w:pPr>
        <w:pStyle w:val="ListParagraph"/>
        <w:spacing w:after="120" w:line="264" w:lineRule="auto"/>
        <w:ind w:left="360"/>
        <w:rPr>
          <w:rFonts w:ascii="Times New Roman" w:hAnsi="Times New Roman" w:cs="Times New Roman"/>
          <w:b/>
          <w:color w:val="000000" w:themeColor="text1"/>
          <w:sz w:val="24"/>
          <w:szCs w:val="24"/>
        </w:rPr>
      </w:pPr>
    </w:p>
    <w:p w14:paraId="54E31FB8" w14:textId="1DFB8DAA"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ACAT- Acquisition Category</w:t>
      </w:r>
    </w:p>
    <w:p w14:paraId="571E1646" w14:textId="47C834C3" w:rsidR="00765D8A" w:rsidRDefault="00765D8A"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AFLCMC-</w:t>
      </w:r>
      <w:r w:rsidR="00AA0ACF">
        <w:rPr>
          <w:rFonts w:ascii="Times New Roman" w:hAnsi="Times New Roman" w:cs="Times New Roman"/>
          <w:color w:val="000000" w:themeColor="text1"/>
          <w:sz w:val="24"/>
          <w:szCs w:val="24"/>
        </w:rPr>
        <w:t xml:space="preserve"> Air Force Life Cycle Management Center</w:t>
      </w:r>
    </w:p>
    <w:p w14:paraId="20EF531E" w14:textId="2FD37C8D" w:rsidR="00FA7AB4" w:rsidRDefault="00FA7AB4"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CMP</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Change Management Plan</w:t>
      </w:r>
    </w:p>
    <w:p w14:paraId="7B9FC3CA" w14:textId="31B4B8E5" w:rsidR="00765D8A" w:rsidRDefault="00765D8A"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HAF</w:t>
      </w:r>
      <w:r w:rsidR="00B45289">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Headquarters Air Force</w:t>
      </w:r>
    </w:p>
    <w:p w14:paraId="57E1B243" w14:textId="56E53FB1"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MAJCOM</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Major Command</w:t>
      </w:r>
    </w:p>
    <w:p w14:paraId="7B19E02D" w14:textId="2EF0B213" w:rsidR="003048C1" w:rsidRDefault="003048C1"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 - Mission Execution Directorate</w:t>
      </w:r>
    </w:p>
    <w:p w14:paraId="6A2DCBA6" w14:textId="57EDEC90"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MDA-</w:t>
      </w:r>
      <w:r w:rsidR="00AA0ACF">
        <w:rPr>
          <w:rFonts w:ascii="Times New Roman" w:hAnsi="Times New Roman" w:cs="Times New Roman"/>
          <w:color w:val="000000" w:themeColor="text1"/>
          <w:sz w:val="24"/>
          <w:szCs w:val="24"/>
        </w:rPr>
        <w:t xml:space="preserve"> Milestone Decision Authority</w:t>
      </w:r>
    </w:p>
    <w:p w14:paraId="5D9947BF" w14:textId="06EA16A5" w:rsidR="00403015" w:rsidRDefault="00403015"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MOA - Memorandum of Agreement</w:t>
      </w:r>
    </w:p>
    <w:p w14:paraId="5D7371B6" w14:textId="674D0FF6" w:rsidR="00403015" w:rsidRDefault="00403015"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MOU </w:t>
      </w:r>
      <w:r w:rsidR="003F1F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Memorandum of Understanding</w:t>
      </w:r>
    </w:p>
    <w:p w14:paraId="13591935" w14:textId="06AB76D3"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PEO</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Program Executive Office</w:t>
      </w:r>
    </w:p>
    <w:p w14:paraId="3664D70B" w14:textId="77735A6C"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Program Objective Memorandum</w:t>
      </w:r>
    </w:p>
    <w:p w14:paraId="19AA27FD" w14:textId="35AE7F34"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PM</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Program Manager</w:t>
      </w:r>
    </w:p>
    <w:p w14:paraId="42A7F321" w14:textId="412A4527"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SAF/AQ</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Secretary of the Air Force for Acquisition</w:t>
      </w:r>
    </w:p>
    <w:p w14:paraId="3D74F96B" w14:textId="59091324" w:rsidR="001E589B" w:rsidRDefault="00B45289" w:rsidP="00327D79">
      <w:pPr>
        <w:pStyle w:val="ListParagraph"/>
        <w:spacing w:after="120" w:line="264" w:lineRule="auto"/>
        <w:ind w:left="270" w:firstLine="105"/>
        <w:rPr>
          <w:rFonts w:ascii="Times New Roman" w:hAnsi="Times New Roman" w:cs="Times New Roman"/>
          <w:sz w:val="24"/>
          <w:szCs w:val="24"/>
        </w:rPr>
      </w:pPr>
      <w:r>
        <w:rPr>
          <w:rFonts w:ascii="Times New Roman" w:hAnsi="Times New Roman" w:cs="Times New Roman"/>
          <w:color w:val="000000" w:themeColor="text1"/>
          <w:sz w:val="24"/>
          <w:szCs w:val="24"/>
        </w:rPr>
        <w:t>SIPOC-</w:t>
      </w:r>
      <w:r w:rsidRPr="00B45289">
        <w:rPr>
          <w:rFonts w:ascii="Times New Roman" w:hAnsi="Times New Roman" w:cs="Times New Roman"/>
          <w:sz w:val="24"/>
          <w:szCs w:val="24"/>
        </w:rPr>
        <w:t xml:space="preserve"> </w:t>
      </w:r>
      <w:r>
        <w:rPr>
          <w:rFonts w:ascii="Times New Roman" w:hAnsi="Times New Roman" w:cs="Times New Roman"/>
          <w:sz w:val="24"/>
          <w:szCs w:val="24"/>
        </w:rPr>
        <w:t>Suppliers, Inputs, Process, Outputs, Customers</w:t>
      </w:r>
    </w:p>
    <w:p w14:paraId="4C303221" w14:textId="1FE47D06" w:rsidR="001E589B" w:rsidRDefault="001E589B"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SPM</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System Program Manager</w:t>
      </w:r>
    </w:p>
    <w:p w14:paraId="5DD846B9" w14:textId="2F210FFA" w:rsidR="00B45289" w:rsidRDefault="00B45289"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TSP</w:t>
      </w:r>
      <w:r w:rsidR="003F1F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AA0ACF">
        <w:rPr>
          <w:rFonts w:ascii="Times New Roman" w:hAnsi="Times New Roman" w:cs="Times New Roman"/>
          <w:color w:val="000000" w:themeColor="text1"/>
          <w:sz w:val="24"/>
          <w:szCs w:val="24"/>
        </w:rPr>
        <w:t xml:space="preserve"> Transition Support Plan</w:t>
      </w:r>
    </w:p>
    <w:p w14:paraId="6716F0C1" w14:textId="793E5D53" w:rsidR="00403015" w:rsidRDefault="00403015"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UMD - Unit </w:t>
      </w:r>
      <w:r w:rsidR="00BE40DB" w:rsidRPr="0079244D">
        <w:rPr>
          <w:rFonts w:ascii="Times New Roman" w:hAnsi="Times New Roman" w:cs="Times New Roman"/>
          <w:sz w:val="24"/>
          <w:szCs w:val="24"/>
        </w:rPr>
        <w:t xml:space="preserve">Manpower </w:t>
      </w:r>
      <w:r>
        <w:rPr>
          <w:rFonts w:ascii="Times New Roman" w:hAnsi="Times New Roman" w:cs="Times New Roman"/>
          <w:color w:val="000000" w:themeColor="text1"/>
          <w:sz w:val="24"/>
          <w:szCs w:val="24"/>
        </w:rPr>
        <w:t>Document</w:t>
      </w:r>
    </w:p>
    <w:p w14:paraId="5C809688" w14:textId="3269F6F1" w:rsidR="00AA0ACF" w:rsidRDefault="00A33097" w:rsidP="00327D79">
      <w:pPr>
        <w:pStyle w:val="ListParagraph"/>
        <w:spacing w:after="120" w:line="264" w:lineRule="auto"/>
        <w:ind w:left="270" w:firstLine="10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WBS- </w:t>
      </w:r>
      <w:r w:rsidR="002E1F95">
        <w:rPr>
          <w:rFonts w:ascii="Times New Roman" w:hAnsi="Times New Roman" w:cs="Times New Roman"/>
          <w:color w:val="000000" w:themeColor="text1"/>
          <w:sz w:val="24"/>
          <w:szCs w:val="24"/>
        </w:rPr>
        <w:t>Work Breakdown Structure</w:t>
      </w:r>
    </w:p>
    <w:p w14:paraId="3A88AE6F" w14:textId="2EA15C91" w:rsidR="00AA0ACF" w:rsidRPr="001E589B" w:rsidRDefault="00AA0ACF" w:rsidP="001E589B">
      <w:pPr>
        <w:spacing w:after="120" w:line="264" w:lineRule="auto"/>
        <w:rPr>
          <w:rFonts w:ascii="Times New Roman" w:hAnsi="Times New Roman" w:cs="Times New Roman"/>
          <w:color w:val="000000" w:themeColor="text1"/>
          <w:sz w:val="24"/>
          <w:szCs w:val="24"/>
        </w:rPr>
      </w:pPr>
    </w:p>
    <w:p w14:paraId="6C7C00E8" w14:textId="140A2AB8" w:rsidR="00D960A8" w:rsidRPr="00220981" w:rsidRDefault="00D960A8" w:rsidP="00590695">
      <w:pPr>
        <w:pStyle w:val="ListParagraph"/>
        <w:numPr>
          <w:ilvl w:val="0"/>
          <w:numId w:val="10"/>
        </w:numPr>
        <w:rPr>
          <w:rFonts w:ascii="Times New Roman" w:hAnsi="Times New Roman" w:cs="Times New Roman"/>
          <w:b/>
          <w:sz w:val="24"/>
          <w:szCs w:val="24"/>
        </w:rPr>
      </w:pPr>
      <w:r w:rsidRPr="00220981">
        <w:rPr>
          <w:rFonts w:ascii="Times New Roman" w:hAnsi="Times New Roman" w:cs="Times New Roman"/>
          <w:b/>
          <w:sz w:val="24"/>
          <w:szCs w:val="24"/>
        </w:rPr>
        <w:t>List of Attachments</w:t>
      </w:r>
    </w:p>
    <w:tbl>
      <w:tblPr>
        <w:tblStyle w:val="TableGrid"/>
        <w:tblW w:w="0" w:type="auto"/>
        <w:tblLook w:val="04A0" w:firstRow="1" w:lastRow="0" w:firstColumn="1" w:lastColumn="0" w:noHBand="0" w:noVBand="1"/>
      </w:tblPr>
      <w:tblGrid>
        <w:gridCol w:w="3542"/>
        <w:gridCol w:w="3772"/>
      </w:tblGrid>
      <w:tr w:rsidR="00D960A8" w14:paraId="23ACE4DA" w14:textId="77777777" w:rsidTr="001960C1">
        <w:trPr>
          <w:trHeight w:val="282"/>
        </w:trPr>
        <w:tc>
          <w:tcPr>
            <w:tcW w:w="3542" w:type="dxa"/>
          </w:tcPr>
          <w:p w14:paraId="7B4A91DB" w14:textId="3D6ACC72" w:rsidR="00D960A8" w:rsidRDefault="002036F5" w:rsidP="009909DC">
            <w:pPr>
              <w:rPr>
                <w:rFonts w:ascii="Times New Roman" w:hAnsi="Times New Roman" w:cs="Times New Roman"/>
                <w:b/>
                <w:sz w:val="24"/>
                <w:szCs w:val="24"/>
                <w:u w:val="single"/>
              </w:rPr>
            </w:pPr>
            <w:r w:rsidRPr="005E6E38">
              <w:rPr>
                <w:rFonts w:ascii="Times New Roman" w:hAnsi="Times New Roman" w:cs="Times New Roman"/>
                <w:b/>
                <w:sz w:val="24"/>
                <w:szCs w:val="24"/>
              </w:rPr>
              <w:t xml:space="preserve">Attachment 1: </w:t>
            </w:r>
            <w:r w:rsidR="009909DC">
              <w:rPr>
                <w:rFonts w:ascii="Times New Roman" w:hAnsi="Times New Roman" w:cs="Times New Roman"/>
                <w:sz w:val="24"/>
                <w:szCs w:val="24"/>
              </w:rPr>
              <w:t>TSP Template</w:t>
            </w:r>
          </w:p>
        </w:tc>
        <w:tc>
          <w:tcPr>
            <w:tcW w:w="3772" w:type="dxa"/>
          </w:tcPr>
          <w:p w14:paraId="515B536B" w14:textId="2F6F703F" w:rsidR="00D960A8" w:rsidRPr="001E4C0B" w:rsidRDefault="002036F5" w:rsidP="009909DC">
            <w:pPr>
              <w:rPr>
                <w:rFonts w:ascii="Times New Roman" w:hAnsi="Times New Roman" w:cs="Times New Roman"/>
                <w:b/>
                <w:sz w:val="24"/>
                <w:szCs w:val="24"/>
              </w:rPr>
            </w:pPr>
            <w:r w:rsidRPr="005E6E38">
              <w:rPr>
                <w:rFonts w:ascii="Times New Roman" w:hAnsi="Times New Roman" w:cs="Times New Roman"/>
                <w:b/>
                <w:sz w:val="24"/>
                <w:szCs w:val="24"/>
              </w:rPr>
              <w:t xml:space="preserve">Attachment </w:t>
            </w:r>
            <w:r>
              <w:rPr>
                <w:rFonts w:ascii="Times New Roman" w:hAnsi="Times New Roman" w:cs="Times New Roman"/>
                <w:b/>
                <w:sz w:val="24"/>
                <w:szCs w:val="24"/>
              </w:rPr>
              <w:t>2</w:t>
            </w:r>
            <w:r w:rsidRPr="005E6E38">
              <w:rPr>
                <w:rFonts w:ascii="Times New Roman" w:hAnsi="Times New Roman" w:cs="Times New Roman"/>
                <w:b/>
                <w:sz w:val="24"/>
                <w:szCs w:val="24"/>
              </w:rPr>
              <w:t xml:space="preserve">: </w:t>
            </w:r>
            <w:r>
              <w:rPr>
                <w:rFonts w:ascii="Times New Roman" w:hAnsi="Times New Roman" w:cs="Times New Roman"/>
                <w:sz w:val="24"/>
                <w:szCs w:val="24"/>
              </w:rPr>
              <w:t xml:space="preserve">TSP </w:t>
            </w:r>
            <w:r w:rsidR="009909DC">
              <w:rPr>
                <w:rFonts w:ascii="Times New Roman" w:hAnsi="Times New Roman" w:cs="Times New Roman"/>
                <w:sz w:val="24"/>
                <w:szCs w:val="24"/>
              </w:rPr>
              <w:t>WBS</w:t>
            </w:r>
          </w:p>
        </w:tc>
      </w:tr>
      <w:tr w:rsidR="002036F5" w14:paraId="035C335E" w14:textId="77777777" w:rsidTr="001960C1">
        <w:trPr>
          <w:trHeight w:val="1024"/>
        </w:trPr>
        <w:tc>
          <w:tcPr>
            <w:tcW w:w="3542" w:type="dxa"/>
          </w:tcPr>
          <w:p w14:paraId="72DC4E90" w14:textId="77777777" w:rsidR="0039021C" w:rsidRDefault="0039021C" w:rsidP="00F850AB">
            <w:r>
              <w:t xml:space="preserve">        </w:t>
            </w:r>
          </w:p>
          <w:p w14:paraId="4699F76D" w14:textId="134F44A1" w:rsidR="002036F5" w:rsidRPr="005E6E38" w:rsidRDefault="0039021C" w:rsidP="009909DC">
            <w:pPr>
              <w:rPr>
                <w:rFonts w:ascii="Times New Roman" w:hAnsi="Times New Roman" w:cs="Times New Roman"/>
                <w:b/>
                <w:sz w:val="24"/>
                <w:szCs w:val="24"/>
              </w:rPr>
            </w:pPr>
            <w:r>
              <w:t xml:space="preserve">               </w:t>
            </w:r>
            <w:bookmarkStart w:id="1" w:name="_MON_1716182187"/>
            <w:bookmarkEnd w:id="1"/>
            <w:r w:rsidR="009909DC">
              <w:object w:dxaOrig="1534" w:dyaOrig="991" w14:anchorId="63089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45pt" o:ole="">
                  <v:imagedata r:id="rId15" o:title=""/>
                </v:shape>
                <o:OLEObject Type="Embed" ProgID="Word.Document.12" ShapeID="_x0000_i1025" DrawAspect="Icon" ObjectID="_1720617940" r:id="rId16">
                  <o:FieldCodes>\s</o:FieldCodes>
                </o:OLEObject>
              </w:object>
            </w:r>
          </w:p>
        </w:tc>
        <w:tc>
          <w:tcPr>
            <w:tcW w:w="3772" w:type="dxa"/>
          </w:tcPr>
          <w:p w14:paraId="4160938B" w14:textId="77777777" w:rsidR="0039021C" w:rsidRDefault="0039021C" w:rsidP="00F850AB">
            <w:pPr>
              <w:jc w:val="center"/>
            </w:pPr>
          </w:p>
          <w:p w14:paraId="701C24F5" w14:textId="3DAAA4D6" w:rsidR="002036F5" w:rsidRDefault="009909DC" w:rsidP="00F850AB">
            <w:pPr>
              <w:jc w:val="center"/>
            </w:pPr>
            <w:r>
              <w:object w:dxaOrig="1534" w:dyaOrig="991" w14:anchorId="56826A3A">
                <v:shape id="_x0000_i1026" type="#_x0000_t75" style="width:76.3pt;height:49.45pt" o:ole="">
                  <v:imagedata r:id="rId17" o:title=""/>
                </v:shape>
                <o:OLEObject Type="Embed" ProgID="Excel.Sheet.12" ShapeID="_x0000_i1026" DrawAspect="Icon" ObjectID="_1720617941" r:id="rId18"/>
              </w:object>
            </w:r>
          </w:p>
        </w:tc>
      </w:tr>
      <w:tr w:rsidR="001960C1" w14:paraId="355F0850" w14:textId="77777777" w:rsidTr="001960C1">
        <w:trPr>
          <w:gridAfter w:val="1"/>
          <w:wAfter w:w="3772" w:type="dxa"/>
          <w:trHeight w:val="282"/>
        </w:trPr>
        <w:tc>
          <w:tcPr>
            <w:tcW w:w="3542" w:type="dxa"/>
          </w:tcPr>
          <w:p w14:paraId="17AD4BC4" w14:textId="6C5E3D6F" w:rsidR="001960C1" w:rsidRPr="001960C1" w:rsidRDefault="001960C1" w:rsidP="0024626A">
            <w:pPr>
              <w:rPr>
                <w:rFonts w:ascii="Times New Roman" w:hAnsi="Times New Roman" w:cs="Times New Roman"/>
                <w:sz w:val="24"/>
                <w:szCs w:val="24"/>
                <w:u w:val="single"/>
              </w:rPr>
            </w:pPr>
            <w:r>
              <w:rPr>
                <w:rFonts w:ascii="Times New Roman" w:hAnsi="Times New Roman" w:cs="Times New Roman"/>
                <w:b/>
                <w:sz w:val="24"/>
                <w:szCs w:val="24"/>
              </w:rPr>
              <w:t xml:space="preserve">Attachment 3: </w:t>
            </w:r>
            <w:r>
              <w:rPr>
                <w:rFonts w:ascii="Times New Roman" w:hAnsi="Times New Roman" w:cs="Times New Roman"/>
                <w:sz w:val="24"/>
                <w:szCs w:val="24"/>
              </w:rPr>
              <w:t>CMP Template</w:t>
            </w:r>
          </w:p>
        </w:tc>
      </w:tr>
      <w:tr w:rsidR="001960C1" w14:paraId="5DDDEDAB" w14:textId="77777777" w:rsidTr="001960C1">
        <w:trPr>
          <w:gridAfter w:val="1"/>
          <w:wAfter w:w="3772" w:type="dxa"/>
          <w:trHeight w:val="1024"/>
        </w:trPr>
        <w:tc>
          <w:tcPr>
            <w:tcW w:w="3542" w:type="dxa"/>
          </w:tcPr>
          <w:p w14:paraId="19CEC067" w14:textId="77777777" w:rsidR="001960C1" w:rsidRDefault="001960C1" w:rsidP="0024626A">
            <w:r>
              <w:t xml:space="preserve">        </w:t>
            </w:r>
          </w:p>
          <w:p w14:paraId="2BB7F301" w14:textId="53571842" w:rsidR="001960C1" w:rsidRPr="005E6E38" w:rsidRDefault="001960C1" w:rsidP="001960C1">
            <w:pPr>
              <w:rPr>
                <w:rFonts w:ascii="Times New Roman" w:hAnsi="Times New Roman" w:cs="Times New Roman"/>
                <w:b/>
                <w:sz w:val="24"/>
                <w:szCs w:val="24"/>
              </w:rPr>
            </w:pPr>
            <w:r>
              <w:t xml:space="preserve">               </w:t>
            </w:r>
            <w:bookmarkStart w:id="2" w:name="_MON_1681028381"/>
            <w:bookmarkEnd w:id="2"/>
            <w:r w:rsidR="009909DC">
              <w:object w:dxaOrig="1367" w:dyaOrig="893" w14:anchorId="70AEAEB7">
                <v:shape id="_x0000_i1027" type="#_x0000_t75" style="width:68.25pt;height:45.15pt" o:ole="">
                  <v:imagedata r:id="rId19" o:title=""/>
                </v:shape>
                <o:OLEObject Type="Embed" ProgID="Word.Document.8" ShapeID="_x0000_i1027" DrawAspect="Icon" ObjectID="_1720617942" r:id="rId20">
                  <o:FieldCodes>\s</o:FieldCodes>
                </o:OLEObject>
              </w:object>
            </w:r>
          </w:p>
        </w:tc>
      </w:tr>
    </w:tbl>
    <w:p w14:paraId="47FFA3BA" w14:textId="0F65D6B8" w:rsidR="00EB7BA4" w:rsidRDefault="00EB7BA4" w:rsidP="00EB7BA4"/>
    <w:sectPr w:rsidR="00EB7BA4" w:rsidSect="00F03EDF">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65CD" w14:textId="77777777" w:rsidR="00D429E9" w:rsidRDefault="00D429E9" w:rsidP="002875D6">
      <w:pPr>
        <w:spacing w:after="0" w:line="240" w:lineRule="auto"/>
      </w:pPr>
      <w:r>
        <w:separator/>
      </w:r>
    </w:p>
  </w:endnote>
  <w:endnote w:type="continuationSeparator" w:id="0">
    <w:p w14:paraId="5EE58B2E" w14:textId="77777777" w:rsidR="00D429E9" w:rsidRDefault="00D429E9" w:rsidP="002875D6">
      <w:pPr>
        <w:spacing w:after="0" w:line="240" w:lineRule="auto"/>
      </w:pPr>
      <w:r>
        <w:continuationSeparator/>
      </w:r>
    </w:p>
  </w:endnote>
  <w:endnote w:type="continuationNotice" w:id="1">
    <w:p w14:paraId="123DAF27" w14:textId="77777777" w:rsidR="00D429E9" w:rsidRDefault="00D42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1665" w14:textId="77777777" w:rsidR="009251DD" w:rsidRDefault="009251DD">
    <w:pPr>
      <w:pStyle w:val="Footer"/>
      <w:jc w:val="right"/>
    </w:pPr>
  </w:p>
  <w:p w14:paraId="1DD1F207" w14:textId="77777777" w:rsidR="009251DD" w:rsidRDefault="009251DD" w:rsidP="00F03E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279329"/>
      <w:docPartObj>
        <w:docPartGallery w:val="Page Numbers (Bottom of Page)"/>
        <w:docPartUnique/>
      </w:docPartObj>
    </w:sdtPr>
    <w:sdtEndPr>
      <w:rPr>
        <w:noProof/>
      </w:rPr>
    </w:sdtEndPr>
    <w:sdtContent>
      <w:p w14:paraId="3F3C6CAC" w14:textId="14731B4E" w:rsidR="009251DD" w:rsidRDefault="009251DD">
        <w:pPr>
          <w:pStyle w:val="Footer"/>
          <w:jc w:val="right"/>
        </w:pPr>
        <w:r>
          <w:fldChar w:fldCharType="begin"/>
        </w:r>
        <w:r>
          <w:instrText xml:space="preserve"> PAGE   \* MERGEFORMAT </w:instrText>
        </w:r>
        <w:r>
          <w:fldChar w:fldCharType="separate"/>
        </w:r>
        <w:r w:rsidR="006D5F64">
          <w:rPr>
            <w:noProof/>
          </w:rPr>
          <w:t>ii</w:t>
        </w:r>
        <w:r>
          <w:rPr>
            <w:noProof/>
          </w:rPr>
          <w:fldChar w:fldCharType="end"/>
        </w:r>
      </w:p>
    </w:sdtContent>
  </w:sdt>
  <w:p w14:paraId="20F794EB" w14:textId="77777777" w:rsidR="009251DD" w:rsidRDefault="009251DD" w:rsidP="00F03ED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79153"/>
      <w:docPartObj>
        <w:docPartGallery w:val="Page Numbers (Bottom of Page)"/>
        <w:docPartUnique/>
      </w:docPartObj>
    </w:sdtPr>
    <w:sdtEndPr>
      <w:rPr>
        <w:rFonts w:ascii="Times New Roman" w:hAnsi="Times New Roman" w:cs="Times New Roman"/>
        <w:noProof/>
        <w:sz w:val="24"/>
        <w:szCs w:val="24"/>
      </w:rPr>
    </w:sdtEndPr>
    <w:sdtContent>
      <w:p w14:paraId="71BF4A0A" w14:textId="49E94BDD" w:rsidR="009251DD" w:rsidRPr="00805645" w:rsidRDefault="009251DD">
        <w:pPr>
          <w:pStyle w:val="Footer"/>
          <w:jc w:val="right"/>
          <w:rPr>
            <w:rFonts w:ascii="Times New Roman" w:hAnsi="Times New Roman" w:cs="Times New Roman"/>
            <w:sz w:val="24"/>
            <w:szCs w:val="24"/>
          </w:rPr>
        </w:pPr>
        <w:r w:rsidRPr="00805645">
          <w:rPr>
            <w:rFonts w:ascii="Times New Roman" w:hAnsi="Times New Roman" w:cs="Times New Roman"/>
            <w:sz w:val="24"/>
            <w:szCs w:val="24"/>
          </w:rPr>
          <w:fldChar w:fldCharType="begin"/>
        </w:r>
        <w:r w:rsidRPr="00805645">
          <w:rPr>
            <w:rFonts w:ascii="Times New Roman" w:hAnsi="Times New Roman" w:cs="Times New Roman"/>
            <w:sz w:val="24"/>
            <w:szCs w:val="24"/>
          </w:rPr>
          <w:instrText xml:space="preserve"> PAGE   \* MERGEFORMAT </w:instrText>
        </w:r>
        <w:r w:rsidRPr="00805645">
          <w:rPr>
            <w:rFonts w:ascii="Times New Roman" w:hAnsi="Times New Roman" w:cs="Times New Roman"/>
            <w:sz w:val="24"/>
            <w:szCs w:val="24"/>
          </w:rPr>
          <w:fldChar w:fldCharType="separate"/>
        </w:r>
        <w:r w:rsidR="006D5F64">
          <w:rPr>
            <w:rFonts w:ascii="Times New Roman" w:hAnsi="Times New Roman" w:cs="Times New Roman"/>
            <w:noProof/>
            <w:sz w:val="24"/>
            <w:szCs w:val="24"/>
          </w:rPr>
          <w:t>7</w:t>
        </w:r>
        <w:r w:rsidRPr="00805645">
          <w:rPr>
            <w:rFonts w:ascii="Times New Roman" w:hAnsi="Times New Roman" w:cs="Times New Roman"/>
            <w:noProof/>
            <w:sz w:val="24"/>
            <w:szCs w:val="24"/>
          </w:rPr>
          <w:fldChar w:fldCharType="end"/>
        </w:r>
      </w:p>
    </w:sdtContent>
  </w:sdt>
  <w:p w14:paraId="18EDBD60" w14:textId="77777777" w:rsidR="009251DD" w:rsidRDefault="00925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CB2D" w14:textId="77777777" w:rsidR="00D429E9" w:rsidRDefault="00D429E9" w:rsidP="002875D6">
      <w:pPr>
        <w:spacing w:after="0" w:line="240" w:lineRule="auto"/>
      </w:pPr>
      <w:r>
        <w:separator/>
      </w:r>
    </w:p>
  </w:footnote>
  <w:footnote w:type="continuationSeparator" w:id="0">
    <w:p w14:paraId="4D931C63" w14:textId="77777777" w:rsidR="00D429E9" w:rsidRDefault="00D429E9" w:rsidP="002875D6">
      <w:pPr>
        <w:spacing w:after="0" w:line="240" w:lineRule="auto"/>
      </w:pPr>
      <w:r>
        <w:continuationSeparator/>
      </w:r>
    </w:p>
  </w:footnote>
  <w:footnote w:type="continuationNotice" w:id="1">
    <w:p w14:paraId="7A190BB8" w14:textId="77777777" w:rsidR="00D429E9" w:rsidRDefault="00D42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D85"/>
    <w:multiLevelType w:val="multilevel"/>
    <w:tmpl w:val="9B5EE846"/>
    <w:lvl w:ilvl="0">
      <w:start w:val="1"/>
      <w:numFmt w:val="decimal"/>
      <w:lvlText w:val="%1.0"/>
      <w:lvlJc w:val="left"/>
      <w:pPr>
        <w:ind w:left="360" w:hanging="360"/>
      </w:pPr>
      <w:rPr>
        <w:rFonts w:hint="default"/>
        <w:b/>
      </w:rPr>
    </w:lvl>
    <w:lvl w:ilvl="1">
      <w:start w:val="1"/>
      <w:numFmt w:val="decimal"/>
      <w:lvlText w:val="%1.%2"/>
      <w:lvlJc w:val="left"/>
      <w:pPr>
        <w:ind w:left="900" w:hanging="360"/>
      </w:pPr>
      <w:rPr>
        <w:rFonts w:hint="default"/>
        <w:b/>
        <w:color w:val="auto"/>
      </w:rPr>
    </w:lvl>
    <w:lvl w:ilvl="2">
      <w:start w:val="1"/>
      <w:numFmt w:val="decimal"/>
      <w:lvlText w:val="%1.%2.%3"/>
      <w:lvlJc w:val="left"/>
      <w:pPr>
        <w:ind w:left="171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1D67349"/>
    <w:multiLevelType w:val="multilevel"/>
    <w:tmpl w:val="DD1625F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7EC7877"/>
    <w:multiLevelType w:val="multilevel"/>
    <w:tmpl w:val="8258EA5A"/>
    <w:lvl w:ilvl="0">
      <w:start w:val="5"/>
      <w:numFmt w:val="decimal"/>
      <w:lvlText w:val="%1.0"/>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B4B32C9"/>
    <w:multiLevelType w:val="multilevel"/>
    <w:tmpl w:val="30F0D4DA"/>
    <w:lvl w:ilvl="0">
      <w:start w:val="1"/>
      <w:numFmt w:val="decimal"/>
      <w:lvlText w:val="%1"/>
      <w:lvlJc w:val="left"/>
      <w:pPr>
        <w:ind w:left="480" w:hanging="480"/>
      </w:pPr>
      <w:rPr>
        <w:rFonts w:hint="default"/>
        <w:b/>
      </w:rPr>
    </w:lvl>
    <w:lvl w:ilvl="1">
      <w:start w:val="1"/>
      <w:numFmt w:val="decimal"/>
      <w:lvlText w:val="%1.%2"/>
      <w:lvlJc w:val="left"/>
      <w:pPr>
        <w:ind w:left="885" w:hanging="480"/>
      </w:pPr>
      <w:rPr>
        <w:rFonts w:hint="default"/>
      </w:rPr>
    </w:lvl>
    <w:lvl w:ilvl="2">
      <w:start w:val="2"/>
      <w:numFmt w:val="decimal"/>
      <w:lvlText w:val="%1.%2.1"/>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15:restartNumberingAfterBreak="0">
    <w:nsid w:val="289100EB"/>
    <w:multiLevelType w:val="multilevel"/>
    <w:tmpl w:val="DEDE7282"/>
    <w:lvl w:ilvl="0">
      <w:start w:val="1"/>
      <w:numFmt w:val="decimal"/>
      <w:lvlText w:val="%1"/>
      <w:lvlJc w:val="left"/>
      <w:pPr>
        <w:ind w:left="480" w:hanging="480"/>
      </w:pPr>
      <w:rPr>
        <w:rFonts w:hint="default"/>
      </w:rPr>
    </w:lvl>
    <w:lvl w:ilvl="1">
      <w:start w:val="1"/>
      <w:numFmt w:val="decimal"/>
      <w:lvlText w:val="%1.%2"/>
      <w:lvlJc w:val="left"/>
      <w:pPr>
        <w:ind w:left="885" w:hanging="480"/>
      </w:pPr>
      <w:rPr>
        <w:rFonts w:hint="default"/>
      </w:rPr>
    </w:lvl>
    <w:lvl w:ilvl="2">
      <w:start w:val="1"/>
      <w:numFmt w:val="decimal"/>
      <w:lvlText w:val="3.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5" w15:restartNumberingAfterBreak="0">
    <w:nsid w:val="2DC516B9"/>
    <w:multiLevelType w:val="multilevel"/>
    <w:tmpl w:val="D298C1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535A0C"/>
    <w:multiLevelType w:val="multilevel"/>
    <w:tmpl w:val="ACD882E8"/>
    <w:lvl w:ilvl="0">
      <w:start w:val="1"/>
      <w:numFmt w:val="decimal"/>
      <w:lvlText w:val="%1"/>
      <w:lvlJc w:val="left"/>
      <w:pPr>
        <w:ind w:left="480" w:hanging="480"/>
      </w:pPr>
      <w:rPr>
        <w:rFonts w:hint="default"/>
        <w:b/>
      </w:rPr>
    </w:lvl>
    <w:lvl w:ilvl="1">
      <w:start w:val="1"/>
      <w:numFmt w:val="decimal"/>
      <w:lvlText w:val="%1.%2"/>
      <w:lvlJc w:val="left"/>
      <w:pPr>
        <w:ind w:left="885" w:hanging="480"/>
      </w:pPr>
      <w:rPr>
        <w:rFonts w:hint="default"/>
      </w:rPr>
    </w:lvl>
    <w:lvl w:ilvl="2">
      <w:start w:val="2"/>
      <w:numFmt w:val="decimal"/>
      <w:lvlText w:val="%1.%2.1"/>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46143C05"/>
    <w:multiLevelType w:val="hybridMultilevel"/>
    <w:tmpl w:val="0358AA26"/>
    <w:lvl w:ilvl="0" w:tplc="E238038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016D9"/>
    <w:multiLevelType w:val="multilevel"/>
    <w:tmpl w:val="4502A90E"/>
    <w:lvl w:ilvl="0">
      <w:start w:val="1"/>
      <w:numFmt w:val="decimal"/>
      <w:lvlText w:val="%1.0"/>
      <w:lvlJc w:val="left"/>
      <w:pPr>
        <w:ind w:left="705" w:hanging="525"/>
      </w:pPr>
      <w:rPr>
        <w:rFonts w:hint="default"/>
        <w:b/>
        <w:color w:val="auto"/>
      </w:rPr>
    </w:lvl>
    <w:lvl w:ilvl="1">
      <w:start w:val="1"/>
      <w:numFmt w:val="decimal"/>
      <w:lvlText w:val="%1.%2"/>
      <w:lvlJc w:val="left"/>
      <w:pPr>
        <w:ind w:left="1155" w:hanging="525"/>
      </w:pPr>
      <w:rPr>
        <w:rFonts w:ascii="Times New Roman" w:hAnsi="Times New Roman" w:cs="Times New Roman" w:hint="default"/>
        <w:b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5B62F5"/>
    <w:multiLevelType w:val="multilevel"/>
    <w:tmpl w:val="2F14A05C"/>
    <w:lvl w:ilvl="0">
      <w:start w:val="1"/>
      <w:numFmt w:val="decimal"/>
      <w:lvlText w:val="%1."/>
      <w:lvlJc w:val="left"/>
      <w:pPr>
        <w:ind w:left="375" w:hanging="375"/>
      </w:pPr>
      <w:rPr>
        <w:rFonts w:hint="default"/>
        <w:b/>
      </w:rPr>
    </w:lvl>
    <w:lvl w:ilvl="1">
      <w:start w:val="1"/>
      <w:numFmt w:val="decimal"/>
      <w:lvlText w:val="%1.%2"/>
      <w:lvlJc w:val="left"/>
      <w:pPr>
        <w:ind w:left="735" w:hanging="375"/>
      </w:pPr>
      <w:rPr>
        <w:rFonts w:hint="default"/>
      </w:rPr>
    </w:lvl>
    <w:lvl w:ilvl="2">
      <w:start w:val="1"/>
      <w:numFmt w:val="decimal"/>
      <w:lvlText w:val="%1.%2.%3"/>
      <w:lvlJc w:val="left"/>
      <w:pPr>
        <w:ind w:left="153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F930EA0"/>
    <w:multiLevelType w:val="multilevel"/>
    <w:tmpl w:val="9EA8103E"/>
    <w:lvl w:ilvl="0">
      <w:start w:val="6"/>
      <w:numFmt w:val="decimal"/>
      <w:lvlText w:val="%1"/>
      <w:lvlJc w:val="left"/>
      <w:pPr>
        <w:ind w:left="480" w:hanging="480"/>
      </w:pPr>
      <w:rPr>
        <w:rFonts w:hint="default"/>
        <w:b/>
      </w:rPr>
    </w:lvl>
    <w:lvl w:ilvl="1">
      <w:start w:val="1"/>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59F608F2"/>
    <w:multiLevelType w:val="multilevel"/>
    <w:tmpl w:val="C9AEB7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4D7423"/>
    <w:multiLevelType w:val="multilevel"/>
    <w:tmpl w:val="18A009FC"/>
    <w:lvl w:ilvl="0">
      <w:start w:val="1"/>
      <w:numFmt w:val="decimal"/>
      <w:lvlText w:val="%1"/>
      <w:lvlJc w:val="left"/>
      <w:pPr>
        <w:ind w:left="480" w:hanging="480"/>
      </w:pPr>
      <w:rPr>
        <w:rFonts w:hint="default"/>
        <w:b/>
      </w:rPr>
    </w:lvl>
    <w:lvl w:ilvl="1">
      <w:start w:val="1"/>
      <w:numFmt w:val="decimal"/>
      <w:lvlText w:val="%1.%2"/>
      <w:lvlJc w:val="left"/>
      <w:pPr>
        <w:ind w:left="885" w:hanging="480"/>
      </w:pPr>
      <w:rPr>
        <w:rFonts w:hint="default"/>
      </w:rPr>
    </w:lvl>
    <w:lvl w:ilvl="2">
      <w:start w:val="2"/>
      <w:numFmt w:val="decimal"/>
      <w:lvlText w:val="%1.%2.1"/>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EB6121"/>
    <w:multiLevelType w:val="hybridMultilevel"/>
    <w:tmpl w:val="D1AE945A"/>
    <w:lvl w:ilvl="0" w:tplc="CE04F62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2"/>
  </w:num>
  <w:num w:numId="7">
    <w:abstractNumId w:val="7"/>
  </w:num>
  <w:num w:numId="8">
    <w:abstractNumId w:val="13"/>
  </w:num>
  <w:num w:numId="9">
    <w:abstractNumId w:val="3"/>
  </w:num>
  <w:num w:numId="10">
    <w:abstractNumId w:val="10"/>
  </w:num>
  <w:num w:numId="11">
    <w:abstractNumId w:val="4"/>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3D"/>
    <w:rsid w:val="00010FA6"/>
    <w:rsid w:val="00011868"/>
    <w:rsid w:val="00011D7C"/>
    <w:rsid w:val="00013DEE"/>
    <w:rsid w:val="0001433B"/>
    <w:rsid w:val="000148B8"/>
    <w:rsid w:val="00021018"/>
    <w:rsid w:val="000219DA"/>
    <w:rsid w:val="00026D44"/>
    <w:rsid w:val="00031582"/>
    <w:rsid w:val="00034996"/>
    <w:rsid w:val="0003636F"/>
    <w:rsid w:val="0003704E"/>
    <w:rsid w:val="000376EE"/>
    <w:rsid w:val="00037E1B"/>
    <w:rsid w:val="00043F13"/>
    <w:rsid w:val="00075492"/>
    <w:rsid w:val="000776A3"/>
    <w:rsid w:val="00083DD8"/>
    <w:rsid w:val="00096239"/>
    <w:rsid w:val="000A0798"/>
    <w:rsid w:val="000A0F0E"/>
    <w:rsid w:val="000A1598"/>
    <w:rsid w:val="000B02C6"/>
    <w:rsid w:val="000B7F5B"/>
    <w:rsid w:val="000C5B09"/>
    <w:rsid w:val="000D6918"/>
    <w:rsid w:val="000E0812"/>
    <w:rsid w:val="000F043B"/>
    <w:rsid w:val="000F39F6"/>
    <w:rsid w:val="000F6C2A"/>
    <w:rsid w:val="000F75E5"/>
    <w:rsid w:val="0010666C"/>
    <w:rsid w:val="001113AE"/>
    <w:rsid w:val="00112E66"/>
    <w:rsid w:val="00114F4B"/>
    <w:rsid w:val="00123962"/>
    <w:rsid w:val="00131810"/>
    <w:rsid w:val="0013405A"/>
    <w:rsid w:val="00134AD1"/>
    <w:rsid w:val="00143571"/>
    <w:rsid w:val="00143691"/>
    <w:rsid w:val="00146382"/>
    <w:rsid w:val="00147BCB"/>
    <w:rsid w:val="00150E5F"/>
    <w:rsid w:val="001539C8"/>
    <w:rsid w:val="00155829"/>
    <w:rsid w:val="00155C7F"/>
    <w:rsid w:val="00157039"/>
    <w:rsid w:val="0016441B"/>
    <w:rsid w:val="001659B4"/>
    <w:rsid w:val="00183EDB"/>
    <w:rsid w:val="00185AED"/>
    <w:rsid w:val="0019310B"/>
    <w:rsid w:val="00193FC6"/>
    <w:rsid w:val="001960C1"/>
    <w:rsid w:val="00196AEE"/>
    <w:rsid w:val="001B0A5D"/>
    <w:rsid w:val="001B1800"/>
    <w:rsid w:val="001B3ED7"/>
    <w:rsid w:val="001B760C"/>
    <w:rsid w:val="001C34C2"/>
    <w:rsid w:val="001C409F"/>
    <w:rsid w:val="001D2D6B"/>
    <w:rsid w:val="001D4F86"/>
    <w:rsid w:val="001D5203"/>
    <w:rsid w:val="001D53BB"/>
    <w:rsid w:val="001E169C"/>
    <w:rsid w:val="001E589B"/>
    <w:rsid w:val="00200B3D"/>
    <w:rsid w:val="0020164E"/>
    <w:rsid w:val="0020368D"/>
    <w:rsid w:val="002036F5"/>
    <w:rsid w:val="00210818"/>
    <w:rsid w:val="00220981"/>
    <w:rsid w:val="00225E3A"/>
    <w:rsid w:val="002303AE"/>
    <w:rsid w:val="00232046"/>
    <w:rsid w:val="0023285F"/>
    <w:rsid w:val="0024626A"/>
    <w:rsid w:val="00247BBE"/>
    <w:rsid w:val="002505DA"/>
    <w:rsid w:val="0025460C"/>
    <w:rsid w:val="0026351E"/>
    <w:rsid w:val="00266718"/>
    <w:rsid w:val="00272BD8"/>
    <w:rsid w:val="00276EE3"/>
    <w:rsid w:val="00277144"/>
    <w:rsid w:val="0028492D"/>
    <w:rsid w:val="002875D6"/>
    <w:rsid w:val="00293A32"/>
    <w:rsid w:val="00294DD0"/>
    <w:rsid w:val="002975B7"/>
    <w:rsid w:val="002A4DE2"/>
    <w:rsid w:val="002A72EA"/>
    <w:rsid w:val="002B7ED0"/>
    <w:rsid w:val="002C7FA7"/>
    <w:rsid w:val="002D03A9"/>
    <w:rsid w:val="002E1F95"/>
    <w:rsid w:val="002E4F2F"/>
    <w:rsid w:val="002F00F0"/>
    <w:rsid w:val="002F287A"/>
    <w:rsid w:val="002F5152"/>
    <w:rsid w:val="00301B4D"/>
    <w:rsid w:val="00302279"/>
    <w:rsid w:val="003045D5"/>
    <w:rsid w:val="003048C1"/>
    <w:rsid w:val="003057CF"/>
    <w:rsid w:val="00315B93"/>
    <w:rsid w:val="00320BD8"/>
    <w:rsid w:val="003248FE"/>
    <w:rsid w:val="00325F69"/>
    <w:rsid w:val="00327D79"/>
    <w:rsid w:val="00331C85"/>
    <w:rsid w:val="003339A0"/>
    <w:rsid w:val="00336788"/>
    <w:rsid w:val="003402F9"/>
    <w:rsid w:val="00346EC9"/>
    <w:rsid w:val="00351998"/>
    <w:rsid w:val="00375C8D"/>
    <w:rsid w:val="00377B0C"/>
    <w:rsid w:val="003858DB"/>
    <w:rsid w:val="0039021C"/>
    <w:rsid w:val="00390BC1"/>
    <w:rsid w:val="003936EE"/>
    <w:rsid w:val="00397D84"/>
    <w:rsid w:val="003A027E"/>
    <w:rsid w:val="003A4087"/>
    <w:rsid w:val="003A57FA"/>
    <w:rsid w:val="003B1313"/>
    <w:rsid w:val="003B34DF"/>
    <w:rsid w:val="003B4AD0"/>
    <w:rsid w:val="003B5A1D"/>
    <w:rsid w:val="003B794E"/>
    <w:rsid w:val="003C00B6"/>
    <w:rsid w:val="003C0FA5"/>
    <w:rsid w:val="003C43A7"/>
    <w:rsid w:val="003C65E2"/>
    <w:rsid w:val="003D19CA"/>
    <w:rsid w:val="003D4D71"/>
    <w:rsid w:val="003D5415"/>
    <w:rsid w:val="003E2141"/>
    <w:rsid w:val="003E3449"/>
    <w:rsid w:val="003E5513"/>
    <w:rsid w:val="003F1F37"/>
    <w:rsid w:val="003F229B"/>
    <w:rsid w:val="003F2D68"/>
    <w:rsid w:val="003F2E0C"/>
    <w:rsid w:val="003F7B77"/>
    <w:rsid w:val="0040091D"/>
    <w:rsid w:val="00403015"/>
    <w:rsid w:val="0040669D"/>
    <w:rsid w:val="00406A47"/>
    <w:rsid w:val="004078CF"/>
    <w:rsid w:val="00417727"/>
    <w:rsid w:val="004178AA"/>
    <w:rsid w:val="00421A96"/>
    <w:rsid w:val="00421D03"/>
    <w:rsid w:val="00421EF5"/>
    <w:rsid w:val="00424025"/>
    <w:rsid w:val="004247F3"/>
    <w:rsid w:val="004255C5"/>
    <w:rsid w:val="00430A03"/>
    <w:rsid w:val="004330C9"/>
    <w:rsid w:val="00440931"/>
    <w:rsid w:val="004421E5"/>
    <w:rsid w:val="00451E5E"/>
    <w:rsid w:val="0045270D"/>
    <w:rsid w:val="004539ED"/>
    <w:rsid w:val="00453ECF"/>
    <w:rsid w:val="004651CB"/>
    <w:rsid w:val="004700D4"/>
    <w:rsid w:val="0047101E"/>
    <w:rsid w:val="004717FB"/>
    <w:rsid w:val="0047604B"/>
    <w:rsid w:val="00477059"/>
    <w:rsid w:val="004A03EC"/>
    <w:rsid w:val="004A1D50"/>
    <w:rsid w:val="004A5E58"/>
    <w:rsid w:val="004B1C55"/>
    <w:rsid w:val="004B4B04"/>
    <w:rsid w:val="004C31CA"/>
    <w:rsid w:val="004C42FB"/>
    <w:rsid w:val="004C6B7A"/>
    <w:rsid w:val="004C7322"/>
    <w:rsid w:val="004C7B96"/>
    <w:rsid w:val="004D15CB"/>
    <w:rsid w:val="004D66B5"/>
    <w:rsid w:val="004D7326"/>
    <w:rsid w:val="004E0F32"/>
    <w:rsid w:val="004E17DD"/>
    <w:rsid w:val="004E72D0"/>
    <w:rsid w:val="004E7D55"/>
    <w:rsid w:val="004F3D59"/>
    <w:rsid w:val="004F405C"/>
    <w:rsid w:val="004F762D"/>
    <w:rsid w:val="00501975"/>
    <w:rsid w:val="00503EE4"/>
    <w:rsid w:val="0050577C"/>
    <w:rsid w:val="00514596"/>
    <w:rsid w:val="00515345"/>
    <w:rsid w:val="00516E9C"/>
    <w:rsid w:val="005172FA"/>
    <w:rsid w:val="00526088"/>
    <w:rsid w:val="005312ED"/>
    <w:rsid w:val="00531A86"/>
    <w:rsid w:val="005458BC"/>
    <w:rsid w:val="005474E2"/>
    <w:rsid w:val="0054771F"/>
    <w:rsid w:val="00547ABE"/>
    <w:rsid w:val="00551E60"/>
    <w:rsid w:val="0055378D"/>
    <w:rsid w:val="00557EC3"/>
    <w:rsid w:val="005660F7"/>
    <w:rsid w:val="00570A59"/>
    <w:rsid w:val="00570C6A"/>
    <w:rsid w:val="005711FC"/>
    <w:rsid w:val="00574584"/>
    <w:rsid w:val="00581EAC"/>
    <w:rsid w:val="00583E45"/>
    <w:rsid w:val="00590695"/>
    <w:rsid w:val="005920DA"/>
    <w:rsid w:val="0059303E"/>
    <w:rsid w:val="0059460F"/>
    <w:rsid w:val="00594D4E"/>
    <w:rsid w:val="005C38B2"/>
    <w:rsid w:val="005D3B53"/>
    <w:rsid w:val="005E0915"/>
    <w:rsid w:val="0061339F"/>
    <w:rsid w:val="006215E4"/>
    <w:rsid w:val="00623D01"/>
    <w:rsid w:val="00625B52"/>
    <w:rsid w:val="00626BEF"/>
    <w:rsid w:val="006368F5"/>
    <w:rsid w:val="006414DB"/>
    <w:rsid w:val="0064408F"/>
    <w:rsid w:val="00646EE7"/>
    <w:rsid w:val="006506B6"/>
    <w:rsid w:val="006510B1"/>
    <w:rsid w:val="00653A7A"/>
    <w:rsid w:val="00664BD6"/>
    <w:rsid w:val="00670108"/>
    <w:rsid w:val="00671FA8"/>
    <w:rsid w:val="00674502"/>
    <w:rsid w:val="00677DF6"/>
    <w:rsid w:val="0068188A"/>
    <w:rsid w:val="006849FB"/>
    <w:rsid w:val="00685F95"/>
    <w:rsid w:val="00686FD5"/>
    <w:rsid w:val="00687845"/>
    <w:rsid w:val="00690265"/>
    <w:rsid w:val="00692F80"/>
    <w:rsid w:val="00693D71"/>
    <w:rsid w:val="006963C0"/>
    <w:rsid w:val="00697852"/>
    <w:rsid w:val="006A2F9A"/>
    <w:rsid w:val="006A7A4A"/>
    <w:rsid w:val="006B24D7"/>
    <w:rsid w:val="006B4F29"/>
    <w:rsid w:val="006C0E7E"/>
    <w:rsid w:val="006C7D5D"/>
    <w:rsid w:val="006D0A02"/>
    <w:rsid w:val="006D21D9"/>
    <w:rsid w:val="006D5F64"/>
    <w:rsid w:val="006E06DF"/>
    <w:rsid w:val="006E1AF1"/>
    <w:rsid w:val="006E60D3"/>
    <w:rsid w:val="00700F52"/>
    <w:rsid w:val="007024FD"/>
    <w:rsid w:val="00702F74"/>
    <w:rsid w:val="00703BE1"/>
    <w:rsid w:val="00704358"/>
    <w:rsid w:val="00706A1F"/>
    <w:rsid w:val="00711AAE"/>
    <w:rsid w:val="007143B5"/>
    <w:rsid w:val="00725FEA"/>
    <w:rsid w:val="007417CE"/>
    <w:rsid w:val="007421DF"/>
    <w:rsid w:val="007424EF"/>
    <w:rsid w:val="00744CA7"/>
    <w:rsid w:val="00746911"/>
    <w:rsid w:val="007610FB"/>
    <w:rsid w:val="00762343"/>
    <w:rsid w:val="00765BA6"/>
    <w:rsid w:val="00765D8A"/>
    <w:rsid w:val="007758F8"/>
    <w:rsid w:val="00777A01"/>
    <w:rsid w:val="007838B5"/>
    <w:rsid w:val="00785495"/>
    <w:rsid w:val="00786DEA"/>
    <w:rsid w:val="00787D23"/>
    <w:rsid w:val="0079244D"/>
    <w:rsid w:val="007930BF"/>
    <w:rsid w:val="007A038C"/>
    <w:rsid w:val="007B0E18"/>
    <w:rsid w:val="007B262D"/>
    <w:rsid w:val="007B2D93"/>
    <w:rsid w:val="007B3F7F"/>
    <w:rsid w:val="007B7372"/>
    <w:rsid w:val="007C24E4"/>
    <w:rsid w:val="007C3407"/>
    <w:rsid w:val="007D3EAF"/>
    <w:rsid w:val="007D7357"/>
    <w:rsid w:val="007E5EA2"/>
    <w:rsid w:val="007E67C1"/>
    <w:rsid w:val="007E73F3"/>
    <w:rsid w:val="007E7D58"/>
    <w:rsid w:val="007F1A05"/>
    <w:rsid w:val="007F56C7"/>
    <w:rsid w:val="0080229C"/>
    <w:rsid w:val="00802BEF"/>
    <w:rsid w:val="00803D3F"/>
    <w:rsid w:val="008055CD"/>
    <w:rsid w:val="00805645"/>
    <w:rsid w:val="008071FA"/>
    <w:rsid w:val="008116CD"/>
    <w:rsid w:val="008124EB"/>
    <w:rsid w:val="008177A8"/>
    <w:rsid w:val="00817D44"/>
    <w:rsid w:val="0082002C"/>
    <w:rsid w:val="00821219"/>
    <w:rsid w:val="00827D3D"/>
    <w:rsid w:val="008349EE"/>
    <w:rsid w:val="008354A8"/>
    <w:rsid w:val="00836A38"/>
    <w:rsid w:val="0084190D"/>
    <w:rsid w:val="008436A5"/>
    <w:rsid w:val="008537EB"/>
    <w:rsid w:val="00854505"/>
    <w:rsid w:val="008547B1"/>
    <w:rsid w:val="008622FE"/>
    <w:rsid w:val="00862A65"/>
    <w:rsid w:val="008645F6"/>
    <w:rsid w:val="00865127"/>
    <w:rsid w:val="00881199"/>
    <w:rsid w:val="0088424E"/>
    <w:rsid w:val="0089529A"/>
    <w:rsid w:val="008A0C28"/>
    <w:rsid w:val="008A5309"/>
    <w:rsid w:val="008C5E46"/>
    <w:rsid w:val="008D152B"/>
    <w:rsid w:val="008D1E10"/>
    <w:rsid w:val="008D370B"/>
    <w:rsid w:val="008D3F09"/>
    <w:rsid w:val="008D5590"/>
    <w:rsid w:val="008D623C"/>
    <w:rsid w:val="008E541A"/>
    <w:rsid w:val="008E7F3C"/>
    <w:rsid w:val="00915527"/>
    <w:rsid w:val="00915A75"/>
    <w:rsid w:val="00916DE9"/>
    <w:rsid w:val="009206FB"/>
    <w:rsid w:val="00922091"/>
    <w:rsid w:val="00922229"/>
    <w:rsid w:val="00922F75"/>
    <w:rsid w:val="009251DD"/>
    <w:rsid w:val="00940EE7"/>
    <w:rsid w:val="00943D2D"/>
    <w:rsid w:val="0094640E"/>
    <w:rsid w:val="00947435"/>
    <w:rsid w:val="00954FD6"/>
    <w:rsid w:val="00957705"/>
    <w:rsid w:val="009768A0"/>
    <w:rsid w:val="009770C0"/>
    <w:rsid w:val="009770E6"/>
    <w:rsid w:val="00986F6B"/>
    <w:rsid w:val="009909DC"/>
    <w:rsid w:val="009941F3"/>
    <w:rsid w:val="00995A98"/>
    <w:rsid w:val="009A3BB0"/>
    <w:rsid w:val="009A5F3F"/>
    <w:rsid w:val="009B0C3F"/>
    <w:rsid w:val="009B42AE"/>
    <w:rsid w:val="009C1741"/>
    <w:rsid w:val="009C67F8"/>
    <w:rsid w:val="009C7459"/>
    <w:rsid w:val="009D05E0"/>
    <w:rsid w:val="009D2C3B"/>
    <w:rsid w:val="009F1115"/>
    <w:rsid w:val="009F7AFE"/>
    <w:rsid w:val="00A137FC"/>
    <w:rsid w:val="00A145D5"/>
    <w:rsid w:val="00A17A3A"/>
    <w:rsid w:val="00A20981"/>
    <w:rsid w:val="00A229E0"/>
    <w:rsid w:val="00A22B23"/>
    <w:rsid w:val="00A237B3"/>
    <w:rsid w:val="00A3173D"/>
    <w:rsid w:val="00A33097"/>
    <w:rsid w:val="00A354E4"/>
    <w:rsid w:val="00A44071"/>
    <w:rsid w:val="00A56AEF"/>
    <w:rsid w:val="00A60F28"/>
    <w:rsid w:val="00A61CE6"/>
    <w:rsid w:val="00A62C0B"/>
    <w:rsid w:val="00A700F3"/>
    <w:rsid w:val="00A70893"/>
    <w:rsid w:val="00A71F1E"/>
    <w:rsid w:val="00A81282"/>
    <w:rsid w:val="00A81A99"/>
    <w:rsid w:val="00A8597D"/>
    <w:rsid w:val="00A9481F"/>
    <w:rsid w:val="00A97374"/>
    <w:rsid w:val="00AA0ACF"/>
    <w:rsid w:val="00AA6526"/>
    <w:rsid w:val="00AB1D40"/>
    <w:rsid w:val="00AB37CD"/>
    <w:rsid w:val="00AB3EBA"/>
    <w:rsid w:val="00AB7453"/>
    <w:rsid w:val="00AC0611"/>
    <w:rsid w:val="00AC54C9"/>
    <w:rsid w:val="00AC67DA"/>
    <w:rsid w:val="00AC7201"/>
    <w:rsid w:val="00AD4758"/>
    <w:rsid w:val="00AD4F24"/>
    <w:rsid w:val="00AD55F1"/>
    <w:rsid w:val="00AE130C"/>
    <w:rsid w:val="00AE1EBE"/>
    <w:rsid w:val="00AE352F"/>
    <w:rsid w:val="00AE47FD"/>
    <w:rsid w:val="00AF11E6"/>
    <w:rsid w:val="00AF2B71"/>
    <w:rsid w:val="00AF4CA0"/>
    <w:rsid w:val="00B00635"/>
    <w:rsid w:val="00B01FFE"/>
    <w:rsid w:val="00B1623A"/>
    <w:rsid w:val="00B178E6"/>
    <w:rsid w:val="00B21096"/>
    <w:rsid w:val="00B22548"/>
    <w:rsid w:val="00B23085"/>
    <w:rsid w:val="00B2791A"/>
    <w:rsid w:val="00B323A0"/>
    <w:rsid w:val="00B445D1"/>
    <w:rsid w:val="00B45289"/>
    <w:rsid w:val="00B47C61"/>
    <w:rsid w:val="00B523B1"/>
    <w:rsid w:val="00B539BC"/>
    <w:rsid w:val="00B63F56"/>
    <w:rsid w:val="00B6694D"/>
    <w:rsid w:val="00B7172C"/>
    <w:rsid w:val="00B73614"/>
    <w:rsid w:val="00B75C42"/>
    <w:rsid w:val="00B834D5"/>
    <w:rsid w:val="00B858DC"/>
    <w:rsid w:val="00B85E38"/>
    <w:rsid w:val="00BA1804"/>
    <w:rsid w:val="00BA73E1"/>
    <w:rsid w:val="00BB4AF1"/>
    <w:rsid w:val="00BC07B6"/>
    <w:rsid w:val="00BC0B19"/>
    <w:rsid w:val="00BC4125"/>
    <w:rsid w:val="00BD107F"/>
    <w:rsid w:val="00BD67C2"/>
    <w:rsid w:val="00BD7A7F"/>
    <w:rsid w:val="00BE2924"/>
    <w:rsid w:val="00BE2C75"/>
    <w:rsid w:val="00BE40DB"/>
    <w:rsid w:val="00BE4BCC"/>
    <w:rsid w:val="00BE72AF"/>
    <w:rsid w:val="00BF4905"/>
    <w:rsid w:val="00BF527C"/>
    <w:rsid w:val="00BF72E6"/>
    <w:rsid w:val="00C0234F"/>
    <w:rsid w:val="00C0524D"/>
    <w:rsid w:val="00C11E07"/>
    <w:rsid w:val="00C12446"/>
    <w:rsid w:val="00C15131"/>
    <w:rsid w:val="00C23C92"/>
    <w:rsid w:val="00C24054"/>
    <w:rsid w:val="00C24796"/>
    <w:rsid w:val="00C25C2E"/>
    <w:rsid w:val="00C26DFD"/>
    <w:rsid w:val="00C307AA"/>
    <w:rsid w:val="00C4182F"/>
    <w:rsid w:val="00C44F78"/>
    <w:rsid w:val="00C53298"/>
    <w:rsid w:val="00C561C5"/>
    <w:rsid w:val="00C62B4C"/>
    <w:rsid w:val="00C63167"/>
    <w:rsid w:val="00C70578"/>
    <w:rsid w:val="00C7499F"/>
    <w:rsid w:val="00C931B9"/>
    <w:rsid w:val="00C93BFD"/>
    <w:rsid w:val="00C95477"/>
    <w:rsid w:val="00C971A9"/>
    <w:rsid w:val="00CA28A0"/>
    <w:rsid w:val="00CA5D5C"/>
    <w:rsid w:val="00CA6940"/>
    <w:rsid w:val="00CB09E8"/>
    <w:rsid w:val="00CB1F6F"/>
    <w:rsid w:val="00CC2407"/>
    <w:rsid w:val="00CC5F34"/>
    <w:rsid w:val="00CC6B87"/>
    <w:rsid w:val="00CD017D"/>
    <w:rsid w:val="00CD0377"/>
    <w:rsid w:val="00CD403D"/>
    <w:rsid w:val="00CD65FF"/>
    <w:rsid w:val="00CD71B6"/>
    <w:rsid w:val="00CF17BE"/>
    <w:rsid w:val="00CF3DC5"/>
    <w:rsid w:val="00CF45BA"/>
    <w:rsid w:val="00CF727E"/>
    <w:rsid w:val="00CF7D20"/>
    <w:rsid w:val="00D006E8"/>
    <w:rsid w:val="00D02452"/>
    <w:rsid w:val="00D065C2"/>
    <w:rsid w:val="00D11B9F"/>
    <w:rsid w:val="00D120E1"/>
    <w:rsid w:val="00D16FE2"/>
    <w:rsid w:val="00D174B2"/>
    <w:rsid w:val="00D22A53"/>
    <w:rsid w:val="00D22FD6"/>
    <w:rsid w:val="00D27993"/>
    <w:rsid w:val="00D33B7B"/>
    <w:rsid w:val="00D36B33"/>
    <w:rsid w:val="00D370EE"/>
    <w:rsid w:val="00D429E9"/>
    <w:rsid w:val="00D4412E"/>
    <w:rsid w:val="00D441CA"/>
    <w:rsid w:val="00D50A65"/>
    <w:rsid w:val="00D62B0A"/>
    <w:rsid w:val="00D62E46"/>
    <w:rsid w:val="00D66F65"/>
    <w:rsid w:val="00D746A4"/>
    <w:rsid w:val="00D8455B"/>
    <w:rsid w:val="00D849DD"/>
    <w:rsid w:val="00D872F2"/>
    <w:rsid w:val="00D912CD"/>
    <w:rsid w:val="00D923D4"/>
    <w:rsid w:val="00D925AC"/>
    <w:rsid w:val="00D960A8"/>
    <w:rsid w:val="00DA3EF6"/>
    <w:rsid w:val="00DA67EA"/>
    <w:rsid w:val="00DA6DD0"/>
    <w:rsid w:val="00DA712A"/>
    <w:rsid w:val="00DB4242"/>
    <w:rsid w:val="00DB46EB"/>
    <w:rsid w:val="00DC0853"/>
    <w:rsid w:val="00DC19C5"/>
    <w:rsid w:val="00DC1ED4"/>
    <w:rsid w:val="00DC51C0"/>
    <w:rsid w:val="00DD2071"/>
    <w:rsid w:val="00DD6A6A"/>
    <w:rsid w:val="00DE583C"/>
    <w:rsid w:val="00DF264B"/>
    <w:rsid w:val="00DF2784"/>
    <w:rsid w:val="00DF6A3B"/>
    <w:rsid w:val="00DF6FD5"/>
    <w:rsid w:val="00E010FF"/>
    <w:rsid w:val="00E0651A"/>
    <w:rsid w:val="00E079D2"/>
    <w:rsid w:val="00E15E48"/>
    <w:rsid w:val="00E17193"/>
    <w:rsid w:val="00E23C3F"/>
    <w:rsid w:val="00E3057D"/>
    <w:rsid w:val="00E36320"/>
    <w:rsid w:val="00E368DB"/>
    <w:rsid w:val="00E37D14"/>
    <w:rsid w:val="00E40C0F"/>
    <w:rsid w:val="00E43991"/>
    <w:rsid w:val="00E4422E"/>
    <w:rsid w:val="00E5335A"/>
    <w:rsid w:val="00E5532A"/>
    <w:rsid w:val="00E652EC"/>
    <w:rsid w:val="00E654D7"/>
    <w:rsid w:val="00E67CC4"/>
    <w:rsid w:val="00E81618"/>
    <w:rsid w:val="00E825FF"/>
    <w:rsid w:val="00E86224"/>
    <w:rsid w:val="00E8657A"/>
    <w:rsid w:val="00E90313"/>
    <w:rsid w:val="00EA455B"/>
    <w:rsid w:val="00EB131F"/>
    <w:rsid w:val="00EB18AA"/>
    <w:rsid w:val="00EB2F9D"/>
    <w:rsid w:val="00EB6E30"/>
    <w:rsid w:val="00EB7BA4"/>
    <w:rsid w:val="00EC08D9"/>
    <w:rsid w:val="00EC19F6"/>
    <w:rsid w:val="00ED1054"/>
    <w:rsid w:val="00ED4590"/>
    <w:rsid w:val="00ED75EC"/>
    <w:rsid w:val="00ED7D34"/>
    <w:rsid w:val="00EE06E9"/>
    <w:rsid w:val="00EE2433"/>
    <w:rsid w:val="00EF6544"/>
    <w:rsid w:val="00EF6E61"/>
    <w:rsid w:val="00F01744"/>
    <w:rsid w:val="00F02345"/>
    <w:rsid w:val="00F035AE"/>
    <w:rsid w:val="00F03EDF"/>
    <w:rsid w:val="00F044F0"/>
    <w:rsid w:val="00F05417"/>
    <w:rsid w:val="00F10DD0"/>
    <w:rsid w:val="00F128D8"/>
    <w:rsid w:val="00F16A6B"/>
    <w:rsid w:val="00F20172"/>
    <w:rsid w:val="00F2433B"/>
    <w:rsid w:val="00F324DA"/>
    <w:rsid w:val="00F44241"/>
    <w:rsid w:val="00F44517"/>
    <w:rsid w:val="00F46C04"/>
    <w:rsid w:val="00F504AA"/>
    <w:rsid w:val="00F50796"/>
    <w:rsid w:val="00F51BB6"/>
    <w:rsid w:val="00F57355"/>
    <w:rsid w:val="00F6179F"/>
    <w:rsid w:val="00F63084"/>
    <w:rsid w:val="00F73025"/>
    <w:rsid w:val="00F75C72"/>
    <w:rsid w:val="00F80241"/>
    <w:rsid w:val="00F843DC"/>
    <w:rsid w:val="00F8464E"/>
    <w:rsid w:val="00F850AB"/>
    <w:rsid w:val="00F901AA"/>
    <w:rsid w:val="00F927BD"/>
    <w:rsid w:val="00F947B8"/>
    <w:rsid w:val="00FA69DB"/>
    <w:rsid w:val="00FA7AB4"/>
    <w:rsid w:val="00FB2B74"/>
    <w:rsid w:val="00FB37B5"/>
    <w:rsid w:val="00FB54E3"/>
    <w:rsid w:val="00FB58D0"/>
    <w:rsid w:val="00FC171E"/>
    <w:rsid w:val="00FD2AD5"/>
    <w:rsid w:val="00FD2CD2"/>
    <w:rsid w:val="00FD5F2C"/>
    <w:rsid w:val="00FE0B60"/>
    <w:rsid w:val="00FE0C30"/>
    <w:rsid w:val="00FE3B33"/>
    <w:rsid w:val="00FE4C94"/>
    <w:rsid w:val="00FE7D28"/>
    <w:rsid w:val="00FF189E"/>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B51B"/>
  <w15:docId w15:val="{F202F5AD-7BEB-4904-981C-94EE2FB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996"/>
    <w:pPr>
      <w:ind w:left="720"/>
      <w:contextualSpacing/>
    </w:pPr>
  </w:style>
  <w:style w:type="paragraph" w:styleId="NormalWeb">
    <w:name w:val="Normal (Web)"/>
    <w:basedOn w:val="Normal"/>
    <w:uiPriority w:val="99"/>
    <w:semiHidden/>
    <w:unhideWhenUsed/>
    <w:rsid w:val="00F7302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1C0"/>
    <w:rPr>
      <w:rFonts w:ascii="Tahoma" w:hAnsi="Tahoma" w:cs="Tahoma"/>
      <w:sz w:val="16"/>
      <w:szCs w:val="16"/>
    </w:rPr>
  </w:style>
  <w:style w:type="table" w:styleId="TableGrid">
    <w:name w:val="Table Grid"/>
    <w:basedOn w:val="TableNormal"/>
    <w:uiPriority w:val="39"/>
    <w:rsid w:val="0047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710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87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D6"/>
  </w:style>
  <w:style w:type="paragraph" w:styleId="Footer">
    <w:name w:val="footer"/>
    <w:basedOn w:val="Normal"/>
    <w:link w:val="FooterChar"/>
    <w:uiPriority w:val="99"/>
    <w:unhideWhenUsed/>
    <w:rsid w:val="00287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D6"/>
  </w:style>
  <w:style w:type="paragraph" w:styleId="NoSpacing">
    <w:name w:val="No Spacing"/>
    <w:uiPriority w:val="1"/>
    <w:qFormat/>
    <w:rsid w:val="00F03EDF"/>
    <w:pPr>
      <w:spacing w:after="0" w:line="240" w:lineRule="auto"/>
    </w:pPr>
    <w:rPr>
      <w:rFonts w:eastAsiaTheme="minorEastAsia"/>
    </w:rPr>
  </w:style>
  <w:style w:type="character" w:styleId="CommentReference">
    <w:name w:val="annotation reference"/>
    <w:basedOn w:val="DefaultParagraphFont"/>
    <w:uiPriority w:val="99"/>
    <w:semiHidden/>
    <w:unhideWhenUsed/>
    <w:rsid w:val="00670108"/>
    <w:rPr>
      <w:sz w:val="16"/>
      <w:szCs w:val="16"/>
    </w:rPr>
  </w:style>
  <w:style w:type="paragraph" w:styleId="CommentText">
    <w:name w:val="annotation text"/>
    <w:basedOn w:val="Normal"/>
    <w:link w:val="CommentTextChar"/>
    <w:uiPriority w:val="99"/>
    <w:semiHidden/>
    <w:unhideWhenUsed/>
    <w:rsid w:val="00670108"/>
    <w:pPr>
      <w:spacing w:line="240" w:lineRule="auto"/>
    </w:pPr>
    <w:rPr>
      <w:sz w:val="20"/>
      <w:szCs w:val="20"/>
    </w:rPr>
  </w:style>
  <w:style w:type="character" w:customStyle="1" w:styleId="CommentTextChar">
    <w:name w:val="Comment Text Char"/>
    <w:basedOn w:val="DefaultParagraphFont"/>
    <w:link w:val="CommentText"/>
    <w:uiPriority w:val="99"/>
    <w:semiHidden/>
    <w:rsid w:val="00670108"/>
    <w:rPr>
      <w:sz w:val="20"/>
      <w:szCs w:val="20"/>
    </w:rPr>
  </w:style>
  <w:style w:type="paragraph" w:styleId="CommentSubject">
    <w:name w:val="annotation subject"/>
    <w:basedOn w:val="CommentText"/>
    <w:next w:val="CommentText"/>
    <w:link w:val="CommentSubjectChar"/>
    <w:uiPriority w:val="99"/>
    <w:semiHidden/>
    <w:unhideWhenUsed/>
    <w:rsid w:val="00670108"/>
    <w:rPr>
      <w:b/>
      <w:bCs/>
    </w:rPr>
  </w:style>
  <w:style w:type="character" w:customStyle="1" w:styleId="CommentSubjectChar">
    <w:name w:val="Comment Subject Char"/>
    <w:basedOn w:val="CommentTextChar"/>
    <w:link w:val="CommentSubject"/>
    <w:uiPriority w:val="99"/>
    <w:semiHidden/>
    <w:rsid w:val="00670108"/>
    <w:rPr>
      <w:b/>
      <w:bCs/>
      <w:sz w:val="20"/>
      <w:szCs w:val="20"/>
    </w:rPr>
  </w:style>
  <w:style w:type="character" w:styleId="Hyperlink">
    <w:name w:val="Hyperlink"/>
    <w:basedOn w:val="DefaultParagraphFont"/>
    <w:uiPriority w:val="99"/>
    <w:unhideWhenUsed/>
    <w:rsid w:val="009B0C3F"/>
    <w:rPr>
      <w:color w:val="0000FF" w:themeColor="hyperlink"/>
      <w:u w:val="single"/>
    </w:rPr>
  </w:style>
  <w:style w:type="character" w:styleId="FollowedHyperlink">
    <w:name w:val="FollowedHyperlink"/>
    <w:basedOn w:val="DefaultParagraphFont"/>
    <w:uiPriority w:val="99"/>
    <w:semiHidden/>
    <w:unhideWhenUsed/>
    <w:rsid w:val="00DC0853"/>
    <w:rPr>
      <w:color w:val="800080" w:themeColor="followedHyperlink"/>
      <w:u w:val="single"/>
    </w:rPr>
  </w:style>
  <w:style w:type="paragraph" w:styleId="Revision">
    <w:name w:val="Revision"/>
    <w:hidden/>
    <w:uiPriority w:val="99"/>
    <w:semiHidden/>
    <w:rsid w:val="00D925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7401">
      <w:bodyDiv w:val="1"/>
      <w:marLeft w:val="0"/>
      <w:marRight w:val="0"/>
      <w:marTop w:val="0"/>
      <w:marBottom w:val="0"/>
      <w:divBdr>
        <w:top w:val="none" w:sz="0" w:space="0" w:color="auto"/>
        <w:left w:val="none" w:sz="0" w:space="0" w:color="auto"/>
        <w:bottom w:val="none" w:sz="0" w:space="0" w:color="auto"/>
        <w:right w:val="none" w:sz="0" w:space="0" w:color="auto"/>
      </w:divBdr>
    </w:div>
    <w:div w:id="283661801">
      <w:bodyDiv w:val="1"/>
      <w:marLeft w:val="0"/>
      <w:marRight w:val="0"/>
      <w:marTop w:val="0"/>
      <w:marBottom w:val="0"/>
      <w:divBdr>
        <w:top w:val="none" w:sz="0" w:space="0" w:color="auto"/>
        <w:left w:val="none" w:sz="0" w:space="0" w:color="auto"/>
        <w:bottom w:val="none" w:sz="0" w:space="0" w:color="auto"/>
        <w:right w:val="none" w:sz="0" w:space="0" w:color="auto"/>
      </w:divBdr>
    </w:div>
    <w:div w:id="411512812">
      <w:bodyDiv w:val="1"/>
      <w:marLeft w:val="0"/>
      <w:marRight w:val="0"/>
      <w:marTop w:val="0"/>
      <w:marBottom w:val="0"/>
      <w:divBdr>
        <w:top w:val="none" w:sz="0" w:space="0" w:color="auto"/>
        <w:left w:val="none" w:sz="0" w:space="0" w:color="auto"/>
        <w:bottom w:val="none" w:sz="0" w:space="0" w:color="auto"/>
        <w:right w:val="none" w:sz="0" w:space="0" w:color="auto"/>
      </w:divBdr>
    </w:div>
    <w:div w:id="608895702">
      <w:bodyDiv w:val="1"/>
      <w:marLeft w:val="0"/>
      <w:marRight w:val="0"/>
      <w:marTop w:val="0"/>
      <w:marBottom w:val="0"/>
      <w:divBdr>
        <w:top w:val="none" w:sz="0" w:space="0" w:color="auto"/>
        <w:left w:val="none" w:sz="0" w:space="0" w:color="auto"/>
        <w:bottom w:val="none" w:sz="0" w:space="0" w:color="auto"/>
        <w:right w:val="none" w:sz="0" w:space="0" w:color="auto"/>
      </w:divBdr>
    </w:div>
    <w:div w:id="888343410">
      <w:bodyDiv w:val="1"/>
      <w:marLeft w:val="0"/>
      <w:marRight w:val="0"/>
      <w:marTop w:val="0"/>
      <w:marBottom w:val="0"/>
      <w:divBdr>
        <w:top w:val="none" w:sz="0" w:space="0" w:color="auto"/>
        <w:left w:val="none" w:sz="0" w:space="0" w:color="auto"/>
        <w:bottom w:val="none" w:sz="0" w:space="0" w:color="auto"/>
        <w:right w:val="none" w:sz="0" w:space="0" w:color="auto"/>
      </w:divBdr>
    </w:div>
    <w:div w:id="1022320343">
      <w:bodyDiv w:val="1"/>
      <w:marLeft w:val="0"/>
      <w:marRight w:val="0"/>
      <w:marTop w:val="0"/>
      <w:marBottom w:val="0"/>
      <w:divBdr>
        <w:top w:val="none" w:sz="0" w:space="0" w:color="auto"/>
        <w:left w:val="none" w:sz="0" w:space="0" w:color="auto"/>
        <w:bottom w:val="none" w:sz="0" w:space="0" w:color="auto"/>
        <w:right w:val="none" w:sz="0" w:space="0" w:color="auto"/>
      </w:divBdr>
    </w:div>
    <w:div w:id="1097336150">
      <w:bodyDiv w:val="1"/>
      <w:marLeft w:val="0"/>
      <w:marRight w:val="0"/>
      <w:marTop w:val="0"/>
      <w:marBottom w:val="0"/>
      <w:divBdr>
        <w:top w:val="none" w:sz="0" w:space="0" w:color="auto"/>
        <w:left w:val="none" w:sz="0" w:space="0" w:color="auto"/>
        <w:bottom w:val="none" w:sz="0" w:space="0" w:color="auto"/>
        <w:right w:val="none" w:sz="0" w:space="0" w:color="auto"/>
      </w:divBdr>
    </w:div>
    <w:div w:id="1294294206">
      <w:bodyDiv w:val="1"/>
      <w:marLeft w:val="0"/>
      <w:marRight w:val="0"/>
      <w:marTop w:val="0"/>
      <w:marBottom w:val="0"/>
      <w:divBdr>
        <w:top w:val="none" w:sz="0" w:space="0" w:color="auto"/>
        <w:left w:val="none" w:sz="0" w:space="0" w:color="auto"/>
        <w:bottom w:val="none" w:sz="0" w:space="0" w:color="auto"/>
        <w:right w:val="none" w:sz="0" w:space="0" w:color="auto"/>
      </w:divBdr>
    </w:div>
    <w:div w:id="185592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BE44970B0534C881F0C31A701B255" ma:contentTypeVersion="11" ma:contentTypeDescription="Create a new document." ma:contentTypeScope="" ma:versionID="b77ab904eb517fe4ca9beac2b470ff9a">
  <xsd:schema xmlns:xsd="http://www.w3.org/2001/XMLSchema" xmlns:xs="http://www.w3.org/2001/XMLSchema" xmlns:p="http://schemas.microsoft.com/office/2006/metadata/properties" xmlns:ns2="6a3103f4-a356-47a0-880b-a7198d834c39" targetNamespace="http://schemas.microsoft.com/office/2006/metadata/properties" ma:root="true" ma:fieldsID="2abfba4c98e3da04362a3cdfa2e53929" ns2:_="">
    <xsd:import namespace="6a3103f4-a356-47a0-880b-a7198d834c39"/>
    <xsd:element name="properties">
      <xsd:complexType>
        <xsd:sequence>
          <xsd:element name="documentManagement">
            <xsd:complexType>
              <xsd:all>
                <xsd:element ref="ns2:Date" minOccurs="0"/>
                <xsd:element ref="ns2:Version_x002e_" minOccurs="0"/>
                <xsd:element ref="ns2:PMM_x0020_Level" minOccurs="0"/>
                <xsd:element ref="ns2:Owner" minOccurs="0"/>
                <xsd:element ref="ns2:Process_x0020_Lead" minOccurs="0"/>
                <xsd:element ref="ns2:Metric_x0020_Lead" minOccurs="0"/>
                <xsd:element ref="ns2: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103f4-a356-47a0-880b-a7198d834c39"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PMM_x0020_Level" ma:index="10" nillable="true" ma:displayName="PMM Level" ma:internalName="PMM_x0020_Level">
      <xsd:simpleType>
        <xsd:restriction base="dms:Text">
          <xsd:maxLength value="5"/>
        </xsd:restriction>
      </xsd:simpleType>
    </xsd:element>
    <xsd:element name="Owner" ma:index="11" nillable="true" ma:displayName="Owner" ma:format="Dropdown" ma:internalName="Owner">
      <xsd:simpleType>
        <xsd:restriction base="dms:Choice">
          <xsd:enumeration value="ATS"/>
          <xsd:enumeration value="AQ"/>
          <xsd:enumeration value="AQT"/>
          <xsd:enumeration value="DP"/>
          <xsd:enumeration value="EN"/>
          <xsd:enumeration value="FM"/>
          <xsd:enumeration value="IG"/>
          <xsd:enumeration value="IN"/>
          <xsd:enumeration value="LG"/>
          <xsd:enumeration value="PK"/>
          <xsd:enumeration value="WF"/>
          <xsd:enumeration value="XP"/>
          <xsd:enumeration value="XA"/>
        </xsd:restriction>
      </xsd:simpleType>
    </xsd:element>
    <xsd:element name="Process_x0020_Lead" ma:index="12" nillable="true" ma:displayName="Process Lead" ma:list="UserInfo" ma:SharePointGroup="0"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13" nillable="true" ma:displayName="Metric Lead" ma:list="UserInfo" ma:SharePointGroup="0"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Active" ma:format="Dropdown" ma:internalName="Status">
      <xsd:simpleType>
        <xsd:restriction base="dms:Choice">
          <xsd:enumeration value="Active"/>
          <xsd:enumeration value="Rescinded &amp; Archived"/>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wner xmlns="6a3103f4-a356-47a0-880b-a7198d834c39">XP</Owner>
    <Version_x002e_ xmlns="6a3103f4-a356-47a0-880b-a7198d834c39">1.8</Version_x002e_>
    <PMM_x0020_Level xmlns="6a3103f4-a356-47a0-880b-a7198d834c39">PMM-4</PMM_x0020_Level>
    <Metric_x0020_Lead xmlns="6a3103f4-a356-47a0-880b-a7198d834c39">
      <UserInfo>
        <DisplayName/>
        <AccountId xsi:nil="true"/>
        <AccountType/>
      </UserInfo>
    </Metric_x0020_Lead>
    <Status xmlns="6a3103f4-a356-47a0-880b-a7198d834c39">Active</Status>
    <Date xmlns="6a3103f4-a356-47a0-880b-a7198d834c39">2022-06-16T04:00:00+00:00</Date>
    <Process_x0020_Lead xmlns="6a3103f4-a356-47a0-880b-a7198d834c39">
      <UserInfo>
        <DisplayName>COOPER, DAMIEN T CIV USAF AFMC AFLCMC/OZO</DisplayName>
        <AccountId>1624</AccountId>
        <AccountType/>
      </UserInfo>
    </Process_x0020_Le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58A3-6403-46C5-9FF3-26C9A05DE53A}"/>
</file>

<file path=customXml/itemProps2.xml><?xml version="1.0" encoding="utf-8"?>
<ds:datastoreItem xmlns:ds="http://schemas.openxmlformats.org/officeDocument/2006/customXml" ds:itemID="{4725C237-124F-4F2E-91BF-A1902A361C54}">
  <ds:schemaRefs>
    <ds:schemaRef ds:uri="http://schemas.microsoft.com/sharepoint/v3/contenttype/forms"/>
  </ds:schemaRefs>
</ds:datastoreItem>
</file>

<file path=customXml/itemProps3.xml><?xml version="1.0" encoding="utf-8"?>
<ds:datastoreItem xmlns:ds="http://schemas.openxmlformats.org/officeDocument/2006/customXml" ds:itemID="{E8A17DC2-03D7-47A2-9909-C960E9AC554E}">
  <ds:schemaRefs>
    <ds:schemaRef ds:uri="http://schemas.microsoft.com/office/2006/metadata/properties"/>
  </ds:schemaRefs>
</ds:datastoreItem>
</file>

<file path=customXml/itemProps4.xml><?xml version="1.0" encoding="utf-8"?>
<ds:datastoreItem xmlns:ds="http://schemas.openxmlformats.org/officeDocument/2006/customXml" ds:itemID="{E10100D6-2A2B-4299-B547-1BD31118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Program Transition and Transition Support Plan (TSP)</vt:lpstr>
    </vt:vector>
  </TitlesOfParts>
  <Company>U.S Air Force</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Transition and Transition Support Plan (TSP)</dc:title>
  <dc:subject/>
  <dc:creator>Damien.Cooper@us.af.mil</dc:creator>
  <cp:keywords/>
  <dc:description/>
  <cp:lastModifiedBy>LEE, CELESA M CIV USAF AFMC AFLCMC/OZT</cp:lastModifiedBy>
  <cp:revision>4</cp:revision>
  <cp:lastPrinted>2022-04-01T14:59:00Z</cp:lastPrinted>
  <dcterms:created xsi:type="dcterms:W3CDTF">2022-07-11T13:25:00Z</dcterms:created>
  <dcterms:modified xsi:type="dcterms:W3CDTF">2022-07-29T20:39:00Z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0x010100BE9BE44970B0534C881F0C31A701B255</vt:lpwstr>
  </property>
  <property fmtid="{D5CDD505-2E9C-101B-9397-08002B2CF9AE}" pid="3" name="Order">
    <vt:r8>14000</vt:r8>
  </property>
  <property fmtid="{D5CDD505-2E9C-101B-9397-08002B2CF9AE}" pid="4" name="PMM">
    <vt:lpwstr>2</vt:lpwstr>
  </property>
  <property fmtid="{D5CDD505-2E9C-101B-9397-08002B2CF9AE}" pid="5" name="URL">
    <vt:lpwstr/>
  </property>
  <property fmtid="{D5CDD505-2E9C-101B-9397-08002B2CF9AE}" pid="6" name="Category">
    <vt:lpwstr>Standard Process</vt:lpwstr>
  </property>
  <property fmtid="{D5CDD505-2E9C-101B-9397-08002B2CF9AE}" pid="7" name="Metrics Data">
    <vt:lpwstr>https://cs4.eis.afmc.af.mil/sites/1534/ProcDir/default.aspxIn-Work</vt:lpwstr>
  </property>
  <property fmtid="{D5CDD505-2E9C-101B-9397-08002B2CF9AE}" pid="8" name="Major Process">
    <vt:lpwstr>Resource &amp; Personnel Mgmt</vt:lpwstr>
  </property>
</Properties>
</file>