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1705"/>
        <w:gridCol w:w="2970"/>
      </w:tblGrid>
      <w:tr w:rsidR="008074E8" w:rsidRPr="00B34A85" w14:paraId="734C768F" w14:textId="77777777" w:rsidTr="005F40DA">
        <w:tc>
          <w:tcPr>
            <w:tcW w:w="1705" w:type="dxa"/>
            <w:shd w:val="clear" w:color="auto" w:fill="auto"/>
            <w:tcMar>
              <w:left w:w="0" w:type="dxa"/>
              <w:right w:w="0" w:type="dxa"/>
            </w:tcMar>
          </w:tcPr>
          <w:p w14:paraId="734C768D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  <w:bookmarkStart w:id="0" w:name="_GoBack"/>
            <w:bookmarkEnd w:id="0"/>
            <w:r w:rsidRPr="00B34A85">
              <w:rPr>
                <w:b/>
                <w:szCs w:val="24"/>
              </w:rPr>
              <w:t>Program Name: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4C768E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</w:p>
        </w:tc>
      </w:tr>
      <w:tr w:rsidR="008074E8" w:rsidRPr="00B34A85" w14:paraId="734C7692" w14:textId="77777777" w:rsidTr="005F40DA">
        <w:tc>
          <w:tcPr>
            <w:tcW w:w="1705" w:type="dxa"/>
            <w:shd w:val="clear" w:color="auto" w:fill="auto"/>
            <w:tcMar>
              <w:left w:w="0" w:type="dxa"/>
              <w:right w:w="0" w:type="dxa"/>
            </w:tcMar>
          </w:tcPr>
          <w:p w14:paraId="734C7690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  <w:r>
              <w:rPr>
                <w:b/>
                <w:szCs w:val="24"/>
              </w:rPr>
              <w:t>Release: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4C7691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</w:p>
        </w:tc>
      </w:tr>
      <w:tr w:rsidR="008074E8" w:rsidRPr="00B34A85" w14:paraId="734C7695" w14:textId="77777777" w:rsidTr="005F40DA">
        <w:tc>
          <w:tcPr>
            <w:tcW w:w="1705" w:type="dxa"/>
            <w:shd w:val="clear" w:color="auto" w:fill="auto"/>
            <w:tcMar>
              <w:left w:w="0" w:type="dxa"/>
              <w:right w:w="0" w:type="dxa"/>
            </w:tcMar>
          </w:tcPr>
          <w:p w14:paraId="734C7693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Date </w:t>
            </w:r>
            <w:r w:rsidRPr="00B34A85">
              <w:rPr>
                <w:b/>
                <w:szCs w:val="24"/>
              </w:rPr>
              <w:t>Prepared: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4C7694" w14:textId="77777777" w:rsidR="008074E8" w:rsidRPr="00B34A85" w:rsidRDefault="008074E8" w:rsidP="002E2FDA">
            <w:pPr>
              <w:ind w:right="-990"/>
              <w:rPr>
                <w:b/>
                <w:szCs w:val="24"/>
              </w:rPr>
            </w:pPr>
          </w:p>
        </w:tc>
      </w:tr>
    </w:tbl>
    <w:p w14:paraId="734C7696" w14:textId="77777777" w:rsidR="008074E8" w:rsidRDefault="008074E8" w:rsidP="007449FC">
      <w:pPr>
        <w:rPr>
          <w:b/>
          <w:sz w:val="20"/>
        </w:rPr>
      </w:pPr>
    </w:p>
    <w:tbl>
      <w:tblPr>
        <w:tblW w:w="10170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"/>
        <w:gridCol w:w="720"/>
        <w:gridCol w:w="1980"/>
        <w:gridCol w:w="6088"/>
        <w:gridCol w:w="1080"/>
      </w:tblGrid>
      <w:tr w:rsidR="0075446B" w14:paraId="734C769A" w14:textId="77777777" w:rsidTr="00A35509">
        <w:trPr>
          <w:cantSplit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C7697" w14:textId="77777777" w:rsidR="0075446B" w:rsidRDefault="0075446B" w:rsidP="008074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4C7698" w14:textId="77777777" w:rsidR="0075446B" w:rsidRPr="00022D9F" w:rsidRDefault="00022D9F" w:rsidP="00022D9F">
            <w:pPr>
              <w:jc w:val="center"/>
              <w:rPr>
                <w:b/>
                <w:szCs w:val="24"/>
              </w:rPr>
            </w:pPr>
            <w:r w:rsidRPr="00022D9F">
              <w:rPr>
                <w:b/>
                <w:szCs w:val="24"/>
              </w:rPr>
              <w:t>The PDR success criteria include affirmative answers to the following questions: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34C7699" w14:textId="77777777" w:rsidR="0075446B" w:rsidRDefault="0075446B" w:rsidP="008074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  <w:r w:rsidR="00B514E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B514E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="00B514E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B514E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</w:p>
        </w:tc>
      </w:tr>
      <w:tr w:rsidR="001E7985" w14:paraId="734C769E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734C769B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9C" w14:textId="77777777" w:rsidR="001E7985" w:rsidRPr="00B1553B" w:rsidRDefault="001E7985" w:rsidP="008074E8">
            <w:pPr>
              <w:rPr>
                <w:b/>
                <w:sz w:val="20"/>
              </w:rPr>
            </w:pPr>
            <w:r w:rsidRPr="00B1553B">
              <w:rPr>
                <w:sz w:val="20"/>
              </w:rPr>
              <w:t>Does</w:t>
            </w:r>
            <w:r>
              <w:rPr>
                <w:sz w:val="20"/>
              </w:rPr>
              <w:t xml:space="preserve"> the status of the technical effort and design indicate operational test success (operationally suitable and effective)?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9D" w14:textId="77777777" w:rsidR="001E7985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B514E8" w14:paraId="734C76A3" w14:textId="77777777" w:rsidTr="00A35509">
        <w:trPr>
          <w:cantSplit/>
          <w:trHeight w:val="147"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9F" w14:textId="77777777" w:rsidR="00B514E8" w:rsidRPr="005C244D" w:rsidRDefault="00B514E8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34C76A0" w14:textId="77777777" w:rsidR="00B514E8" w:rsidRDefault="00B514E8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34C76A1" w14:textId="77777777" w:rsidR="00B514E8" w:rsidRDefault="00B514E8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14:paraId="734C76A2" w14:textId="77777777" w:rsidR="00B514E8" w:rsidRDefault="00B514E8" w:rsidP="008074E8">
            <w:pPr>
              <w:rPr>
                <w:sz w:val="20"/>
              </w:rPr>
            </w:pPr>
          </w:p>
        </w:tc>
      </w:tr>
      <w:tr w:rsidR="001E7985" w14:paraId="734C76A7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A4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A5" w14:textId="77777777" w:rsidR="001E7985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Can the preliminary design, as disclosed, satisfy the Capability Development Document?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A6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AC" w14:textId="77777777" w:rsidTr="00A35509">
        <w:trPr>
          <w:cantSplit/>
          <w:trHeight w:val="201"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A8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A9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AA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AB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B0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AD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AE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Has the system allocated baseline been established and documented to enable detailed design to proceed with proper configuration management?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AF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B5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B1" w14:textId="77777777" w:rsidR="00FF69EA" w:rsidRPr="005C244D" w:rsidRDefault="00FF69EA" w:rsidP="008074E8">
            <w:pPr>
              <w:numPr>
                <w:ilvl w:val="0"/>
                <w:numId w:val="8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B2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B3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B4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B9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B6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B7" w14:textId="77777777" w:rsidR="001E7985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Are adequate processes and metrics in place for the program to succeed?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B8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BE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BA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BB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BC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BD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C2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BF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0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Have human integration design factors been reviewed and included, where needed, in the overall system design?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C1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C7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C3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4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5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C6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CB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C8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9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Are the risks known and manageable for development testing and operational testing?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CA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D0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CC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D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CE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CF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D4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D1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D2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Is the program schedule executable (technical/cost risks)?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D3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D9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D5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D6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D7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D8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DD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DA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DB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Is the program properly staffed?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DC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E2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DE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DF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E0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E1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E6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E3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E4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Is the program executable with the existing budget and with the approved system allocated baseline?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E5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EB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E7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E8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E9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EA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1E7985" w14:paraId="734C76EF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EC" w14:textId="77777777" w:rsidR="001E7985" w:rsidRPr="005C244D" w:rsidRDefault="001E7985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ED" w14:textId="77777777" w:rsidR="001E7985" w:rsidRPr="00BC641C" w:rsidRDefault="001E7985" w:rsidP="008074E8">
            <w:pPr>
              <w:rPr>
                <w:sz w:val="20"/>
              </w:rPr>
            </w:pPr>
            <w:r>
              <w:rPr>
                <w:sz w:val="20"/>
              </w:rPr>
              <w:t>Does the updated cost estimate fit within the existing budget?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EE" w14:textId="77777777" w:rsidR="001E7985" w:rsidRPr="003E0EE8" w:rsidRDefault="001E7985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F4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F0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1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2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F3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6F8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F5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6" w14:textId="77777777" w:rsidR="007E50DD" w:rsidRPr="00BC641C" w:rsidRDefault="007E50DD" w:rsidP="008074E8">
            <w:pPr>
              <w:rPr>
                <w:sz w:val="20"/>
              </w:rPr>
            </w:pPr>
            <w:r>
              <w:rPr>
                <w:sz w:val="20"/>
              </w:rPr>
              <w:t>Is the preliminary design producible within the production budget?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F7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6FD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6F9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A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B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6FC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01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6FE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6FF" w14:textId="77777777" w:rsidR="007E50DD" w:rsidRPr="00BC641C" w:rsidRDefault="007E50DD" w:rsidP="008074E8">
            <w:pPr>
              <w:rPr>
                <w:sz w:val="20"/>
              </w:rPr>
            </w:pPr>
            <w:r>
              <w:rPr>
                <w:sz w:val="20"/>
              </w:rPr>
              <w:t>Is the updated Cost Analysis Requirements Description consistent with the approved allocated baseline?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00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06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02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03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04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05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0A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07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08" w14:textId="77777777" w:rsidR="007E50DD" w:rsidRPr="00BC641C" w:rsidRDefault="007E50DD" w:rsidP="008074E8">
            <w:pPr>
              <w:rPr>
                <w:sz w:val="20"/>
              </w:rPr>
            </w:pPr>
            <w:r>
              <w:rPr>
                <w:sz w:val="20"/>
              </w:rPr>
              <w:t>Is the software functionality in the approved allocated baseline consistent with the updated software metrics and resource-loaded schedule?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09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0F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0B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0C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0D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0E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13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10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1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Does the design address explicit issues of the application as defined by the program manager?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12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18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14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5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6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17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1C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19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A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Does the design adhere to standards (i.e. if the design is represented in a particular design language, does it follow the standard for that language)?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1B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21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1D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E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1F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20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25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22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23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Is the design or the elements of the design traceable to allocated requirements and is this traceability reflected in the design details at the preliminary design level?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24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2A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26" w14:textId="77777777" w:rsidR="00FF69EA" w:rsidRDefault="00FF69EA" w:rsidP="008074E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27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28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29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2E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2B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2C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Does the design provide confidence that the product resulting from the design will perform adequately (satisfy key performance parameters and interface with other applications) in the production environment?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2D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33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2F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0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1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32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37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34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5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Are the functions and interfaces of the product components of the design well defined at the preliminary design level?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36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3C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38" w14:textId="77777777" w:rsidR="00FF69EA" w:rsidRDefault="00FF69EA" w:rsidP="008074E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9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A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3B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40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3D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3E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Are all of the requirements represented in the design?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3F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45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41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42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43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44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49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46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47" w14:textId="77777777" w:rsidR="007E50DD" w:rsidRPr="00D37B77" w:rsidRDefault="007E50DD" w:rsidP="008074E8">
            <w:pPr>
              <w:rPr>
                <w:sz w:val="20"/>
              </w:rPr>
            </w:pPr>
            <w:r w:rsidRPr="00D37B77">
              <w:rPr>
                <w:sz w:val="20"/>
              </w:rPr>
              <w:t>Are the product component requirements represented by the functions of the product components in the design?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48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4E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4A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4B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4C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4D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52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4F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0" w14:textId="77777777" w:rsidR="007E50DD" w:rsidRPr="00D37B77" w:rsidRDefault="007E50DD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Have “To-Be” </w:t>
            </w:r>
            <w:r w:rsidRPr="00232625">
              <w:rPr>
                <w:sz w:val="20"/>
              </w:rPr>
              <w:t xml:space="preserve">Department of Defense Architecture Framework </w:t>
            </w:r>
            <w:r>
              <w:rPr>
                <w:sz w:val="20"/>
              </w:rPr>
              <w:t xml:space="preserve">(DoDAF) products accurately described the system (in terms of missions, concepts, organizations, roles/actors, operations, system/product functions/components, functional architecture, external interfaces, transactions flow, timing sequences, business rules, </w:t>
            </w:r>
            <w:r w:rsidRPr="00232625">
              <w:rPr>
                <w:sz w:val="20"/>
              </w:rPr>
              <w:t>Key Performance Parameter</w:t>
            </w:r>
            <w:r>
              <w:rPr>
                <w:sz w:val="20"/>
              </w:rPr>
              <w:t>s</w:t>
            </w:r>
            <w:r w:rsidRPr="0023262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(KPPs), data elements, technical standards, and technology) at the </w:t>
            </w:r>
            <w:r w:rsidRPr="00D37B77">
              <w:rPr>
                <w:sz w:val="20"/>
              </w:rPr>
              <w:t>preliminary design level</w:t>
            </w:r>
            <w:r>
              <w:rPr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51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57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4C7753" w14:textId="77777777" w:rsidR="00FF69EA" w:rsidRPr="005C244D" w:rsidRDefault="00FF69EA" w:rsidP="008074E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4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5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56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E50DD" w14:paraId="734C775B" w14:textId="77777777" w:rsidTr="00A35509">
        <w:trPr>
          <w:cantSplit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4C7758" w14:textId="77777777" w:rsidR="007E50DD" w:rsidRPr="005C244D" w:rsidRDefault="007E50DD" w:rsidP="008074E8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9" w14:textId="77777777" w:rsidR="007E50DD" w:rsidRPr="00D37B77" w:rsidRDefault="007E50DD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Have “To-Be” DoDAF products adequately addressed design and design constraints at the </w:t>
            </w:r>
            <w:r w:rsidRPr="00D37B77">
              <w:rPr>
                <w:sz w:val="20"/>
              </w:rPr>
              <w:t>preliminary design level</w:t>
            </w:r>
            <w:r>
              <w:rPr>
                <w:sz w:val="20"/>
              </w:rPr>
              <w:t xml:space="preserve"> (e.g., data and information for SV-10 and SV-11)</w:t>
            </w:r>
            <w:r w:rsidRPr="00D37B77">
              <w:rPr>
                <w:sz w:val="20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5A" w14:textId="77777777" w:rsidR="007E50DD" w:rsidRPr="003E0EE8" w:rsidRDefault="007E50DD" w:rsidP="008074E8">
            <w:pPr>
              <w:jc w:val="center"/>
              <w:rPr>
                <w:b/>
                <w:sz w:val="20"/>
              </w:rPr>
            </w:pPr>
          </w:p>
        </w:tc>
      </w:tr>
      <w:tr w:rsidR="00FF69EA" w14:paraId="734C7760" w14:textId="77777777" w:rsidTr="00A35509">
        <w:trPr>
          <w:cantSplit/>
        </w:trPr>
        <w:tc>
          <w:tcPr>
            <w:tcW w:w="3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34C775C" w14:textId="77777777" w:rsidR="00FF69EA" w:rsidRDefault="00FF69EA" w:rsidP="008074E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D" w14:textId="77777777" w:rsidR="00FF69EA" w:rsidRDefault="00FF69EA" w:rsidP="008074E8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775E" w14:textId="77777777" w:rsidR="00FF69EA" w:rsidRDefault="00FF69EA" w:rsidP="008074E8">
            <w:pPr>
              <w:rPr>
                <w:sz w:val="20"/>
              </w:rPr>
            </w:pPr>
            <w:r>
              <w:rPr>
                <w:sz w:val="20"/>
              </w:rPr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  <w:tc>
          <w:tcPr>
            <w:tcW w:w="7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4C775F" w14:textId="77777777" w:rsidR="00FF69EA" w:rsidRDefault="00FF69EA" w:rsidP="008074E8">
            <w:pPr>
              <w:rPr>
                <w:sz w:val="20"/>
              </w:rPr>
            </w:pPr>
          </w:p>
        </w:tc>
      </w:tr>
      <w:tr w:rsidR="007449FC" w14:paraId="734C7762" w14:textId="77777777" w:rsidTr="00A35509">
        <w:trPr>
          <w:cantSplit/>
        </w:trPr>
        <w:tc>
          <w:tcPr>
            <w:tcW w:w="101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4C7761" w14:textId="77777777" w:rsidR="007449FC" w:rsidRDefault="007449FC" w:rsidP="008074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Lessons Learned</w:t>
            </w:r>
          </w:p>
        </w:tc>
      </w:tr>
      <w:tr w:rsidR="007449FC" w14:paraId="734C7764" w14:textId="77777777" w:rsidTr="00A35509">
        <w:trPr>
          <w:cantSplit/>
          <w:trHeight w:val="1164"/>
        </w:trPr>
        <w:tc>
          <w:tcPr>
            <w:tcW w:w="1017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C7763" w14:textId="77777777" w:rsidR="00D3218D" w:rsidRDefault="00D3218D" w:rsidP="008074E8">
            <w:pPr>
              <w:rPr>
                <w:sz w:val="20"/>
              </w:rPr>
            </w:pPr>
          </w:p>
        </w:tc>
      </w:tr>
      <w:tr w:rsidR="007449FC" w14:paraId="734C7766" w14:textId="77777777" w:rsidTr="00A35509">
        <w:trPr>
          <w:cantSplit/>
        </w:trPr>
        <w:tc>
          <w:tcPr>
            <w:tcW w:w="101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4C7765" w14:textId="77777777" w:rsidR="007449FC" w:rsidRDefault="007449FC" w:rsidP="008074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Areas for Improvement</w:t>
            </w:r>
          </w:p>
        </w:tc>
      </w:tr>
      <w:tr w:rsidR="00B514E8" w14:paraId="734C7768" w14:textId="77777777" w:rsidTr="00A35509">
        <w:trPr>
          <w:cantSplit/>
          <w:trHeight w:val="1164"/>
        </w:trPr>
        <w:tc>
          <w:tcPr>
            <w:tcW w:w="1017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C7767" w14:textId="77777777" w:rsidR="00B514E8" w:rsidRDefault="00B514E8" w:rsidP="008074E8">
            <w:pPr>
              <w:rPr>
                <w:sz w:val="20"/>
              </w:rPr>
            </w:pPr>
          </w:p>
        </w:tc>
      </w:tr>
      <w:tr w:rsidR="007449FC" w14:paraId="734C776A" w14:textId="77777777" w:rsidTr="00A35509">
        <w:trPr>
          <w:cantSplit/>
        </w:trPr>
        <w:tc>
          <w:tcPr>
            <w:tcW w:w="1017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4C7769" w14:textId="77777777" w:rsidR="007449FC" w:rsidRDefault="007449FC" w:rsidP="008074E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Recommendations</w:t>
            </w:r>
          </w:p>
        </w:tc>
      </w:tr>
      <w:tr w:rsidR="00B514E8" w14:paraId="734C776C" w14:textId="77777777" w:rsidTr="00A35509">
        <w:trPr>
          <w:cantSplit/>
          <w:trHeight w:val="1146"/>
        </w:trPr>
        <w:tc>
          <w:tcPr>
            <w:tcW w:w="1017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C776B" w14:textId="77777777" w:rsidR="00D3218D" w:rsidRDefault="00D3218D" w:rsidP="008074E8">
            <w:pPr>
              <w:rPr>
                <w:sz w:val="20"/>
              </w:rPr>
            </w:pPr>
          </w:p>
        </w:tc>
      </w:tr>
    </w:tbl>
    <w:p w14:paraId="734C776D" w14:textId="77777777" w:rsidR="007449FC" w:rsidRDefault="005E26DF" w:rsidP="007449FC">
      <w:pPr>
        <w:rPr>
          <w:sz w:val="20"/>
        </w:rPr>
      </w:pPr>
      <w:r>
        <w:rPr>
          <w:sz w:val="20"/>
        </w:rPr>
        <w:t xml:space="preserve">Send </w:t>
      </w:r>
      <w:r w:rsidR="007449FC">
        <w:rPr>
          <w:sz w:val="20"/>
        </w:rPr>
        <w:t>Lessons Learned workshe</w:t>
      </w:r>
      <w:r w:rsidR="001E7985">
        <w:rPr>
          <w:sz w:val="20"/>
        </w:rPr>
        <w:t xml:space="preserve">ets to the </w:t>
      </w:r>
      <w:r w:rsidR="003B5FA0">
        <w:rPr>
          <w:sz w:val="20"/>
        </w:rPr>
        <w:t>ASO</w:t>
      </w:r>
      <w:r w:rsidR="001E7985">
        <w:rPr>
          <w:sz w:val="20"/>
        </w:rPr>
        <w:t xml:space="preserve"> when completed.</w:t>
      </w:r>
    </w:p>
    <w:p w14:paraId="734C776E" w14:textId="77777777" w:rsidR="001E7985" w:rsidRDefault="00DB0A0B" w:rsidP="00B34A85">
      <w:pPr>
        <w:tabs>
          <w:tab w:val="left" w:pos="5040"/>
        </w:tabs>
      </w:pPr>
      <w:r>
        <w:pict w14:anchorId="734C77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3in;height:108.75pt">
            <v:imagedata r:id="rId10" o:title=""/>
            <o:lock v:ext="edit" ungrouping="t" rotation="t" cropping="t" verticies="t" text="t" grouping="t"/>
            <o:signatureline v:ext="edit" id="{48F698A2-09C2-47C3-86F6-221ECD1BA20E}" provid="{00000000-0000-0000-0000-000000000000}" o:suggestedsigner2="Project Manager" signinginstructionsset="t" issignatureline="t"/>
          </v:shape>
        </w:pict>
      </w:r>
      <w:r w:rsidR="001E7985">
        <w:tab/>
      </w:r>
      <w:r>
        <w:pict w14:anchorId="734C7770">
          <v:shape id="_x0000_i1026" type="#_x0000_t75" alt="Microsoft Office Signature Line..." style="width:3in;height:108.75pt">
            <v:imagedata r:id="rId11" o:title=""/>
            <o:lock v:ext="edit" ungrouping="t" rotation="t" cropping="t" verticies="t" text="t" grouping="t"/>
            <o:signatureline v:ext="edit" id="{3F5D31C3-EE11-4076-9B01-13C77ADC52E3}" provid="{00000000-0000-0000-0000-000000000000}" o:suggestedsigner2="Lead Engineer" signinginstructionsset="t" issignatureline="t"/>
          </v:shape>
        </w:pict>
      </w:r>
    </w:p>
    <w:sectPr w:rsidR="001E7985" w:rsidSect="00A35509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C7773" w14:textId="77777777" w:rsidR="00D51256" w:rsidRDefault="00D51256">
      <w:r>
        <w:separator/>
      </w:r>
    </w:p>
  </w:endnote>
  <w:endnote w:type="continuationSeparator" w:id="0">
    <w:p w14:paraId="734C7774" w14:textId="77777777" w:rsidR="00D51256" w:rsidRDefault="00D5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7776" w14:textId="77777777" w:rsidR="00EA5358" w:rsidRDefault="00EA5358" w:rsidP="00B05C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4C7777" w14:textId="77777777" w:rsidR="00EA5358" w:rsidRDefault="00EA5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7778" w14:textId="1106113E" w:rsidR="00EA5358" w:rsidRPr="008A6BF4" w:rsidRDefault="00EA5358" w:rsidP="008A6BF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0A0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7771" w14:textId="77777777" w:rsidR="00D51256" w:rsidRDefault="00D51256">
      <w:r>
        <w:separator/>
      </w:r>
    </w:p>
  </w:footnote>
  <w:footnote w:type="continuationSeparator" w:id="0">
    <w:p w14:paraId="734C7772" w14:textId="77777777" w:rsidR="00D51256" w:rsidRDefault="00D5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F864" w14:textId="77777777" w:rsidR="00652F85" w:rsidRDefault="00397368" w:rsidP="00A35509">
    <w:pPr>
      <w:pStyle w:val="Header"/>
      <w:tabs>
        <w:tab w:val="clear" w:pos="8640"/>
        <w:tab w:val="center" w:pos="4770"/>
      </w:tabs>
      <w:ind w:left="72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6F47DAB" wp14:editId="6625DB7F">
          <wp:simplePos x="0" y="0"/>
          <wp:positionH relativeFrom="column">
            <wp:posOffset>-1270</wp:posOffset>
          </wp:positionH>
          <wp:positionV relativeFrom="paragraph">
            <wp:posOffset>-12789</wp:posOffset>
          </wp:positionV>
          <wp:extent cx="347345" cy="3473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This document was developed for use by programs assigned to the Business and Enterprise Systems Directorate </w:t>
    </w:r>
  </w:p>
  <w:p w14:paraId="0C85C91D" w14:textId="3FC7D943" w:rsidR="00397368" w:rsidRDefault="00397368" w:rsidP="00A35509">
    <w:pPr>
      <w:pStyle w:val="Header"/>
      <w:tabs>
        <w:tab w:val="clear" w:pos="8640"/>
        <w:tab w:val="center" w:pos="4770"/>
      </w:tabs>
      <w:ind w:left="720"/>
      <w:rPr>
        <w:sz w:val="18"/>
        <w:szCs w:val="18"/>
      </w:rPr>
    </w:pPr>
    <w:r>
      <w:rPr>
        <w:sz w:val="18"/>
        <w:szCs w:val="18"/>
      </w:rPr>
      <w:t>(AFLCMC/HI), and does not constitute official issuance of DoD or AF policy.</w:t>
    </w:r>
  </w:p>
  <w:p w14:paraId="038115A9" w14:textId="77777777" w:rsidR="00397368" w:rsidRPr="00B909BF" w:rsidRDefault="00397368" w:rsidP="00A35509">
    <w:pPr>
      <w:pStyle w:val="Header"/>
      <w:tabs>
        <w:tab w:val="center" w:pos="4770"/>
      </w:tabs>
      <w:rPr>
        <w:b/>
        <w:sz w:val="12"/>
        <w:szCs w:val="12"/>
      </w:rPr>
    </w:pPr>
  </w:p>
  <w:p w14:paraId="0A28A9BF" w14:textId="75940BDC" w:rsidR="00397368" w:rsidRDefault="00397368" w:rsidP="005C5585">
    <w:pPr>
      <w:pStyle w:val="Heading3"/>
      <w:tabs>
        <w:tab w:val="right" w:pos="9360"/>
      </w:tabs>
      <w:spacing w:before="0" w:after="0"/>
      <w:rPr>
        <w:rFonts w:ascii="Times New Roman" w:hAnsi="Times New Roman" w:cs="Times New Roman"/>
        <w:b w:val="0"/>
        <w:bCs w:val="0"/>
        <w:sz w:val="18"/>
        <w:szCs w:val="18"/>
      </w:rPr>
    </w:pPr>
    <w:r>
      <w:rPr>
        <w:rFonts w:ascii="Times New Roman" w:hAnsi="Times New Roman" w:cs="Times New Roman"/>
        <w:b w:val="0"/>
        <w:bCs w:val="0"/>
        <w:sz w:val="18"/>
        <w:szCs w:val="18"/>
      </w:rPr>
      <w:t>File: Preliminary Design Review Checklist</w:t>
    </w:r>
    <w:r>
      <w:rPr>
        <w:rFonts w:ascii="Times New Roman" w:hAnsi="Times New Roman" w:cs="Times New Roman"/>
        <w:b w:val="0"/>
        <w:bCs w:val="0"/>
        <w:sz w:val="18"/>
        <w:szCs w:val="18"/>
      </w:rPr>
      <w:tab/>
      <w:t xml:space="preserve">Last updated:  </w:t>
    </w:r>
    <w:r w:rsidR="00DA5AB7">
      <w:rPr>
        <w:rFonts w:ascii="Times New Roman" w:hAnsi="Times New Roman" w:cs="Times New Roman"/>
        <w:b w:val="0"/>
        <w:bCs w:val="0"/>
        <w:sz w:val="18"/>
        <w:szCs w:val="18"/>
      </w:rPr>
      <w:t>24 September 2018</w:t>
    </w:r>
  </w:p>
  <w:p w14:paraId="17E76DB9" w14:textId="087E2B7D" w:rsidR="00B909BF" w:rsidRDefault="00B909BF" w:rsidP="00B909BF">
    <w:pPr>
      <w:pStyle w:val="Header"/>
      <w:tabs>
        <w:tab w:val="clear" w:pos="4320"/>
        <w:tab w:val="clear" w:pos="8640"/>
        <w:tab w:val="right" w:pos="9360"/>
      </w:tabs>
      <w:ind w:left="86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3E8E009" wp14:editId="52AFD6B9">
              <wp:simplePos x="0" y="0"/>
              <wp:positionH relativeFrom="page">
                <wp:posOffset>445046</wp:posOffset>
              </wp:positionH>
              <wp:positionV relativeFrom="paragraph">
                <wp:posOffset>21590</wp:posOffset>
              </wp:positionV>
              <wp:extent cx="5980430" cy="0"/>
              <wp:effectExtent l="0" t="0" r="20320" b="19050"/>
              <wp:wrapTopAndBottom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12179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EDABE0" id="Straight Connector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.7pt" to="505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" strokecolor="#4f81bd" strokeweight=".33831mm">
              <w10:wrap type="topAndBottom"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25B"/>
    <w:multiLevelType w:val="hybridMultilevel"/>
    <w:tmpl w:val="D46E078A"/>
    <w:lvl w:ilvl="0" w:tplc="6AC2EC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53497"/>
    <w:multiLevelType w:val="multilevel"/>
    <w:tmpl w:val="26084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2B231E"/>
    <w:multiLevelType w:val="hybridMultilevel"/>
    <w:tmpl w:val="F2C63F84"/>
    <w:lvl w:ilvl="0" w:tplc="5644016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F3B04DC"/>
    <w:multiLevelType w:val="hybridMultilevel"/>
    <w:tmpl w:val="26084FEC"/>
    <w:lvl w:ilvl="0" w:tplc="284C70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AE7A51"/>
    <w:multiLevelType w:val="hybridMultilevel"/>
    <w:tmpl w:val="9912B74E"/>
    <w:lvl w:ilvl="0" w:tplc="284C70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F22A7"/>
    <w:multiLevelType w:val="hybridMultilevel"/>
    <w:tmpl w:val="577A5616"/>
    <w:lvl w:ilvl="0" w:tplc="0AB88C2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430A9"/>
    <w:multiLevelType w:val="hybridMultilevel"/>
    <w:tmpl w:val="DFB6D818"/>
    <w:lvl w:ilvl="0" w:tplc="3E9EB71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B43B2"/>
    <w:multiLevelType w:val="singleLevel"/>
    <w:tmpl w:val="585AF3C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245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FC"/>
    <w:rsid w:val="00022D9F"/>
    <w:rsid w:val="000233CC"/>
    <w:rsid w:val="000558B3"/>
    <w:rsid w:val="00077BA8"/>
    <w:rsid w:val="000A4A6B"/>
    <w:rsid w:val="000C5BDD"/>
    <w:rsid w:val="000D4272"/>
    <w:rsid w:val="00121EA1"/>
    <w:rsid w:val="0014632E"/>
    <w:rsid w:val="001564EF"/>
    <w:rsid w:val="00187996"/>
    <w:rsid w:val="001C39AB"/>
    <w:rsid w:val="001D32D5"/>
    <w:rsid w:val="001D3C11"/>
    <w:rsid w:val="001E064A"/>
    <w:rsid w:val="001E7985"/>
    <w:rsid w:val="001F19CC"/>
    <w:rsid w:val="00232625"/>
    <w:rsid w:val="00257B53"/>
    <w:rsid w:val="00261129"/>
    <w:rsid w:val="00262783"/>
    <w:rsid w:val="00293261"/>
    <w:rsid w:val="002C2A87"/>
    <w:rsid w:val="002C6659"/>
    <w:rsid w:val="002D6337"/>
    <w:rsid w:val="002F5ED1"/>
    <w:rsid w:val="003024EE"/>
    <w:rsid w:val="00305073"/>
    <w:rsid w:val="00327B27"/>
    <w:rsid w:val="00346170"/>
    <w:rsid w:val="003807E5"/>
    <w:rsid w:val="00387F5A"/>
    <w:rsid w:val="00392CC4"/>
    <w:rsid w:val="00397368"/>
    <w:rsid w:val="003B5FA0"/>
    <w:rsid w:val="003D62AA"/>
    <w:rsid w:val="003E0EE8"/>
    <w:rsid w:val="003E4FCB"/>
    <w:rsid w:val="00400460"/>
    <w:rsid w:val="00411902"/>
    <w:rsid w:val="00416BC1"/>
    <w:rsid w:val="00434FAA"/>
    <w:rsid w:val="004577A9"/>
    <w:rsid w:val="0047546C"/>
    <w:rsid w:val="004A6D47"/>
    <w:rsid w:val="004F1AAD"/>
    <w:rsid w:val="00534B7A"/>
    <w:rsid w:val="00550A6D"/>
    <w:rsid w:val="005917C5"/>
    <w:rsid w:val="005932E1"/>
    <w:rsid w:val="005C244D"/>
    <w:rsid w:val="005C5585"/>
    <w:rsid w:val="005E26DF"/>
    <w:rsid w:val="005F0B2D"/>
    <w:rsid w:val="005F40DA"/>
    <w:rsid w:val="00622AB9"/>
    <w:rsid w:val="006328D5"/>
    <w:rsid w:val="006422B4"/>
    <w:rsid w:val="00652F85"/>
    <w:rsid w:val="00695A70"/>
    <w:rsid w:val="00697DA4"/>
    <w:rsid w:val="006B75EF"/>
    <w:rsid w:val="006C3822"/>
    <w:rsid w:val="00711053"/>
    <w:rsid w:val="007159C4"/>
    <w:rsid w:val="00733BC7"/>
    <w:rsid w:val="00744887"/>
    <w:rsid w:val="007449FC"/>
    <w:rsid w:val="0075446B"/>
    <w:rsid w:val="007C4AF9"/>
    <w:rsid w:val="007E30A4"/>
    <w:rsid w:val="007E50DD"/>
    <w:rsid w:val="008074E8"/>
    <w:rsid w:val="008140C0"/>
    <w:rsid w:val="00857C02"/>
    <w:rsid w:val="00864375"/>
    <w:rsid w:val="00865121"/>
    <w:rsid w:val="00871D10"/>
    <w:rsid w:val="00893D8B"/>
    <w:rsid w:val="008A0DAC"/>
    <w:rsid w:val="008A6BF4"/>
    <w:rsid w:val="008B04AB"/>
    <w:rsid w:val="008D7972"/>
    <w:rsid w:val="0095170E"/>
    <w:rsid w:val="009615B9"/>
    <w:rsid w:val="00995117"/>
    <w:rsid w:val="009B3424"/>
    <w:rsid w:val="009B576E"/>
    <w:rsid w:val="009D6C3F"/>
    <w:rsid w:val="009E0296"/>
    <w:rsid w:val="009E17B7"/>
    <w:rsid w:val="009E649E"/>
    <w:rsid w:val="00A35509"/>
    <w:rsid w:val="00A520E4"/>
    <w:rsid w:val="00A61894"/>
    <w:rsid w:val="00A834F4"/>
    <w:rsid w:val="00AB0AC9"/>
    <w:rsid w:val="00AC5AE4"/>
    <w:rsid w:val="00AC7671"/>
    <w:rsid w:val="00AE3810"/>
    <w:rsid w:val="00AE6C16"/>
    <w:rsid w:val="00B05CD4"/>
    <w:rsid w:val="00B1553B"/>
    <w:rsid w:val="00B255C4"/>
    <w:rsid w:val="00B34A85"/>
    <w:rsid w:val="00B3694A"/>
    <w:rsid w:val="00B37359"/>
    <w:rsid w:val="00B451EA"/>
    <w:rsid w:val="00B514E8"/>
    <w:rsid w:val="00B62868"/>
    <w:rsid w:val="00B813C9"/>
    <w:rsid w:val="00B8164D"/>
    <w:rsid w:val="00B83F39"/>
    <w:rsid w:val="00B909BF"/>
    <w:rsid w:val="00BC641C"/>
    <w:rsid w:val="00BD1FC4"/>
    <w:rsid w:val="00BE3CAE"/>
    <w:rsid w:val="00BF549F"/>
    <w:rsid w:val="00C0424F"/>
    <w:rsid w:val="00C153A2"/>
    <w:rsid w:val="00C36147"/>
    <w:rsid w:val="00C40F73"/>
    <w:rsid w:val="00C422A6"/>
    <w:rsid w:val="00C55F48"/>
    <w:rsid w:val="00CE28AE"/>
    <w:rsid w:val="00D26F20"/>
    <w:rsid w:val="00D3218D"/>
    <w:rsid w:val="00D37B77"/>
    <w:rsid w:val="00D41EE5"/>
    <w:rsid w:val="00D51256"/>
    <w:rsid w:val="00DA5AB7"/>
    <w:rsid w:val="00DA66EE"/>
    <w:rsid w:val="00DB0A0B"/>
    <w:rsid w:val="00DB703F"/>
    <w:rsid w:val="00DE0819"/>
    <w:rsid w:val="00DE1A5C"/>
    <w:rsid w:val="00E249AF"/>
    <w:rsid w:val="00E74661"/>
    <w:rsid w:val="00E8469C"/>
    <w:rsid w:val="00E95804"/>
    <w:rsid w:val="00EA5358"/>
    <w:rsid w:val="00EE3CD8"/>
    <w:rsid w:val="00EE7CBA"/>
    <w:rsid w:val="00F07A42"/>
    <w:rsid w:val="00F12EE6"/>
    <w:rsid w:val="00F203AE"/>
    <w:rsid w:val="00F33AA9"/>
    <w:rsid w:val="00F701D6"/>
    <w:rsid w:val="00FF39E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4C768D"/>
  <w15:docId w15:val="{40EDA96B-9863-436C-A5FA-739B1B4C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9FC"/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397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9FC"/>
    <w:pPr>
      <w:tabs>
        <w:tab w:val="center" w:pos="4320"/>
        <w:tab w:val="right" w:pos="8640"/>
      </w:tabs>
    </w:pPr>
  </w:style>
  <w:style w:type="paragraph" w:customStyle="1" w:styleId="paragraphbody">
    <w:name w:val="paragraphbody"/>
    <w:basedOn w:val="Normal"/>
    <w:rsid w:val="00BC641C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PageNumber">
    <w:name w:val="page number"/>
    <w:basedOn w:val="DefaultParagraphFont"/>
    <w:rsid w:val="005E26DF"/>
  </w:style>
  <w:style w:type="paragraph" w:styleId="BalloonText">
    <w:name w:val="Balloon Text"/>
    <w:basedOn w:val="Normal"/>
    <w:semiHidden/>
    <w:rsid w:val="007110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semiHidden/>
    <w:rsid w:val="00397368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3973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A3E73D36AD42AD94345738049424" ma:contentTypeVersion="2" ma:contentTypeDescription="Create a new document." ma:contentTypeScope="" ma:versionID="de07535dc9c601d9c597c01505a027d3">
  <xsd:schema xmlns:xsd="http://www.w3.org/2001/XMLSchema" xmlns:xs="http://www.w3.org/2001/XMLSchema" xmlns:p="http://schemas.microsoft.com/office/2006/metadata/properties" xmlns:ns2="8f9586e0-9a08-4642-bed9-331be3036727" targetNamespace="http://schemas.microsoft.com/office/2006/metadata/properties" ma:root="true" ma:fieldsID="7f9fb70a987dc6ceb15fae5a48a79e83" ns2:_="">
    <xsd:import namespace="8f9586e0-9a08-4642-bed9-331be3036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86e0-9a08-4642-bed9-331be3036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42342-6630-4618-9178-1948853437F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6531C5-E37D-4B60-81CA-CD1351E45E92}"/>
</file>

<file path=customXml/itemProps3.xml><?xml version="1.0" encoding="utf-8"?>
<ds:datastoreItem xmlns:ds="http://schemas.openxmlformats.org/officeDocument/2006/customXml" ds:itemID="{B9D98DC2-5D57-4470-B1F3-AB7022688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SWCH038</vt:lpstr>
    </vt:vector>
  </TitlesOfParts>
  <Company>USAF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SWCH038</dc:title>
  <dc:creator>SEPG</dc:creator>
  <cp:lastModifiedBy>TUBBS, DARREL M GS-12 USAF AFMC AFLCMC/HIQI</cp:lastModifiedBy>
  <cp:revision>2</cp:revision>
  <dcterms:created xsi:type="dcterms:W3CDTF">2018-09-21T17:28:00Z</dcterms:created>
  <dcterms:modified xsi:type="dcterms:W3CDTF">2018-09-21T17:28:00Z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0x0101007D5DA3E73D36AD42AD94345738049424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TEMP">
    <vt:lpwstr>SWCH038</vt:lpwstr>
  </property>
</Properties>
</file>