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3D5F2" w14:textId="77777777" w:rsidR="00AC6709" w:rsidRDefault="00AC6709" w:rsidP="003B0999">
      <w:pPr>
        <w:pStyle w:val="NoSpacing"/>
        <w:jc w:val="center"/>
        <w:rPr>
          <w:rFonts w:ascii="Times New Roman" w:hAnsi="Times New Roman" w:cs="Times New Roman"/>
          <w:b/>
          <w:sz w:val="24"/>
          <w:szCs w:val="24"/>
        </w:rPr>
      </w:pPr>
      <w:r w:rsidRPr="007E0300">
        <w:rPr>
          <w:rFonts w:ascii="Times New Roman" w:hAnsi="Times New Roman" w:cs="Times New Roman"/>
          <w:b/>
          <w:noProof/>
          <w:sz w:val="36"/>
          <w:szCs w:val="36"/>
        </w:rPr>
        <mc:AlternateContent>
          <mc:Choice Requires="wps">
            <w:drawing>
              <wp:anchor distT="0" distB="0" distL="114300" distR="114300" simplePos="0" relativeHeight="251658240" behindDoc="0" locked="0" layoutInCell="1" allowOverlap="1" wp14:anchorId="04F3D6B8" wp14:editId="04F3D6B9">
                <wp:simplePos x="0" y="0"/>
                <wp:positionH relativeFrom="column">
                  <wp:posOffset>222250</wp:posOffset>
                </wp:positionH>
                <wp:positionV relativeFrom="paragraph">
                  <wp:posOffset>159489</wp:posOffset>
                </wp:positionV>
                <wp:extent cx="5810250" cy="7067550"/>
                <wp:effectExtent l="0" t="0" r="19050" b="1905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04F3D6DA" w14:textId="77777777" w:rsidR="00364D00" w:rsidRDefault="00364D00" w:rsidP="00AC6709"/>
                          <w:p w14:paraId="04F3D6DB" w14:textId="77777777" w:rsidR="00364D00" w:rsidRDefault="00364D00" w:rsidP="00AC6709">
                            <w:r w:rsidRPr="004A244F">
                              <w:rPr>
                                <w:noProof/>
                              </w:rPr>
                              <w:drawing>
                                <wp:inline distT="0" distB="0" distL="0" distR="0" wp14:anchorId="04F3D6EC" wp14:editId="04F3D6ED">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1" cstate="print"/>
                                          <a:srcRect/>
                                          <a:stretch>
                                            <a:fillRect/>
                                          </a:stretch>
                                        </pic:blipFill>
                                        <pic:spPr bwMode="auto">
                                          <a:xfrm>
                                            <a:off x="0" y="0"/>
                                            <a:ext cx="1097280" cy="1085850"/>
                                          </a:xfrm>
                                          <a:prstGeom prst="rect">
                                            <a:avLst/>
                                          </a:prstGeom>
                                          <a:noFill/>
                                        </pic:spPr>
                                      </pic:pic>
                                    </a:graphicData>
                                  </a:graphic>
                                </wp:inline>
                              </w:drawing>
                            </w:r>
                          </w:p>
                          <w:p w14:paraId="04F3D6DC" w14:textId="77777777" w:rsidR="00364D00" w:rsidRDefault="00364D00" w:rsidP="00AC6709">
                            <w:pPr>
                              <w:jc w:val="center"/>
                              <w:rPr>
                                <w:rFonts w:ascii="Times New Roman" w:hAnsi="Times New Roman" w:cs="Times New Roman"/>
                                <w:color w:val="FF0000"/>
                                <w:sz w:val="28"/>
                                <w:szCs w:val="24"/>
                                <w:u w:val="single"/>
                              </w:rPr>
                            </w:pPr>
                          </w:p>
                          <w:p w14:paraId="04F3D6DD" w14:textId="77777777" w:rsidR="00364D00" w:rsidRPr="004A244F" w:rsidRDefault="00364D00" w:rsidP="00AC670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04F3D6DE" w14:textId="77777777" w:rsidR="00364D00" w:rsidRPr="004A244F" w:rsidRDefault="00364D00" w:rsidP="00AC670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rocess</w:t>
                            </w:r>
                          </w:p>
                          <w:p w14:paraId="04F3D6DF" w14:textId="77777777" w:rsidR="00364D00" w:rsidRPr="004A244F" w:rsidRDefault="00364D00" w:rsidP="00AC6709">
                            <w:pPr>
                              <w:jc w:val="center"/>
                              <w:rPr>
                                <w:rFonts w:ascii="Times New Roman" w:hAnsi="Times New Roman" w:cs="Times New Roman"/>
                                <w:sz w:val="28"/>
                                <w:szCs w:val="24"/>
                              </w:rPr>
                            </w:pPr>
                            <w:r>
                              <w:rPr>
                                <w:rFonts w:ascii="Times New Roman" w:hAnsi="Times New Roman" w:cs="Times New Roman"/>
                                <w:sz w:val="28"/>
                                <w:szCs w:val="24"/>
                              </w:rPr>
                              <w:t>for</w:t>
                            </w:r>
                          </w:p>
                          <w:p w14:paraId="04F3D6E0" w14:textId="77777777" w:rsidR="00364D00" w:rsidRDefault="00364D00" w:rsidP="00AC6709">
                            <w:pPr>
                              <w:jc w:val="center"/>
                              <w:rPr>
                                <w:rFonts w:ascii="Times New Roman" w:hAnsi="Times New Roman" w:cs="Times New Roman"/>
                                <w:i/>
                                <w:sz w:val="28"/>
                                <w:szCs w:val="24"/>
                              </w:rPr>
                            </w:pPr>
                            <w:r>
                              <w:rPr>
                                <w:rFonts w:ascii="Times New Roman" w:hAnsi="Times New Roman" w:cs="Times New Roman"/>
                                <w:i/>
                                <w:sz w:val="28"/>
                                <w:szCs w:val="24"/>
                              </w:rPr>
                              <w:t xml:space="preserve">Pre-Award Acquisition Strategy (AS) and </w:t>
                            </w:r>
                          </w:p>
                          <w:p w14:paraId="04F3D6E1" w14:textId="77777777" w:rsidR="00364D00" w:rsidRDefault="00364D00" w:rsidP="00AC6709">
                            <w:pPr>
                              <w:jc w:val="center"/>
                              <w:rPr>
                                <w:rFonts w:ascii="Times New Roman" w:hAnsi="Times New Roman" w:cs="Times New Roman"/>
                                <w:i/>
                                <w:sz w:val="28"/>
                                <w:szCs w:val="24"/>
                              </w:rPr>
                            </w:pPr>
                            <w:r>
                              <w:rPr>
                                <w:rFonts w:ascii="Times New Roman" w:hAnsi="Times New Roman" w:cs="Times New Roman"/>
                                <w:i/>
                                <w:sz w:val="28"/>
                                <w:szCs w:val="24"/>
                              </w:rPr>
                              <w:t>Request for Proposal (RFP) Development</w:t>
                            </w:r>
                          </w:p>
                          <w:p w14:paraId="04F3D6E2" w14:textId="77777777" w:rsidR="00364D00" w:rsidRPr="00451457" w:rsidRDefault="00364D00" w:rsidP="00AC6709">
                            <w:pPr>
                              <w:ind w:left="1080" w:right="1380"/>
                              <w:jc w:val="center"/>
                              <w:rPr>
                                <w:sz w:val="20"/>
                              </w:rPr>
                            </w:pPr>
                          </w:p>
                          <w:p w14:paraId="04F3D6E3" w14:textId="77777777" w:rsidR="00364D00" w:rsidRDefault="00364D00" w:rsidP="00AC6709">
                            <w:pPr>
                              <w:jc w:val="right"/>
                            </w:pPr>
                          </w:p>
                          <w:p w14:paraId="04F3D6E4" w14:textId="77777777" w:rsidR="00364D00" w:rsidRDefault="00364D00" w:rsidP="00AC6709">
                            <w:pPr>
                              <w:jc w:val="right"/>
                            </w:pPr>
                          </w:p>
                          <w:p w14:paraId="04F3D6E5" w14:textId="77777777" w:rsidR="00364D00" w:rsidRDefault="00364D00" w:rsidP="00AC6709">
                            <w:pPr>
                              <w:jc w:val="right"/>
                            </w:pPr>
                          </w:p>
                          <w:p w14:paraId="04F3D6E6" w14:textId="77777777" w:rsidR="00364D00" w:rsidRDefault="00364D00" w:rsidP="00AC6709">
                            <w:pPr>
                              <w:jc w:val="right"/>
                            </w:pPr>
                          </w:p>
                          <w:p w14:paraId="04F3D6E7" w14:textId="77777777" w:rsidR="00364D00" w:rsidRPr="00F5458A" w:rsidRDefault="00364D00" w:rsidP="00AC6709">
                            <w:pPr>
                              <w:ind w:left="4320" w:firstLine="720"/>
                              <w:rPr>
                                <w:rFonts w:ascii="Times New Roman" w:hAnsi="Times New Roman" w:cs="Times New Roman"/>
                                <w:noProof/>
                                <w:sz w:val="24"/>
                                <w:szCs w:val="24"/>
                              </w:rPr>
                            </w:pPr>
                            <w:r w:rsidRPr="00F5458A">
                              <w:rPr>
                                <w:rFonts w:ascii="Times New Roman" w:hAnsi="Times New Roman" w:cs="Times New Roman"/>
                                <w:noProof/>
                                <w:sz w:val="24"/>
                                <w:szCs w:val="24"/>
                              </w:rPr>
                              <w:t>Process Owner:  AFLCMC/AQ</w:t>
                            </w:r>
                          </w:p>
                          <w:p w14:paraId="04F3D6E8" w14:textId="54FCFDC5" w:rsidR="00364D00" w:rsidRPr="00F5458A" w:rsidRDefault="00364D00" w:rsidP="00AC6709">
                            <w:pPr>
                              <w:ind w:left="4320" w:firstLine="720"/>
                              <w:rPr>
                                <w:rFonts w:ascii="Times New Roman" w:hAnsi="Times New Roman" w:cs="Times New Roman"/>
                                <w:noProof/>
                                <w:sz w:val="24"/>
                                <w:szCs w:val="24"/>
                              </w:rPr>
                            </w:pPr>
                            <w:r w:rsidRPr="00F5458A">
                              <w:rPr>
                                <w:rFonts w:ascii="Times New Roman" w:hAnsi="Times New Roman" w:cs="Times New Roman"/>
                                <w:noProof/>
                                <w:sz w:val="24"/>
                                <w:szCs w:val="24"/>
                              </w:rPr>
                              <w:t xml:space="preserve">Date: </w:t>
                            </w:r>
                            <w:r>
                              <w:rPr>
                                <w:rFonts w:ascii="Times New Roman" w:hAnsi="Times New Roman" w:cs="Times New Roman"/>
                                <w:noProof/>
                                <w:sz w:val="24"/>
                                <w:szCs w:val="24"/>
                              </w:rPr>
                              <w:t xml:space="preserve"> 17 November 2022</w:t>
                            </w:r>
                          </w:p>
                          <w:p w14:paraId="04F3D6E9" w14:textId="08A05705" w:rsidR="00364D00" w:rsidRPr="00F5458A" w:rsidRDefault="00364D00" w:rsidP="00AC6709">
                            <w:pPr>
                              <w:ind w:left="4320" w:firstLine="720"/>
                              <w:rPr>
                                <w:rFonts w:ascii="Times New Roman" w:hAnsi="Times New Roman" w:cs="Times New Roman"/>
                                <w:sz w:val="24"/>
                                <w:szCs w:val="24"/>
                              </w:rPr>
                            </w:pPr>
                            <w:r w:rsidRPr="00F5458A">
                              <w:rPr>
                                <w:rFonts w:ascii="Times New Roman" w:hAnsi="Times New Roman" w:cs="Times New Roman"/>
                                <w:noProof/>
                                <w:sz w:val="24"/>
                                <w:szCs w:val="24"/>
                              </w:rPr>
                              <w:t xml:space="preserve">Version: </w:t>
                            </w:r>
                            <w:r>
                              <w:rPr>
                                <w:rFonts w:ascii="Times New Roman" w:hAnsi="Times New Roman" w:cs="Times New Roman"/>
                                <w:noProof/>
                                <w:sz w:val="24"/>
                                <w:szCs w:val="24"/>
                              </w:rPr>
                              <w:t xml:space="preserve"> </w:t>
                            </w:r>
                            <w:r w:rsidRPr="00F5458A">
                              <w:rPr>
                                <w:rFonts w:ascii="Times New Roman" w:hAnsi="Times New Roman" w:cs="Times New Roman"/>
                                <w:noProof/>
                                <w:sz w:val="24"/>
                                <w:szCs w:val="24"/>
                              </w:rPr>
                              <w:t>2.</w:t>
                            </w:r>
                            <w:r>
                              <w:rPr>
                                <w:rFonts w:ascii="Times New Roman" w:hAnsi="Times New Roman" w:cs="Times New Roman"/>
                                <w:noProof/>
                                <w:sz w:val="24"/>
                                <w:szCs w:val="24"/>
                              </w:rPr>
                              <w:t xml:space="preserve">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3D6B8" id="_x0000_t202" coordsize="21600,21600" o:spt="202" path="m,l,21600r21600,l21600,xe">
                <v:stroke joinstyle="miter"/>
                <v:path gradientshapeok="t" o:connecttype="rect"/>
              </v:shapetype>
              <v:shape id="Text Box 4" o:spid="_x0000_s1026" type="#_x0000_t202" style="position:absolute;left:0;text-align:left;margin-left:17.5pt;margin-top:12.55pt;width:457.5pt;height: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">
                <v:textbox>
                  <w:txbxContent>
                    <w:p w14:paraId="04F3D6DA" w14:textId="77777777" w:rsidR="00364D00" w:rsidRDefault="00364D00" w:rsidP="00AC6709"/>
                    <w:p w14:paraId="04F3D6DB" w14:textId="77777777" w:rsidR="00364D00" w:rsidRDefault="00364D00" w:rsidP="00AC6709">
                      <w:r w:rsidRPr="004A244F">
                        <w:rPr>
                          <w:noProof/>
                        </w:rPr>
                        <w:drawing>
                          <wp:inline distT="0" distB="0" distL="0" distR="0" wp14:anchorId="04F3D6EC" wp14:editId="04F3D6ED">
                            <wp:extent cx="1097280" cy="1085850"/>
                            <wp:effectExtent l="19050" t="0" r="7620" b="0"/>
                            <wp:docPr id="3" name="Picture 1"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04F3D6DC" w14:textId="77777777" w:rsidR="00364D00" w:rsidRDefault="00364D00" w:rsidP="00AC6709">
                      <w:pPr>
                        <w:jc w:val="center"/>
                        <w:rPr>
                          <w:rFonts w:ascii="Times New Roman" w:hAnsi="Times New Roman" w:cs="Times New Roman"/>
                          <w:color w:val="FF0000"/>
                          <w:sz w:val="28"/>
                          <w:szCs w:val="24"/>
                          <w:u w:val="single"/>
                        </w:rPr>
                      </w:pPr>
                    </w:p>
                    <w:p w14:paraId="04F3D6DD" w14:textId="77777777" w:rsidR="00364D00" w:rsidRPr="004A244F" w:rsidRDefault="00364D00" w:rsidP="00AC670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04F3D6DE" w14:textId="77777777" w:rsidR="00364D00" w:rsidRPr="004A244F" w:rsidRDefault="00364D00" w:rsidP="00AC670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rocess</w:t>
                      </w:r>
                    </w:p>
                    <w:p w14:paraId="04F3D6DF" w14:textId="77777777" w:rsidR="00364D00" w:rsidRPr="004A244F" w:rsidRDefault="00364D00" w:rsidP="00AC6709">
                      <w:pPr>
                        <w:jc w:val="center"/>
                        <w:rPr>
                          <w:rFonts w:ascii="Times New Roman" w:hAnsi="Times New Roman" w:cs="Times New Roman"/>
                          <w:sz w:val="28"/>
                          <w:szCs w:val="24"/>
                        </w:rPr>
                      </w:pPr>
                      <w:r>
                        <w:rPr>
                          <w:rFonts w:ascii="Times New Roman" w:hAnsi="Times New Roman" w:cs="Times New Roman"/>
                          <w:sz w:val="28"/>
                          <w:szCs w:val="24"/>
                        </w:rPr>
                        <w:t>for</w:t>
                      </w:r>
                    </w:p>
                    <w:p w14:paraId="04F3D6E0" w14:textId="77777777" w:rsidR="00364D00" w:rsidRDefault="00364D00" w:rsidP="00AC6709">
                      <w:pPr>
                        <w:jc w:val="center"/>
                        <w:rPr>
                          <w:rFonts w:ascii="Times New Roman" w:hAnsi="Times New Roman" w:cs="Times New Roman"/>
                          <w:i/>
                          <w:sz w:val="28"/>
                          <w:szCs w:val="24"/>
                        </w:rPr>
                      </w:pPr>
                      <w:r>
                        <w:rPr>
                          <w:rFonts w:ascii="Times New Roman" w:hAnsi="Times New Roman" w:cs="Times New Roman"/>
                          <w:i/>
                          <w:sz w:val="28"/>
                          <w:szCs w:val="24"/>
                        </w:rPr>
                        <w:t xml:space="preserve">Pre-Award Acquisition Strategy (AS) and </w:t>
                      </w:r>
                    </w:p>
                    <w:p w14:paraId="04F3D6E1" w14:textId="77777777" w:rsidR="00364D00" w:rsidRDefault="00364D00" w:rsidP="00AC6709">
                      <w:pPr>
                        <w:jc w:val="center"/>
                        <w:rPr>
                          <w:rFonts w:ascii="Times New Roman" w:hAnsi="Times New Roman" w:cs="Times New Roman"/>
                          <w:i/>
                          <w:sz w:val="28"/>
                          <w:szCs w:val="24"/>
                        </w:rPr>
                      </w:pPr>
                      <w:r>
                        <w:rPr>
                          <w:rFonts w:ascii="Times New Roman" w:hAnsi="Times New Roman" w:cs="Times New Roman"/>
                          <w:i/>
                          <w:sz w:val="28"/>
                          <w:szCs w:val="24"/>
                        </w:rPr>
                        <w:t>Request for Proposal (RFP) Development</w:t>
                      </w:r>
                    </w:p>
                    <w:p w14:paraId="04F3D6E2" w14:textId="77777777" w:rsidR="00364D00" w:rsidRPr="00451457" w:rsidRDefault="00364D00" w:rsidP="00AC6709">
                      <w:pPr>
                        <w:ind w:left="1080" w:right="1380"/>
                        <w:jc w:val="center"/>
                        <w:rPr>
                          <w:sz w:val="20"/>
                        </w:rPr>
                      </w:pPr>
                    </w:p>
                    <w:p w14:paraId="04F3D6E3" w14:textId="77777777" w:rsidR="00364D00" w:rsidRDefault="00364D00" w:rsidP="00AC6709">
                      <w:pPr>
                        <w:jc w:val="right"/>
                      </w:pPr>
                    </w:p>
                    <w:p w14:paraId="04F3D6E4" w14:textId="77777777" w:rsidR="00364D00" w:rsidRDefault="00364D00" w:rsidP="00AC6709">
                      <w:pPr>
                        <w:jc w:val="right"/>
                      </w:pPr>
                    </w:p>
                    <w:p w14:paraId="04F3D6E5" w14:textId="77777777" w:rsidR="00364D00" w:rsidRDefault="00364D00" w:rsidP="00AC6709">
                      <w:pPr>
                        <w:jc w:val="right"/>
                      </w:pPr>
                    </w:p>
                    <w:p w14:paraId="04F3D6E6" w14:textId="77777777" w:rsidR="00364D00" w:rsidRDefault="00364D00" w:rsidP="00AC6709">
                      <w:pPr>
                        <w:jc w:val="right"/>
                      </w:pPr>
                    </w:p>
                    <w:p w14:paraId="04F3D6E7" w14:textId="77777777" w:rsidR="00364D00" w:rsidRPr="00F5458A" w:rsidRDefault="00364D00" w:rsidP="00AC6709">
                      <w:pPr>
                        <w:ind w:left="4320" w:firstLine="720"/>
                        <w:rPr>
                          <w:rFonts w:ascii="Times New Roman" w:hAnsi="Times New Roman" w:cs="Times New Roman"/>
                          <w:noProof/>
                          <w:sz w:val="24"/>
                          <w:szCs w:val="24"/>
                        </w:rPr>
                      </w:pPr>
                      <w:r w:rsidRPr="00F5458A">
                        <w:rPr>
                          <w:rFonts w:ascii="Times New Roman" w:hAnsi="Times New Roman" w:cs="Times New Roman"/>
                          <w:noProof/>
                          <w:sz w:val="24"/>
                          <w:szCs w:val="24"/>
                        </w:rPr>
                        <w:t>Process Owner:  AFLCMC/AQ</w:t>
                      </w:r>
                    </w:p>
                    <w:p w14:paraId="04F3D6E8" w14:textId="54FCFDC5" w:rsidR="00364D00" w:rsidRPr="00F5458A" w:rsidRDefault="00364D00" w:rsidP="00AC6709">
                      <w:pPr>
                        <w:ind w:left="4320" w:firstLine="720"/>
                        <w:rPr>
                          <w:rFonts w:ascii="Times New Roman" w:hAnsi="Times New Roman" w:cs="Times New Roman"/>
                          <w:noProof/>
                          <w:sz w:val="24"/>
                          <w:szCs w:val="24"/>
                        </w:rPr>
                      </w:pPr>
                      <w:r w:rsidRPr="00F5458A">
                        <w:rPr>
                          <w:rFonts w:ascii="Times New Roman" w:hAnsi="Times New Roman" w:cs="Times New Roman"/>
                          <w:noProof/>
                          <w:sz w:val="24"/>
                          <w:szCs w:val="24"/>
                        </w:rPr>
                        <w:t xml:space="preserve">Date: </w:t>
                      </w:r>
                      <w:r>
                        <w:rPr>
                          <w:rFonts w:ascii="Times New Roman" w:hAnsi="Times New Roman" w:cs="Times New Roman"/>
                          <w:noProof/>
                          <w:sz w:val="24"/>
                          <w:szCs w:val="24"/>
                        </w:rPr>
                        <w:t xml:space="preserve"> 17 November 2022</w:t>
                      </w:r>
                    </w:p>
                    <w:p w14:paraId="04F3D6E9" w14:textId="08A05705" w:rsidR="00364D00" w:rsidRPr="00F5458A" w:rsidRDefault="00364D00" w:rsidP="00AC6709">
                      <w:pPr>
                        <w:ind w:left="4320" w:firstLine="720"/>
                        <w:rPr>
                          <w:rFonts w:ascii="Times New Roman" w:hAnsi="Times New Roman" w:cs="Times New Roman"/>
                          <w:sz w:val="24"/>
                          <w:szCs w:val="24"/>
                        </w:rPr>
                      </w:pPr>
                      <w:r w:rsidRPr="00F5458A">
                        <w:rPr>
                          <w:rFonts w:ascii="Times New Roman" w:hAnsi="Times New Roman" w:cs="Times New Roman"/>
                          <w:noProof/>
                          <w:sz w:val="24"/>
                          <w:szCs w:val="24"/>
                        </w:rPr>
                        <w:t xml:space="preserve">Version: </w:t>
                      </w:r>
                      <w:r>
                        <w:rPr>
                          <w:rFonts w:ascii="Times New Roman" w:hAnsi="Times New Roman" w:cs="Times New Roman"/>
                          <w:noProof/>
                          <w:sz w:val="24"/>
                          <w:szCs w:val="24"/>
                        </w:rPr>
                        <w:t xml:space="preserve"> </w:t>
                      </w:r>
                      <w:r w:rsidRPr="00F5458A">
                        <w:rPr>
                          <w:rFonts w:ascii="Times New Roman" w:hAnsi="Times New Roman" w:cs="Times New Roman"/>
                          <w:noProof/>
                          <w:sz w:val="24"/>
                          <w:szCs w:val="24"/>
                        </w:rPr>
                        <w:t>2.</w:t>
                      </w:r>
                      <w:r>
                        <w:rPr>
                          <w:rFonts w:ascii="Times New Roman" w:hAnsi="Times New Roman" w:cs="Times New Roman"/>
                          <w:noProof/>
                          <w:sz w:val="24"/>
                          <w:szCs w:val="24"/>
                        </w:rPr>
                        <w:t xml:space="preserve">8 </w:t>
                      </w:r>
                    </w:p>
                  </w:txbxContent>
                </v:textbox>
              </v:shape>
            </w:pict>
          </mc:Fallback>
        </mc:AlternateContent>
      </w:r>
    </w:p>
    <w:p w14:paraId="04F3D5F3" w14:textId="77777777" w:rsidR="00AC6709" w:rsidRDefault="00AC6709" w:rsidP="003B0999">
      <w:pPr>
        <w:pStyle w:val="NoSpacing"/>
        <w:jc w:val="center"/>
        <w:rPr>
          <w:rFonts w:ascii="Times New Roman" w:hAnsi="Times New Roman" w:cs="Times New Roman"/>
          <w:b/>
          <w:sz w:val="24"/>
          <w:szCs w:val="24"/>
        </w:rPr>
      </w:pPr>
    </w:p>
    <w:p w14:paraId="04F3D5F4" w14:textId="77777777" w:rsidR="00AC6709" w:rsidRDefault="00AC6709" w:rsidP="003B0999">
      <w:pPr>
        <w:pStyle w:val="NoSpacing"/>
        <w:jc w:val="center"/>
        <w:rPr>
          <w:rFonts w:ascii="Times New Roman" w:hAnsi="Times New Roman" w:cs="Times New Roman"/>
          <w:b/>
          <w:sz w:val="24"/>
          <w:szCs w:val="24"/>
        </w:rPr>
      </w:pPr>
    </w:p>
    <w:p w14:paraId="04F3D5F5" w14:textId="77777777" w:rsidR="00AC6709" w:rsidRDefault="00AC6709" w:rsidP="00AC6709">
      <w:pPr>
        <w:pStyle w:val="NoSpacing"/>
        <w:rPr>
          <w:rFonts w:ascii="Times New Roman" w:hAnsi="Times New Roman" w:cs="Times New Roman"/>
          <w:b/>
          <w:sz w:val="24"/>
          <w:szCs w:val="24"/>
        </w:rPr>
      </w:pPr>
    </w:p>
    <w:p w14:paraId="04F3D5F6" w14:textId="77777777" w:rsidR="00AC6709" w:rsidRDefault="00AC6709" w:rsidP="00AC6709">
      <w:pPr>
        <w:pStyle w:val="NoSpacing"/>
        <w:rPr>
          <w:rFonts w:ascii="Times New Roman" w:hAnsi="Times New Roman" w:cs="Times New Roman"/>
          <w:b/>
          <w:sz w:val="24"/>
          <w:szCs w:val="24"/>
        </w:rPr>
      </w:pPr>
    </w:p>
    <w:p w14:paraId="04F3D5F7" w14:textId="77777777" w:rsidR="00AC6709" w:rsidRDefault="00AC6709" w:rsidP="00AC6709">
      <w:pPr>
        <w:pStyle w:val="NoSpacing"/>
        <w:rPr>
          <w:rFonts w:ascii="Times New Roman" w:hAnsi="Times New Roman" w:cs="Times New Roman"/>
          <w:b/>
          <w:sz w:val="24"/>
          <w:szCs w:val="24"/>
        </w:rPr>
        <w:sectPr w:rsidR="00AC6709" w:rsidSect="00AC6709">
          <w:footerReference w:type="default" r:id="rId13"/>
          <w:pgSz w:w="12240" w:h="15840"/>
          <w:pgMar w:top="1440" w:right="1440" w:bottom="1440" w:left="1440" w:header="720" w:footer="720" w:gutter="0"/>
          <w:pgNumType w:fmt="lowerRoman" w:start="1"/>
          <w:cols w:space="720"/>
          <w:titlePg/>
          <w:docGrid w:linePitch="360"/>
        </w:sectPr>
      </w:pPr>
    </w:p>
    <w:p w14:paraId="04F3D5F8" w14:textId="77777777" w:rsidR="00505A9C" w:rsidRPr="00442F85" w:rsidRDefault="00505A9C" w:rsidP="00505A9C">
      <w:pPr>
        <w:pStyle w:val="NoSpacing"/>
        <w:rPr>
          <w:rFonts w:ascii="Times New Roman" w:hAnsi="Times New Roman" w:cs="Times New Roman"/>
          <w:sz w:val="24"/>
          <w:szCs w:val="24"/>
        </w:rPr>
      </w:pPr>
    </w:p>
    <w:tbl>
      <w:tblPr>
        <w:tblStyle w:val="TableGrid"/>
        <w:tblW w:w="9350" w:type="dxa"/>
        <w:tblLook w:val="04A0" w:firstRow="1" w:lastRow="0" w:firstColumn="1" w:lastColumn="0" w:noHBand="0" w:noVBand="1"/>
      </w:tblPr>
      <w:tblGrid>
        <w:gridCol w:w="2339"/>
        <w:gridCol w:w="1620"/>
        <w:gridCol w:w="5391"/>
      </w:tblGrid>
      <w:tr w:rsidR="00505A9C" w:rsidRPr="00442F85" w14:paraId="04F3D5FA" w14:textId="77777777" w:rsidTr="104FADCC">
        <w:tc>
          <w:tcPr>
            <w:tcW w:w="9350" w:type="dxa"/>
            <w:gridSpan w:val="3"/>
          </w:tcPr>
          <w:p w14:paraId="04F3D5F9" w14:textId="77777777" w:rsidR="00505A9C" w:rsidRPr="00442F85" w:rsidRDefault="00505A9C" w:rsidP="00D41B32">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Record of Changes</w:t>
            </w:r>
          </w:p>
        </w:tc>
      </w:tr>
      <w:tr w:rsidR="00505A9C" w:rsidRPr="00442F85" w14:paraId="04F3D5FE" w14:textId="77777777" w:rsidTr="104FADCC">
        <w:trPr>
          <w:trHeight w:val="287"/>
        </w:trPr>
        <w:tc>
          <w:tcPr>
            <w:tcW w:w="2339" w:type="dxa"/>
          </w:tcPr>
          <w:p w14:paraId="04F3D5FB" w14:textId="77777777" w:rsidR="00505A9C" w:rsidRPr="00442F85" w:rsidRDefault="00505A9C" w:rsidP="00D41B32">
            <w:pPr>
              <w:pStyle w:val="NoSpacing"/>
              <w:rPr>
                <w:rFonts w:ascii="Times New Roman" w:hAnsi="Times New Roman" w:cs="Times New Roman"/>
                <w:sz w:val="24"/>
                <w:szCs w:val="24"/>
              </w:rPr>
            </w:pPr>
            <w:r w:rsidRPr="00442F85">
              <w:rPr>
                <w:rFonts w:ascii="Times New Roman" w:hAnsi="Times New Roman" w:cs="Times New Roman"/>
                <w:sz w:val="24"/>
                <w:szCs w:val="24"/>
              </w:rPr>
              <w:t>Version</w:t>
            </w:r>
          </w:p>
        </w:tc>
        <w:tc>
          <w:tcPr>
            <w:tcW w:w="1620" w:type="dxa"/>
          </w:tcPr>
          <w:p w14:paraId="04F3D5FC" w14:textId="77777777" w:rsidR="00505A9C" w:rsidRPr="00442F85" w:rsidRDefault="00505A9C" w:rsidP="00D41B32">
            <w:pPr>
              <w:pStyle w:val="NoSpacing"/>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5391" w:type="dxa"/>
          </w:tcPr>
          <w:p w14:paraId="04F3D5FD" w14:textId="77777777" w:rsidR="00505A9C" w:rsidRPr="00442F85" w:rsidRDefault="00505A9C" w:rsidP="00D41B32">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505A9C" w:rsidRPr="00442F85" w14:paraId="04F3D602" w14:textId="77777777" w:rsidTr="104FADCC">
        <w:tc>
          <w:tcPr>
            <w:tcW w:w="2339" w:type="dxa"/>
          </w:tcPr>
          <w:p w14:paraId="04F3D5FF" w14:textId="77777777" w:rsidR="00505A9C" w:rsidRPr="00442F85" w:rsidRDefault="00505A9C" w:rsidP="00D41B32">
            <w:pPr>
              <w:pStyle w:val="NoSpacing"/>
              <w:rPr>
                <w:rFonts w:ascii="Times New Roman" w:hAnsi="Times New Roman" w:cs="Times New Roman"/>
                <w:sz w:val="24"/>
                <w:szCs w:val="24"/>
              </w:rPr>
            </w:pPr>
            <w:r w:rsidRPr="00442F85">
              <w:rPr>
                <w:rFonts w:ascii="Times New Roman" w:hAnsi="Times New Roman" w:cs="Times New Roman"/>
                <w:sz w:val="24"/>
                <w:szCs w:val="24"/>
              </w:rPr>
              <w:t>1.0</w:t>
            </w:r>
          </w:p>
        </w:tc>
        <w:tc>
          <w:tcPr>
            <w:tcW w:w="1620" w:type="dxa"/>
          </w:tcPr>
          <w:p w14:paraId="04F3D600" w14:textId="77777777" w:rsidR="00505A9C" w:rsidRPr="00442F85" w:rsidRDefault="003B0999" w:rsidP="00D41B32">
            <w:pPr>
              <w:pStyle w:val="NoSpacing"/>
              <w:rPr>
                <w:rFonts w:ascii="Times New Roman" w:hAnsi="Times New Roman" w:cs="Times New Roman"/>
                <w:sz w:val="24"/>
                <w:szCs w:val="24"/>
              </w:rPr>
            </w:pPr>
            <w:r>
              <w:rPr>
                <w:rFonts w:ascii="Times New Roman" w:hAnsi="Times New Roman" w:cs="Times New Roman"/>
                <w:sz w:val="24"/>
                <w:szCs w:val="24"/>
              </w:rPr>
              <w:t>16 May</w:t>
            </w:r>
            <w:r w:rsidR="00505A9C">
              <w:rPr>
                <w:rFonts w:ascii="Times New Roman" w:hAnsi="Times New Roman" w:cs="Times New Roman"/>
                <w:sz w:val="24"/>
                <w:szCs w:val="24"/>
              </w:rPr>
              <w:t xml:space="preserve"> 2013</w:t>
            </w:r>
          </w:p>
        </w:tc>
        <w:tc>
          <w:tcPr>
            <w:tcW w:w="5391" w:type="dxa"/>
          </w:tcPr>
          <w:p w14:paraId="04F3D601" w14:textId="48940E5F" w:rsidR="00505A9C" w:rsidRPr="00442F85" w:rsidRDefault="00505A9C" w:rsidP="003B0999">
            <w:pPr>
              <w:pStyle w:val="NoSpacing"/>
              <w:rPr>
                <w:rFonts w:ascii="Times New Roman" w:hAnsi="Times New Roman" w:cs="Times New Roman"/>
                <w:sz w:val="24"/>
                <w:szCs w:val="24"/>
              </w:rPr>
            </w:pPr>
            <w:r w:rsidRPr="00442F85">
              <w:rPr>
                <w:rFonts w:ascii="Times New Roman" w:hAnsi="Times New Roman" w:cs="Times New Roman"/>
                <w:sz w:val="24"/>
                <w:szCs w:val="24"/>
              </w:rPr>
              <w:t>Basic document</w:t>
            </w:r>
            <w:r>
              <w:rPr>
                <w:rFonts w:ascii="Times New Roman" w:hAnsi="Times New Roman" w:cs="Times New Roman"/>
                <w:sz w:val="24"/>
                <w:szCs w:val="24"/>
              </w:rPr>
              <w:t xml:space="preserve">. </w:t>
            </w:r>
            <w:r w:rsidR="0084259B">
              <w:rPr>
                <w:rFonts w:ascii="Times New Roman" w:hAnsi="Times New Roman" w:cs="Times New Roman"/>
                <w:sz w:val="24"/>
                <w:szCs w:val="24"/>
              </w:rPr>
              <w:t>AFLCMC Standards &amp; Process (</w:t>
            </w:r>
            <w:r w:rsidR="003B0999">
              <w:rPr>
                <w:rFonts w:ascii="Times New Roman" w:hAnsi="Times New Roman" w:cs="Times New Roman"/>
                <w:sz w:val="24"/>
                <w:szCs w:val="24"/>
              </w:rPr>
              <w:t>S&amp;P</w:t>
            </w:r>
            <w:r w:rsidR="0084259B">
              <w:rPr>
                <w:rFonts w:ascii="Times New Roman" w:hAnsi="Times New Roman" w:cs="Times New Roman"/>
                <w:sz w:val="24"/>
                <w:szCs w:val="24"/>
              </w:rPr>
              <w:t>)</w:t>
            </w:r>
            <w:r w:rsidR="003B0999">
              <w:rPr>
                <w:rFonts w:ascii="Times New Roman" w:hAnsi="Times New Roman" w:cs="Times New Roman"/>
                <w:sz w:val="24"/>
                <w:szCs w:val="24"/>
              </w:rPr>
              <w:t xml:space="preserve"> Board on </w:t>
            </w:r>
            <w:r>
              <w:rPr>
                <w:rFonts w:ascii="Times New Roman" w:hAnsi="Times New Roman" w:cs="Times New Roman"/>
                <w:sz w:val="24"/>
                <w:szCs w:val="24"/>
              </w:rPr>
              <w:t>18 Apr 2013</w:t>
            </w:r>
            <w:r w:rsidR="003B0999">
              <w:rPr>
                <w:rFonts w:ascii="Times New Roman" w:hAnsi="Times New Roman" w:cs="Times New Roman"/>
                <w:sz w:val="24"/>
                <w:szCs w:val="24"/>
              </w:rPr>
              <w:t xml:space="preserve"> directed revisions. Approved by </w:t>
            </w:r>
            <w:r w:rsidR="0084259B">
              <w:rPr>
                <w:rFonts w:ascii="Times New Roman" w:hAnsi="Times New Roman" w:cs="Times New Roman"/>
                <w:sz w:val="24"/>
                <w:szCs w:val="24"/>
              </w:rPr>
              <w:t xml:space="preserve">AFLCMC </w:t>
            </w:r>
            <w:r w:rsidR="003B0999">
              <w:rPr>
                <w:rFonts w:ascii="Times New Roman" w:hAnsi="Times New Roman" w:cs="Times New Roman"/>
                <w:sz w:val="24"/>
                <w:szCs w:val="24"/>
              </w:rPr>
              <w:t>S&amp;P Board on 16 May 2013</w:t>
            </w:r>
          </w:p>
        </w:tc>
      </w:tr>
      <w:tr w:rsidR="00505A9C" w:rsidRPr="00442F85" w14:paraId="04F3D606" w14:textId="77777777" w:rsidTr="104FADCC">
        <w:tc>
          <w:tcPr>
            <w:tcW w:w="2339" w:type="dxa"/>
          </w:tcPr>
          <w:p w14:paraId="04F3D603" w14:textId="77777777" w:rsidR="00505A9C" w:rsidRPr="00442F85" w:rsidRDefault="00B75757" w:rsidP="00D41B32">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1620" w:type="dxa"/>
          </w:tcPr>
          <w:p w14:paraId="04F3D604" w14:textId="77777777" w:rsidR="00505A9C" w:rsidRPr="00442F85" w:rsidRDefault="001078F7" w:rsidP="00D41B32">
            <w:pPr>
              <w:pStyle w:val="NoSpacing"/>
              <w:rPr>
                <w:rFonts w:ascii="Times New Roman" w:hAnsi="Times New Roman" w:cs="Times New Roman"/>
                <w:sz w:val="24"/>
                <w:szCs w:val="24"/>
              </w:rPr>
            </w:pPr>
            <w:r>
              <w:rPr>
                <w:rFonts w:ascii="Times New Roman" w:hAnsi="Times New Roman" w:cs="Times New Roman"/>
                <w:sz w:val="24"/>
                <w:szCs w:val="24"/>
              </w:rPr>
              <w:t>14</w:t>
            </w:r>
            <w:r w:rsidR="00B75757">
              <w:rPr>
                <w:rFonts w:ascii="Times New Roman" w:hAnsi="Times New Roman" w:cs="Times New Roman"/>
                <w:sz w:val="24"/>
                <w:szCs w:val="24"/>
              </w:rPr>
              <w:t xml:space="preserve"> Nov 2013</w:t>
            </w:r>
          </w:p>
        </w:tc>
        <w:tc>
          <w:tcPr>
            <w:tcW w:w="5391" w:type="dxa"/>
          </w:tcPr>
          <w:p w14:paraId="04F3D605" w14:textId="67957DEF" w:rsidR="00505A9C" w:rsidRPr="00442F85" w:rsidRDefault="55025BF8" w:rsidP="00133FE4">
            <w:pPr>
              <w:pStyle w:val="NoSpacing"/>
              <w:rPr>
                <w:rFonts w:ascii="Times New Roman" w:hAnsi="Times New Roman" w:cs="Times New Roman"/>
                <w:sz w:val="24"/>
                <w:szCs w:val="24"/>
              </w:rPr>
            </w:pPr>
            <w:r w:rsidRPr="104FADCC">
              <w:rPr>
                <w:rFonts w:ascii="Times New Roman" w:hAnsi="Times New Roman" w:cs="Times New Roman"/>
                <w:sz w:val="24"/>
                <w:szCs w:val="24"/>
              </w:rPr>
              <w:t xml:space="preserve">Update to </w:t>
            </w:r>
            <w:r w:rsidR="05DC6F6C" w:rsidRPr="104FADCC">
              <w:rPr>
                <w:rFonts w:ascii="Times New Roman" w:hAnsi="Times New Roman" w:cs="Times New Roman"/>
                <w:sz w:val="24"/>
                <w:szCs w:val="24"/>
              </w:rPr>
              <w:t>Work Breakdown Structure (</w:t>
            </w:r>
            <w:r w:rsidRPr="104FADCC">
              <w:rPr>
                <w:rFonts w:ascii="Times New Roman" w:hAnsi="Times New Roman" w:cs="Times New Roman"/>
                <w:sz w:val="24"/>
                <w:szCs w:val="24"/>
              </w:rPr>
              <w:t>WBS</w:t>
            </w:r>
            <w:r w:rsidR="05DC6F6C" w:rsidRPr="104FADCC">
              <w:rPr>
                <w:rFonts w:ascii="Times New Roman" w:hAnsi="Times New Roman" w:cs="Times New Roman"/>
                <w:sz w:val="24"/>
                <w:szCs w:val="24"/>
              </w:rPr>
              <w:t>)</w:t>
            </w:r>
            <w:r w:rsidRPr="104FADCC">
              <w:rPr>
                <w:rFonts w:ascii="Times New Roman" w:hAnsi="Times New Roman" w:cs="Times New Roman"/>
                <w:sz w:val="24"/>
                <w:szCs w:val="24"/>
              </w:rPr>
              <w:t xml:space="preserve"> numbering and diagram. Updated </w:t>
            </w:r>
            <w:r w:rsidR="3524653E" w:rsidRPr="104FADCC">
              <w:rPr>
                <w:rFonts w:ascii="Times New Roman" w:hAnsi="Times New Roman" w:cs="Times New Roman"/>
                <w:sz w:val="24"/>
                <w:szCs w:val="24"/>
              </w:rPr>
              <w:t>workdays</w:t>
            </w:r>
            <w:r w:rsidRPr="104FADCC">
              <w:rPr>
                <w:rFonts w:ascii="Times New Roman" w:hAnsi="Times New Roman" w:cs="Times New Roman"/>
                <w:sz w:val="24"/>
                <w:szCs w:val="24"/>
              </w:rPr>
              <w:t xml:space="preserve"> to calendar days. Included reference to developed metrics tool.</w:t>
            </w:r>
          </w:p>
        </w:tc>
      </w:tr>
      <w:tr w:rsidR="00505A9C" w:rsidRPr="00442F85" w14:paraId="04F3D60A" w14:textId="77777777" w:rsidTr="104FADCC">
        <w:tc>
          <w:tcPr>
            <w:tcW w:w="2339" w:type="dxa"/>
          </w:tcPr>
          <w:p w14:paraId="04F3D607" w14:textId="77777777" w:rsidR="00505A9C" w:rsidRPr="00442F85" w:rsidRDefault="00613462" w:rsidP="00D41B32">
            <w:pPr>
              <w:pStyle w:val="NoSpacing"/>
              <w:rPr>
                <w:rFonts w:ascii="Times New Roman" w:hAnsi="Times New Roman" w:cs="Times New Roman"/>
                <w:sz w:val="24"/>
                <w:szCs w:val="24"/>
              </w:rPr>
            </w:pPr>
            <w:r>
              <w:rPr>
                <w:rFonts w:ascii="Times New Roman" w:hAnsi="Times New Roman" w:cs="Times New Roman"/>
                <w:sz w:val="24"/>
                <w:szCs w:val="24"/>
              </w:rPr>
              <w:t>1.2</w:t>
            </w:r>
          </w:p>
        </w:tc>
        <w:tc>
          <w:tcPr>
            <w:tcW w:w="1620" w:type="dxa"/>
          </w:tcPr>
          <w:p w14:paraId="04F3D608" w14:textId="77777777" w:rsidR="00505A9C" w:rsidRPr="00442F85" w:rsidRDefault="00613462" w:rsidP="00D41B32">
            <w:pPr>
              <w:pStyle w:val="NoSpacing"/>
              <w:rPr>
                <w:rFonts w:ascii="Times New Roman" w:hAnsi="Times New Roman" w:cs="Times New Roman"/>
                <w:sz w:val="24"/>
                <w:szCs w:val="24"/>
              </w:rPr>
            </w:pPr>
            <w:r>
              <w:rPr>
                <w:rFonts w:ascii="Times New Roman" w:hAnsi="Times New Roman" w:cs="Times New Roman"/>
                <w:sz w:val="24"/>
                <w:szCs w:val="24"/>
              </w:rPr>
              <w:t>27 Jan 2014</w:t>
            </w:r>
          </w:p>
        </w:tc>
        <w:tc>
          <w:tcPr>
            <w:tcW w:w="5391" w:type="dxa"/>
          </w:tcPr>
          <w:p w14:paraId="04F3D609" w14:textId="2DF23066" w:rsidR="00505A9C" w:rsidRPr="00442F85" w:rsidRDefault="00613462" w:rsidP="00D41B32">
            <w:pPr>
              <w:pStyle w:val="NoSpacing"/>
              <w:rPr>
                <w:rFonts w:ascii="Times New Roman" w:hAnsi="Times New Roman" w:cs="Times New Roman"/>
                <w:sz w:val="24"/>
                <w:szCs w:val="24"/>
              </w:rPr>
            </w:pPr>
            <w:r w:rsidRPr="2BE6D889">
              <w:rPr>
                <w:rFonts w:ascii="Times New Roman" w:hAnsi="Times New Roman" w:cs="Times New Roman"/>
                <w:sz w:val="24"/>
                <w:szCs w:val="24"/>
              </w:rPr>
              <w:t>Revised metrics.</w:t>
            </w:r>
            <w:r w:rsidR="00EC0503" w:rsidRPr="2BE6D889">
              <w:rPr>
                <w:rFonts w:ascii="Times New Roman" w:hAnsi="Times New Roman" w:cs="Times New Roman"/>
                <w:sz w:val="24"/>
                <w:szCs w:val="24"/>
              </w:rPr>
              <w:t xml:space="preserve"> Revision approved by</w:t>
            </w:r>
            <w:r w:rsidR="0084259B" w:rsidRPr="2BE6D889">
              <w:rPr>
                <w:rFonts w:ascii="Times New Roman" w:hAnsi="Times New Roman" w:cs="Times New Roman"/>
                <w:sz w:val="24"/>
                <w:szCs w:val="24"/>
              </w:rPr>
              <w:t xml:space="preserve"> AFLCMC</w:t>
            </w:r>
            <w:r w:rsidR="00EC0503" w:rsidRPr="2BE6D889">
              <w:rPr>
                <w:rFonts w:ascii="Times New Roman" w:hAnsi="Times New Roman" w:cs="Times New Roman"/>
                <w:sz w:val="24"/>
                <w:szCs w:val="24"/>
              </w:rPr>
              <w:t xml:space="preserve"> S&amp;P Board on 23 Jan 2014</w:t>
            </w:r>
          </w:p>
        </w:tc>
      </w:tr>
      <w:tr w:rsidR="00505A9C" w:rsidRPr="00442F85" w14:paraId="04F3D60E" w14:textId="77777777" w:rsidTr="104FADCC">
        <w:tc>
          <w:tcPr>
            <w:tcW w:w="2339" w:type="dxa"/>
          </w:tcPr>
          <w:p w14:paraId="04F3D60B" w14:textId="77777777" w:rsidR="00505A9C" w:rsidRPr="00442F85" w:rsidRDefault="00AE43D3" w:rsidP="00D41B32">
            <w:pPr>
              <w:pStyle w:val="NoSpacing"/>
              <w:rPr>
                <w:rFonts w:ascii="Times New Roman" w:hAnsi="Times New Roman" w:cs="Times New Roman"/>
                <w:sz w:val="24"/>
                <w:szCs w:val="24"/>
              </w:rPr>
            </w:pPr>
            <w:r>
              <w:rPr>
                <w:rFonts w:ascii="Times New Roman" w:hAnsi="Times New Roman" w:cs="Times New Roman"/>
                <w:sz w:val="24"/>
                <w:szCs w:val="24"/>
              </w:rPr>
              <w:t>1.3</w:t>
            </w:r>
          </w:p>
        </w:tc>
        <w:tc>
          <w:tcPr>
            <w:tcW w:w="1620" w:type="dxa"/>
          </w:tcPr>
          <w:p w14:paraId="04F3D60C" w14:textId="77777777" w:rsidR="00505A9C" w:rsidRPr="00442F85" w:rsidRDefault="00AE43D3" w:rsidP="00D41B32">
            <w:pPr>
              <w:pStyle w:val="NoSpacing"/>
              <w:rPr>
                <w:rFonts w:ascii="Times New Roman" w:hAnsi="Times New Roman" w:cs="Times New Roman"/>
                <w:sz w:val="24"/>
                <w:szCs w:val="24"/>
              </w:rPr>
            </w:pPr>
            <w:r>
              <w:rPr>
                <w:rFonts w:ascii="Times New Roman" w:hAnsi="Times New Roman" w:cs="Times New Roman"/>
                <w:sz w:val="24"/>
                <w:szCs w:val="24"/>
              </w:rPr>
              <w:t>17 Mar 2014</w:t>
            </w:r>
          </w:p>
        </w:tc>
        <w:tc>
          <w:tcPr>
            <w:tcW w:w="5391" w:type="dxa"/>
          </w:tcPr>
          <w:p w14:paraId="04F3D60D" w14:textId="77777777" w:rsidR="00505A9C" w:rsidRPr="00442F85" w:rsidRDefault="00AE43D3" w:rsidP="00D41B32">
            <w:pPr>
              <w:pStyle w:val="NoSpacing"/>
              <w:rPr>
                <w:rFonts w:ascii="Times New Roman" w:hAnsi="Times New Roman" w:cs="Times New Roman"/>
                <w:sz w:val="24"/>
                <w:szCs w:val="24"/>
              </w:rPr>
            </w:pPr>
            <w:r>
              <w:rPr>
                <w:rFonts w:ascii="Times New Roman" w:hAnsi="Times New Roman" w:cs="Times New Roman"/>
                <w:sz w:val="24"/>
                <w:szCs w:val="24"/>
              </w:rPr>
              <w:t>Updated links and modified some terms.</w:t>
            </w:r>
          </w:p>
        </w:tc>
      </w:tr>
      <w:tr w:rsidR="00767AAF" w:rsidRPr="00442F85" w14:paraId="04F3D612" w14:textId="77777777" w:rsidTr="104FADCC">
        <w:tc>
          <w:tcPr>
            <w:tcW w:w="2339" w:type="dxa"/>
          </w:tcPr>
          <w:p w14:paraId="04F3D60F" w14:textId="77777777" w:rsidR="00767AAF" w:rsidRDefault="006F3292" w:rsidP="00D41B32">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1620" w:type="dxa"/>
          </w:tcPr>
          <w:p w14:paraId="04F3D610" w14:textId="77777777" w:rsidR="00767AAF" w:rsidRDefault="00D94527" w:rsidP="00A35545">
            <w:pPr>
              <w:pStyle w:val="NoSpacing"/>
              <w:rPr>
                <w:rFonts w:ascii="Times New Roman" w:hAnsi="Times New Roman" w:cs="Times New Roman"/>
                <w:sz w:val="24"/>
                <w:szCs w:val="24"/>
              </w:rPr>
            </w:pPr>
            <w:r w:rsidRPr="00D94527">
              <w:rPr>
                <w:rFonts w:ascii="Times New Roman" w:hAnsi="Times New Roman" w:cs="Times New Roman"/>
                <w:sz w:val="24"/>
                <w:szCs w:val="24"/>
              </w:rPr>
              <w:t>25</w:t>
            </w:r>
            <w:r w:rsidR="009865A3" w:rsidRPr="00D94527">
              <w:rPr>
                <w:rFonts w:ascii="Times New Roman" w:hAnsi="Times New Roman" w:cs="Times New Roman"/>
                <w:sz w:val="24"/>
                <w:szCs w:val="24"/>
              </w:rPr>
              <w:t xml:space="preserve"> Nov </w:t>
            </w:r>
            <w:r w:rsidR="00767AAF" w:rsidRPr="00D94527">
              <w:rPr>
                <w:rFonts w:ascii="Times New Roman" w:hAnsi="Times New Roman" w:cs="Times New Roman"/>
                <w:sz w:val="24"/>
                <w:szCs w:val="24"/>
              </w:rPr>
              <w:t>2014</w:t>
            </w:r>
          </w:p>
        </w:tc>
        <w:tc>
          <w:tcPr>
            <w:tcW w:w="5391" w:type="dxa"/>
          </w:tcPr>
          <w:p w14:paraId="04F3D611" w14:textId="29AB8CDC" w:rsidR="00767AAF" w:rsidRPr="00D94527" w:rsidRDefault="00767AAF" w:rsidP="00D94527">
            <w:pPr>
              <w:pStyle w:val="NoSpacing"/>
              <w:rPr>
                <w:rFonts w:ascii="Times New Roman" w:hAnsi="Times New Roman" w:cs="Times New Roman"/>
                <w:sz w:val="24"/>
                <w:szCs w:val="24"/>
              </w:rPr>
            </w:pPr>
            <w:r w:rsidRPr="00D94527">
              <w:rPr>
                <w:rFonts w:ascii="Times New Roman" w:hAnsi="Times New Roman" w:cs="Times New Roman"/>
                <w:sz w:val="24"/>
                <w:szCs w:val="24"/>
              </w:rPr>
              <w:t xml:space="preserve">Revised cycle times for “Develop Acquisition Strategy (AS)” and “Develop Request for Proposal (RFP)” in </w:t>
            </w:r>
            <w:r w:rsidRPr="00D94527">
              <w:rPr>
                <w:rFonts w:ascii="Times New Roman" w:hAnsi="Times New Roman" w:cs="Times New Roman"/>
                <w:b/>
                <w:sz w:val="24"/>
                <w:szCs w:val="24"/>
              </w:rPr>
              <w:t>Figure 1</w:t>
            </w:r>
            <w:r w:rsidRPr="00D94527">
              <w:rPr>
                <w:rFonts w:ascii="Times New Roman" w:hAnsi="Times New Roman" w:cs="Times New Roman"/>
                <w:sz w:val="24"/>
                <w:szCs w:val="24"/>
              </w:rPr>
              <w:t xml:space="preserve">, </w:t>
            </w:r>
            <w:r w:rsidRPr="00D94527">
              <w:rPr>
                <w:rFonts w:ascii="Times New Roman" w:hAnsi="Times New Roman" w:cs="Times New Roman"/>
                <w:b/>
                <w:sz w:val="24"/>
                <w:szCs w:val="24"/>
              </w:rPr>
              <w:t>Figure 2</w:t>
            </w:r>
            <w:r w:rsidRPr="00D94527">
              <w:rPr>
                <w:rFonts w:ascii="Times New Roman" w:hAnsi="Times New Roman" w:cs="Times New Roman"/>
                <w:sz w:val="24"/>
                <w:szCs w:val="24"/>
              </w:rPr>
              <w:t xml:space="preserve">, and WBS. Changed standard process start date from the submittal of the Presidential Budget Request (PBR) to </w:t>
            </w:r>
            <w:r w:rsidR="00095B72" w:rsidRPr="00D94527">
              <w:rPr>
                <w:rFonts w:ascii="Times New Roman" w:hAnsi="Times New Roman" w:cs="Times New Roman"/>
                <w:sz w:val="24"/>
                <w:szCs w:val="24"/>
              </w:rPr>
              <w:t>Milestone Decision Authority (MDA)</w:t>
            </w:r>
            <w:r w:rsidRPr="00D94527">
              <w:rPr>
                <w:rFonts w:ascii="Times New Roman" w:hAnsi="Times New Roman" w:cs="Times New Roman"/>
                <w:sz w:val="24"/>
                <w:szCs w:val="24"/>
              </w:rPr>
              <w:t xml:space="preserve"> signature date of the Program Charter</w:t>
            </w:r>
            <w:r w:rsidR="00D94527" w:rsidRPr="00D94527">
              <w:rPr>
                <w:rFonts w:ascii="Times New Roman" w:hAnsi="Times New Roman" w:cs="Times New Roman"/>
                <w:sz w:val="24"/>
                <w:szCs w:val="24"/>
              </w:rPr>
              <w:t xml:space="preserve">, </w:t>
            </w:r>
            <w:r w:rsidR="001D37F7">
              <w:rPr>
                <w:rFonts w:ascii="Times New Roman" w:hAnsi="Times New Roman" w:cs="Times New Roman"/>
                <w:sz w:val="24"/>
                <w:szCs w:val="24"/>
              </w:rPr>
              <w:t>Acquisition Decision Memorandum (</w:t>
            </w:r>
            <w:r w:rsidR="00BC66AF" w:rsidRPr="00D94527">
              <w:rPr>
                <w:rFonts w:ascii="Times New Roman" w:hAnsi="Times New Roman" w:cs="Times New Roman"/>
                <w:sz w:val="24"/>
                <w:szCs w:val="24"/>
              </w:rPr>
              <w:t>ADM</w:t>
            </w:r>
            <w:r w:rsidR="001D37F7">
              <w:rPr>
                <w:rFonts w:ascii="Times New Roman" w:hAnsi="Times New Roman" w:cs="Times New Roman"/>
                <w:sz w:val="24"/>
                <w:szCs w:val="24"/>
              </w:rPr>
              <w:t>)</w:t>
            </w:r>
            <w:r w:rsidR="00D94527" w:rsidRPr="00D94527">
              <w:rPr>
                <w:rFonts w:ascii="Times New Roman" w:hAnsi="Times New Roman" w:cs="Times New Roman"/>
                <w:sz w:val="24"/>
                <w:szCs w:val="24"/>
              </w:rPr>
              <w:t>,</w:t>
            </w:r>
            <w:r w:rsidR="00627359" w:rsidRPr="00D94527">
              <w:rPr>
                <w:rFonts w:ascii="Times New Roman" w:hAnsi="Times New Roman" w:cs="Times New Roman"/>
                <w:sz w:val="24"/>
                <w:szCs w:val="24"/>
              </w:rPr>
              <w:t xml:space="preserve"> or similar document</w:t>
            </w:r>
            <w:r w:rsidRPr="00D94527">
              <w:rPr>
                <w:rFonts w:ascii="Times New Roman" w:hAnsi="Times New Roman" w:cs="Times New Roman"/>
                <w:sz w:val="24"/>
                <w:szCs w:val="24"/>
              </w:rPr>
              <w:t>. Sample Program Charter included as attachment.</w:t>
            </w:r>
            <w:r w:rsidR="00A043C8" w:rsidRPr="00D94527">
              <w:rPr>
                <w:rFonts w:ascii="Times New Roman" w:hAnsi="Times New Roman" w:cs="Times New Roman"/>
                <w:sz w:val="24"/>
                <w:szCs w:val="24"/>
              </w:rPr>
              <w:t xml:space="preserve"> Clarified process to be used for RFP changes after Standard Process completion. </w:t>
            </w:r>
          </w:p>
        </w:tc>
      </w:tr>
      <w:tr w:rsidR="00542D69" w:rsidRPr="00442F85" w14:paraId="04F3D616" w14:textId="77777777" w:rsidTr="104FADCC">
        <w:tc>
          <w:tcPr>
            <w:tcW w:w="2339" w:type="dxa"/>
          </w:tcPr>
          <w:p w14:paraId="04F3D613" w14:textId="77777777" w:rsidR="00542D69" w:rsidRPr="00F5458A" w:rsidRDefault="00542D69" w:rsidP="00D41B32">
            <w:pPr>
              <w:pStyle w:val="NoSpacing"/>
              <w:rPr>
                <w:rFonts w:ascii="Times New Roman" w:hAnsi="Times New Roman" w:cs="Times New Roman"/>
                <w:sz w:val="24"/>
                <w:szCs w:val="24"/>
              </w:rPr>
            </w:pPr>
            <w:r w:rsidRPr="00F5458A">
              <w:rPr>
                <w:rFonts w:ascii="Times New Roman" w:hAnsi="Times New Roman" w:cs="Times New Roman"/>
                <w:sz w:val="24"/>
                <w:szCs w:val="24"/>
              </w:rPr>
              <w:t>2.1</w:t>
            </w:r>
          </w:p>
        </w:tc>
        <w:tc>
          <w:tcPr>
            <w:tcW w:w="1620" w:type="dxa"/>
          </w:tcPr>
          <w:p w14:paraId="04F3D614" w14:textId="77777777" w:rsidR="00542D69" w:rsidRPr="00F5458A" w:rsidRDefault="00B4537C" w:rsidP="00A35545">
            <w:pPr>
              <w:pStyle w:val="NoSpacing"/>
              <w:rPr>
                <w:rFonts w:ascii="Times New Roman" w:hAnsi="Times New Roman" w:cs="Times New Roman"/>
                <w:sz w:val="24"/>
                <w:szCs w:val="24"/>
              </w:rPr>
            </w:pPr>
            <w:r>
              <w:rPr>
                <w:rFonts w:ascii="Times New Roman" w:hAnsi="Times New Roman" w:cs="Times New Roman"/>
                <w:sz w:val="24"/>
                <w:szCs w:val="24"/>
              </w:rPr>
              <w:t>25 Mar 2015</w:t>
            </w:r>
          </w:p>
        </w:tc>
        <w:tc>
          <w:tcPr>
            <w:tcW w:w="5391" w:type="dxa"/>
          </w:tcPr>
          <w:p w14:paraId="04F3D615" w14:textId="487F3108" w:rsidR="00542D69" w:rsidRPr="00F5458A" w:rsidRDefault="00542D69" w:rsidP="00EE4972">
            <w:pPr>
              <w:pStyle w:val="NoSpacing"/>
              <w:rPr>
                <w:rFonts w:ascii="Times New Roman" w:hAnsi="Times New Roman" w:cs="Times New Roman"/>
                <w:sz w:val="24"/>
                <w:szCs w:val="24"/>
              </w:rPr>
            </w:pPr>
            <w:r w:rsidRPr="00F5458A">
              <w:rPr>
                <w:rFonts w:ascii="Times New Roman" w:hAnsi="Times New Roman" w:cs="Times New Roman"/>
                <w:b/>
                <w:sz w:val="24"/>
                <w:szCs w:val="24"/>
              </w:rPr>
              <w:t>Figure 1</w:t>
            </w:r>
            <w:r w:rsidRPr="00F5458A">
              <w:rPr>
                <w:rFonts w:ascii="Times New Roman" w:hAnsi="Times New Roman" w:cs="Times New Roman"/>
                <w:sz w:val="24"/>
                <w:szCs w:val="24"/>
              </w:rPr>
              <w:t xml:space="preserve"> – Top</w:t>
            </w:r>
            <w:r w:rsidR="00891B08">
              <w:rPr>
                <w:rFonts w:ascii="Times New Roman" w:hAnsi="Times New Roman" w:cs="Times New Roman"/>
                <w:sz w:val="24"/>
                <w:szCs w:val="24"/>
              </w:rPr>
              <w:t>-</w:t>
            </w:r>
            <w:r w:rsidRPr="00F5458A">
              <w:rPr>
                <w:rFonts w:ascii="Times New Roman" w:hAnsi="Times New Roman" w:cs="Times New Roman"/>
                <w:sz w:val="24"/>
                <w:szCs w:val="24"/>
              </w:rPr>
              <w:t>Level Process</w:t>
            </w:r>
            <w:r w:rsidR="00EE4972" w:rsidRPr="00F5458A">
              <w:rPr>
                <w:rFonts w:ascii="Times New Roman" w:hAnsi="Times New Roman" w:cs="Times New Roman"/>
                <w:sz w:val="24"/>
                <w:szCs w:val="24"/>
              </w:rPr>
              <w:t xml:space="preserve"> Flowchart</w:t>
            </w:r>
            <w:r w:rsidRPr="00F5458A">
              <w:rPr>
                <w:rFonts w:ascii="Times New Roman" w:hAnsi="Times New Roman" w:cs="Times New Roman"/>
                <w:sz w:val="24"/>
                <w:szCs w:val="24"/>
              </w:rPr>
              <w:t xml:space="preserve"> updated to include sub-process cycle times. </w:t>
            </w:r>
            <w:r w:rsidR="00EE4972" w:rsidRPr="00F5458A">
              <w:rPr>
                <w:rFonts w:ascii="Times New Roman" w:hAnsi="Times New Roman" w:cs="Times New Roman"/>
                <w:b/>
                <w:sz w:val="24"/>
                <w:szCs w:val="24"/>
              </w:rPr>
              <w:t>Figure 2</w:t>
            </w:r>
            <w:r w:rsidR="00EE4972" w:rsidRPr="00F5458A">
              <w:rPr>
                <w:rFonts w:ascii="Times New Roman" w:hAnsi="Times New Roman" w:cs="Times New Roman"/>
                <w:sz w:val="24"/>
                <w:szCs w:val="24"/>
              </w:rPr>
              <w:t xml:space="preserve"> – Process Flowchart updated to include PBR Submittal as potential program start date. </w:t>
            </w:r>
            <w:r w:rsidRPr="00F5458A">
              <w:rPr>
                <w:rFonts w:ascii="Times New Roman" w:hAnsi="Times New Roman" w:cs="Times New Roman"/>
                <w:sz w:val="24"/>
                <w:szCs w:val="24"/>
              </w:rPr>
              <w:t xml:space="preserve">Reference to Proposal Evaluation Team Plan (PETP) for sole source acquisitions included under Tools paragraph (7.8). </w:t>
            </w:r>
          </w:p>
        </w:tc>
      </w:tr>
      <w:tr w:rsidR="007B0942" w:rsidRPr="00442F85" w14:paraId="04F3D61A" w14:textId="77777777" w:rsidTr="104FADCC">
        <w:tc>
          <w:tcPr>
            <w:tcW w:w="2339" w:type="dxa"/>
          </w:tcPr>
          <w:p w14:paraId="04F3D617" w14:textId="77777777" w:rsidR="007B0942" w:rsidRPr="00F5458A" w:rsidRDefault="007B0942" w:rsidP="00007A4C">
            <w:pPr>
              <w:pStyle w:val="NoSpacing"/>
              <w:rPr>
                <w:rFonts w:ascii="Times New Roman" w:hAnsi="Times New Roman" w:cs="Times New Roman"/>
                <w:sz w:val="24"/>
                <w:szCs w:val="24"/>
              </w:rPr>
            </w:pPr>
            <w:r>
              <w:rPr>
                <w:rFonts w:ascii="Times New Roman" w:hAnsi="Times New Roman" w:cs="Times New Roman"/>
                <w:sz w:val="24"/>
                <w:szCs w:val="24"/>
              </w:rPr>
              <w:t>2.2</w:t>
            </w:r>
          </w:p>
        </w:tc>
        <w:tc>
          <w:tcPr>
            <w:tcW w:w="1620" w:type="dxa"/>
          </w:tcPr>
          <w:p w14:paraId="04F3D618" w14:textId="77777777" w:rsidR="007B0942" w:rsidRPr="00F5458A" w:rsidRDefault="007B0942" w:rsidP="007B0942">
            <w:pPr>
              <w:pStyle w:val="NoSpacing"/>
              <w:rPr>
                <w:rFonts w:ascii="Times New Roman" w:hAnsi="Times New Roman" w:cs="Times New Roman"/>
                <w:sz w:val="24"/>
                <w:szCs w:val="24"/>
              </w:rPr>
            </w:pPr>
            <w:r>
              <w:rPr>
                <w:rFonts w:ascii="Times New Roman" w:hAnsi="Times New Roman" w:cs="Times New Roman"/>
                <w:sz w:val="24"/>
                <w:szCs w:val="24"/>
              </w:rPr>
              <w:t>07 Mar 2016</w:t>
            </w:r>
          </w:p>
        </w:tc>
        <w:tc>
          <w:tcPr>
            <w:tcW w:w="5391" w:type="dxa"/>
          </w:tcPr>
          <w:p w14:paraId="04F3D619" w14:textId="77777777" w:rsidR="007B0942" w:rsidRPr="00F5458A" w:rsidRDefault="009B59FA" w:rsidP="00007A4C">
            <w:pPr>
              <w:pStyle w:val="NoSpacing"/>
              <w:rPr>
                <w:rFonts w:ascii="Times New Roman" w:hAnsi="Times New Roman" w:cs="Times New Roman"/>
                <w:sz w:val="24"/>
                <w:szCs w:val="24"/>
              </w:rPr>
            </w:pPr>
            <w:r>
              <w:rPr>
                <w:rFonts w:ascii="Times New Roman" w:hAnsi="Times New Roman" w:cs="Times New Roman"/>
                <w:sz w:val="24"/>
                <w:szCs w:val="24"/>
              </w:rPr>
              <w:t>Updated to add SMART Metric attribute to paragraph 5.0</w:t>
            </w:r>
          </w:p>
        </w:tc>
      </w:tr>
      <w:tr w:rsidR="00007A4C" w:rsidRPr="00442F85" w14:paraId="04F3D61E" w14:textId="77777777" w:rsidTr="104FADCC">
        <w:tc>
          <w:tcPr>
            <w:tcW w:w="2339" w:type="dxa"/>
          </w:tcPr>
          <w:p w14:paraId="04F3D61B" w14:textId="77777777" w:rsidR="00007A4C" w:rsidRDefault="00007A4C" w:rsidP="00007A4C">
            <w:pPr>
              <w:pStyle w:val="NoSpacing"/>
              <w:rPr>
                <w:rFonts w:ascii="Times New Roman" w:hAnsi="Times New Roman" w:cs="Times New Roman"/>
                <w:sz w:val="24"/>
                <w:szCs w:val="24"/>
              </w:rPr>
            </w:pPr>
            <w:r>
              <w:rPr>
                <w:rFonts w:ascii="Times New Roman" w:hAnsi="Times New Roman" w:cs="Times New Roman"/>
                <w:sz w:val="24"/>
                <w:szCs w:val="24"/>
              </w:rPr>
              <w:t>2.3</w:t>
            </w:r>
          </w:p>
        </w:tc>
        <w:tc>
          <w:tcPr>
            <w:tcW w:w="1620" w:type="dxa"/>
          </w:tcPr>
          <w:p w14:paraId="04F3D61C" w14:textId="77777777" w:rsidR="00007A4C" w:rsidRDefault="0050347C" w:rsidP="007B0942">
            <w:pPr>
              <w:pStyle w:val="NoSpacing"/>
              <w:rPr>
                <w:rFonts w:ascii="Times New Roman" w:hAnsi="Times New Roman" w:cs="Times New Roman"/>
                <w:sz w:val="24"/>
                <w:szCs w:val="24"/>
              </w:rPr>
            </w:pPr>
            <w:r>
              <w:rPr>
                <w:rFonts w:ascii="Times New Roman" w:hAnsi="Times New Roman" w:cs="Times New Roman"/>
                <w:sz w:val="24"/>
                <w:szCs w:val="24"/>
              </w:rPr>
              <w:t>26 May 20</w:t>
            </w:r>
            <w:r w:rsidR="00007A4C">
              <w:rPr>
                <w:rFonts w:ascii="Times New Roman" w:hAnsi="Times New Roman" w:cs="Times New Roman"/>
                <w:sz w:val="24"/>
                <w:szCs w:val="24"/>
              </w:rPr>
              <w:t>16</w:t>
            </w:r>
          </w:p>
        </w:tc>
        <w:tc>
          <w:tcPr>
            <w:tcW w:w="5391" w:type="dxa"/>
          </w:tcPr>
          <w:p w14:paraId="04F3D61D" w14:textId="0B1058A2" w:rsidR="00007A4C" w:rsidRDefault="00007A4C" w:rsidP="002E7B66">
            <w:pPr>
              <w:pStyle w:val="NoSpacing"/>
              <w:rPr>
                <w:rFonts w:ascii="Times New Roman" w:hAnsi="Times New Roman" w:cs="Times New Roman"/>
                <w:sz w:val="24"/>
                <w:szCs w:val="24"/>
              </w:rPr>
            </w:pPr>
            <w:r>
              <w:rPr>
                <w:rFonts w:ascii="Times New Roman" w:hAnsi="Times New Roman" w:cs="Times New Roman"/>
                <w:sz w:val="24"/>
                <w:szCs w:val="24"/>
              </w:rPr>
              <w:t>Updated links</w:t>
            </w:r>
            <w:r w:rsidR="0050347C">
              <w:rPr>
                <w:rFonts w:ascii="Times New Roman" w:hAnsi="Times New Roman" w:cs="Times New Roman"/>
                <w:sz w:val="24"/>
                <w:szCs w:val="24"/>
              </w:rPr>
              <w:t xml:space="preserve"> and modified </w:t>
            </w:r>
            <w:r w:rsidR="0050347C" w:rsidRPr="002E7B66">
              <w:rPr>
                <w:rFonts w:ascii="Times New Roman" w:hAnsi="Times New Roman" w:cs="Times New Roman"/>
                <w:b/>
                <w:sz w:val="24"/>
                <w:szCs w:val="24"/>
              </w:rPr>
              <w:t>Figure 2</w:t>
            </w:r>
            <w:r w:rsidR="0050347C">
              <w:rPr>
                <w:rFonts w:ascii="Times New Roman" w:hAnsi="Times New Roman" w:cs="Times New Roman"/>
                <w:sz w:val="24"/>
                <w:szCs w:val="24"/>
              </w:rPr>
              <w:t xml:space="preserve"> – Process Flowchart </w:t>
            </w:r>
            <w:r w:rsidR="002E7B66">
              <w:rPr>
                <w:rFonts w:ascii="Times New Roman" w:hAnsi="Times New Roman" w:cs="Times New Roman"/>
                <w:sz w:val="24"/>
                <w:szCs w:val="24"/>
              </w:rPr>
              <w:t xml:space="preserve">and WBS 1.3 </w:t>
            </w:r>
            <w:r w:rsidR="0050347C">
              <w:rPr>
                <w:rFonts w:ascii="Times New Roman" w:hAnsi="Times New Roman" w:cs="Times New Roman"/>
                <w:sz w:val="24"/>
                <w:szCs w:val="24"/>
              </w:rPr>
              <w:t xml:space="preserve">to </w:t>
            </w:r>
            <w:r w:rsidR="002E7B66">
              <w:rPr>
                <w:rFonts w:ascii="Times New Roman" w:hAnsi="Times New Roman" w:cs="Times New Roman"/>
                <w:sz w:val="24"/>
                <w:szCs w:val="24"/>
              </w:rPr>
              <w:t>reference</w:t>
            </w:r>
            <w:r w:rsidR="0050347C">
              <w:rPr>
                <w:rFonts w:ascii="Times New Roman" w:hAnsi="Times New Roman" w:cs="Times New Roman"/>
                <w:sz w:val="24"/>
                <w:szCs w:val="24"/>
              </w:rPr>
              <w:t xml:space="preserve"> AFLCMC Memo dated 8 Mar 2016 concerning the </w:t>
            </w:r>
            <w:r w:rsidR="001D37F7">
              <w:rPr>
                <w:rFonts w:ascii="Times New Roman" w:hAnsi="Times New Roman" w:cs="Times New Roman"/>
                <w:sz w:val="24"/>
                <w:szCs w:val="24"/>
              </w:rPr>
              <w:t>Multi-Function Independent Review Team (</w:t>
            </w:r>
            <w:r w:rsidR="0050347C">
              <w:rPr>
                <w:rFonts w:ascii="Times New Roman" w:hAnsi="Times New Roman" w:cs="Times New Roman"/>
                <w:sz w:val="24"/>
                <w:szCs w:val="24"/>
              </w:rPr>
              <w:t>MIRT</w:t>
            </w:r>
            <w:r w:rsidR="001D37F7">
              <w:rPr>
                <w:rFonts w:ascii="Times New Roman" w:hAnsi="Times New Roman" w:cs="Times New Roman"/>
                <w:sz w:val="24"/>
                <w:szCs w:val="24"/>
              </w:rPr>
              <w:t>)</w:t>
            </w:r>
            <w:r w:rsidR="0050347C">
              <w:rPr>
                <w:rFonts w:ascii="Times New Roman" w:hAnsi="Times New Roman" w:cs="Times New Roman"/>
                <w:sz w:val="24"/>
                <w:szCs w:val="24"/>
              </w:rPr>
              <w:t xml:space="preserve"> for Critical Decision Point (CPD) 1</w:t>
            </w:r>
          </w:p>
        </w:tc>
      </w:tr>
      <w:tr w:rsidR="00C1319D" w:rsidRPr="00442F85" w14:paraId="04F3D622" w14:textId="77777777" w:rsidTr="104FADCC">
        <w:tc>
          <w:tcPr>
            <w:tcW w:w="2339" w:type="dxa"/>
          </w:tcPr>
          <w:p w14:paraId="04F3D61F" w14:textId="77777777" w:rsidR="00C1319D" w:rsidRDefault="00C1319D" w:rsidP="00007A4C">
            <w:pPr>
              <w:pStyle w:val="NoSpacing"/>
              <w:rPr>
                <w:rFonts w:ascii="Times New Roman" w:hAnsi="Times New Roman" w:cs="Times New Roman"/>
                <w:sz w:val="24"/>
                <w:szCs w:val="24"/>
              </w:rPr>
            </w:pPr>
            <w:r>
              <w:rPr>
                <w:rFonts w:ascii="Times New Roman" w:hAnsi="Times New Roman" w:cs="Times New Roman"/>
                <w:sz w:val="24"/>
                <w:szCs w:val="24"/>
              </w:rPr>
              <w:t>2.4</w:t>
            </w:r>
          </w:p>
        </w:tc>
        <w:tc>
          <w:tcPr>
            <w:tcW w:w="1620" w:type="dxa"/>
          </w:tcPr>
          <w:p w14:paraId="04F3D620" w14:textId="77777777" w:rsidR="00C1319D" w:rsidRDefault="00C1319D" w:rsidP="007B0942">
            <w:pPr>
              <w:pStyle w:val="NoSpacing"/>
              <w:rPr>
                <w:rFonts w:ascii="Times New Roman" w:hAnsi="Times New Roman" w:cs="Times New Roman"/>
                <w:sz w:val="24"/>
                <w:szCs w:val="24"/>
              </w:rPr>
            </w:pPr>
            <w:r>
              <w:rPr>
                <w:rFonts w:ascii="Times New Roman" w:hAnsi="Times New Roman" w:cs="Times New Roman"/>
                <w:sz w:val="24"/>
                <w:szCs w:val="24"/>
              </w:rPr>
              <w:t>12 Jan 2018</w:t>
            </w:r>
          </w:p>
        </w:tc>
        <w:tc>
          <w:tcPr>
            <w:tcW w:w="5391" w:type="dxa"/>
          </w:tcPr>
          <w:p w14:paraId="04F3D621" w14:textId="5F58570D" w:rsidR="0050088D" w:rsidRPr="003C7599" w:rsidRDefault="00C1319D" w:rsidP="00C1319D">
            <w:pPr>
              <w:pStyle w:val="NoSpacing"/>
              <w:rPr>
                <w:rFonts w:ascii="Times New Roman" w:hAnsi="Times New Roman" w:cs="Times New Roman"/>
                <w:sz w:val="24"/>
                <w:szCs w:val="24"/>
              </w:rPr>
            </w:pPr>
            <w:r w:rsidRPr="003C7599">
              <w:rPr>
                <w:rFonts w:ascii="Times New Roman" w:hAnsi="Times New Roman" w:cs="Times New Roman"/>
                <w:sz w:val="24"/>
                <w:szCs w:val="24"/>
              </w:rPr>
              <w:t>Updated links and r</w:t>
            </w:r>
            <w:r w:rsidRPr="003C7599">
              <w:rPr>
                <w:rFonts w:ascii="Times New Roman" w:hAnsi="Times New Roman" w:cs="Times New Roman"/>
                <w:bCs/>
                <w:sz w:val="24"/>
                <w:szCs w:val="24"/>
              </w:rPr>
              <w:t xml:space="preserve">emoved Paragraph 7.3 Acquisition Documentation Development and Management (ADDM) Link.  ADDM is no longer maintained.  Added Paragraph 7.8 to include link for </w:t>
            </w:r>
            <w:r w:rsidRPr="003C7599">
              <w:rPr>
                <w:rFonts w:ascii="Times New Roman" w:hAnsi="Times New Roman" w:cs="Times New Roman"/>
                <w:sz w:val="24"/>
                <w:szCs w:val="24"/>
              </w:rPr>
              <w:t>Incorporating T&amp;E into DoD Acquisition Contract Guide.</w:t>
            </w:r>
          </w:p>
        </w:tc>
      </w:tr>
      <w:tr w:rsidR="0050088D" w:rsidRPr="00442F85" w14:paraId="6F507ACC" w14:textId="77777777" w:rsidTr="104FADCC">
        <w:tc>
          <w:tcPr>
            <w:tcW w:w="2339" w:type="dxa"/>
          </w:tcPr>
          <w:p w14:paraId="08AABDDD" w14:textId="7255D71E" w:rsidR="0050088D" w:rsidRDefault="0050088D" w:rsidP="00007A4C">
            <w:pPr>
              <w:pStyle w:val="NoSpacing"/>
              <w:rPr>
                <w:rFonts w:ascii="Times New Roman" w:hAnsi="Times New Roman" w:cs="Times New Roman"/>
                <w:sz w:val="24"/>
                <w:szCs w:val="24"/>
              </w:rPr>
            </w:pPr>
            <w:r>
              <w:rPr>
                <w:rFonts w:ascii="Times New Roman" w:hAnsi="Times New Roman" w:cs="Times New Roman"/>
                <w:sz w:val="24"/>
                <w:szCs w:val="24"/>
              </w:rPr>
              <w:t>2.5</w:t>
            </w:r>
          </w:p>
        </w:tc>
        <w:tc>
          <w:tcPr>
            <w:tcW w:w="1620" w:type="dxa"/>
          </w:tcPr>
          <w:p w14:paraId="19426E8D" w14:textId="48E33965" w:rsidR="0050088D" w:rsidRDefault="0050088D" w:rsidP="007B0942">
            <w:pPr>
              <w:pStyle w:val="NoSpacing"/>
              <w:rPr>
                <w:rFonts w:ascii="Times New Roman" w:hAnsi="Times New Roman" w:cs="Times New Roman"/>
                <w:sz w:val="24"/>
                <w:szCs w:val="24"/>
              </w:rPr>
            </w:pPr>
            <w:r>
              <w:rPr>
                <w:rFonts w:ascii="Times New Roman" w:hAnsi="Times New Roman" w:cs="Times New Roman"/>
                <w:sz w:val="24"/>
                <w:szCs w:val="24"/>
              </w:rPr>
              <w:t>19 Apr 2019</w:t>
            </w:r>
          </w:p>
        </w:tc>
        <w:tc>
          <w:tcPr>
            <w:tcW w:w="5391" w:type="dxa"/>
          </w:tcPr>
          <w:p w14:paraId="2497D198" w14:textId="2FF668FF" w:rsidR="0050088D" w:rsidRPr="003C7599" w:rsidRDefault="00B823EB" w:rsidP="0050088D">
            <w:pPr>
              <w:pStyle w:val="NoSpacing"/>
              <w:rPr>
                <w:rFonts w:ascii="Times New Roman" w:hAnsi="Times New Roman" w:cs="Times New Roman"/>
                <w:sz w:val="24"/>
                <w:szCs w:val="24"/>
              </w:rPr>
            </w:pPr>
            <w:r w:rsidRPr="0050088D">
              <w:rPr>
                <w:rFonts w:ascii="Times New Roman" w:hAnsi="Times New Roman" w:cs="Times New Roman"/>
                <w:bCs/>
                <w:sz w:val="24"/>
                <w:szCs w:val="24"/>
              </w:rPr>
              <w:t>Updated MIRT guidance per SAF/AQC Policy Memo 19-C-03, 12 Feb 19</w:t>
            </w:r>
            <w:r w:rsidR="0050088D">
              <w:rPr>
                <w:rFonts w:ascii="Times New Roman" w:hAnsi="Times New Roman" w:cs="Times New Roman"/>
                <w:bCs/>
                <w:sz w:val="24"/>
                <w:szCs w:val="24"/>
              </w:rPr>
              <w:t xml:space="preserve">.  Removed “with OSD </w:t>
            </w:r>
            <w:r w:rsidR="0050088D">
              <w:rPr>
                <w:rFonts w:ascii="Times New Roman" w:hAnsi="Times New Roman" w:cs="Times New Roman"/>
                <w:bCs/>
                <w:sz w:val="24"/>
                <w:szCs w:val="24"/>
              </w:rPr>
              <w:lastRenderedPageBreak/>
              <w:t>oversight</w:t>
            </w:r>
            <w:r w:rsidR="00B11F82">
              <w:rPr>
                <w:rFonts w:ascii="Times New Roman" w:hAnsi="Times New Roman" w:cs="Times New Roman"/>
                <w:bCs/>
                <w:sz w:val="24"/>
                <w:szCs w:val="24"/>
              </w:rPr>
              <w:t>,</w:t>
            </w:r>
            <w:r w:rsidR="0050088D">
              <w:rPr>
                <w:rFonts w:ascii="Times New Roman" w:hAnsi="Times New Roman" w:cs="Times New Roman"/>
                <w:bCs/>
                <w:sz w:val="24"/>
                <w:szCs w:val="24"/>
              </w:rPr>
              <w:t>” as it is not tied to the &gt;/= $50M threshold.</w:t>
            </w:r>
            <w:r w:rsidR="00001414">
              <w:rPr>
                <w:rFonts w:ascii="Times New Roman" w:hAnsi="Times New Roman" w:cs="Times New Roman"/>
                <w:bCs/>
                <w:sz w:val="24"/>
                <w:szCs w:val="24"/>
              </w:rPr>
              <w:t xml:space="preserve"> Approved by S&amp;P Board on 19 A</w:t>
            </w:r>
            <w:r w:rsidR="00945AB1">
              <w:rPr>
                <w:rFonts w:ascii="Times New Roman" w:hAnsi="Times New Roman" w:cs="Times New Roman"/>
                <w:bCs/>
                <w:sz w:val="24"/>
                <w:szCs w:val="24"/>
              </w:rPr>
              <w:t>pr</w:t>
            </w:r>
            <w:r w:rsidR="00001414">
              <w:rPr>
                <w:rFonts w:ascii="Times New Roman" w:hAnsi="Times New Roman" w:cs="Times New Roman"/>
                <w:bCs/>
                <w:sz w:val="24"/>
                <w:szCs w:val="24"/>
              </w:rPr>
              <w:t xml:space="preserve"> 2019</w:t>
            </w:r>
            <w:r w:rsidR="002B7560">
              <w:rPr>
                <w:rFonts w:ascii="Times New Roman" w:hAnsi="Times New Roman" w:cs="Times New Roman"/>
                <w:bCs/>
                <w:sz w:val="24"/>
                <w:szCs w:val="24"/>
              </w:rPr>
              <w:t>.</w:t>
            </w:r>
          </w:p>
        </w:tc>
      </w:tr>
      <w:tr w:rsidR="00D21EEC" w:rsidRPr="00442F85" w14:paraId="0646F66B" w14:textId="77777777" w:rsidTr="104FADCC">
        <w:tc>
          <w:tcPr>
            <w:tcW w:w="2339" w:type="dxa"/>
          </w:tcPr>
          <w:p w14:paraId="1A30A274" w14:textId="2479033D" w:rsidR="00D21EEC" w:rsidRDefault="00D21EEC" w:rsidP="00007A4C">
            <w:pPr>
              <w:pStyle w:val="NoSpacing"/>
              <w:rPr>
                <w:rFonts w:ascii="Times New Roman" w:hAnsi="Times New Roman" w:cs="Times New Roman"/>
                <w:sz w:val="24"/>
                <w:szCs w:val="24"/>
              </w:rPr>
            </w:pPr>
            <w:r>
              <w:rPr>
                <w:rFonts w:ascii="Times New Roman" w:hAnsi="Times New Roman" w:cs="Times New Roman"/>
                <w:sz w:val="24"/>
                <w:szCs w:val="24"/>
              </w:rPr>
              <w:lastRenderedPageBreak/>
              <w:t>2.6</w:t>
            </w:r>
          </w:p>
        </w:tc>
        <w:tc>
          <w:tcPr>
            <w:tcW w:w="1620" w:type="dxa"/>
          </w:tcPr>
          <w:p w14:paraId="56D50D70" w14:textId="78B2B201" w:rsidR="00D21EEC" w:rsidRDefault="001C75EE">
            <w:pPr>
              <w:pStyle w:val="NoSpacing"/>
              <w:rPr>
                <w:rFonts w:ascii="Times New Roman" w:hAnsi="Times New Roman" w:cs="Times New Roman"/>
                <w:sz w:val="24"/>
                <w:szCs w:val="24"/>
              </w:rPr>
            </w:pPr>
            <w:r>
              <w:rPr>
                <w:rFonts w:ascii="Times New Roman" w:hAnsi="Times New Roman" w:cs="Times New Roman"/>
                <w:sz w:val="24"/>
                <w:szCs w:val="24"/>
              </w:rPr>
              <w:t>20</w:t>
            </w:r>
            <w:r w:rsidR="00D21EEC">
              <w:rPr>
                <w:rFonts w:ascii="Times New Roman" w:hAnsi="Times New Roman" w:cs="Times New Roman"/>
                <w:sz w:val="24"/>
                <w:szCs w:val="24"/>
              </w:rPr>
              <w:t xml:space="preserve"> </w:t>
            </w:r>
            <w:r>
              <w:rPr>
                <w:rFonts w:ascii="Times New Roman" w:hAnsi="Times New Roman" w:cs="Times New Roman"/>
                <w:sz w:val="24"/>
                <w:szCs w:val="24"/>
              </w:rPr>
              <w:t>Nov</w:t>
            </w:r>
            <w:r w:rsidR="00D21EEC">
              <w:rPr>
                <w:rFonts w:ascii="Times New Roman" w:hAnsi="Times New Roman" w:cs="Times New Roman"/>
                <w:sz w:val="24"/>
                <w:szCs w:val="24"/>
              </w:rPr>
              <w:t xml:space="preserve"> 2020</w:t>
            </w:r>
          </w:p>
        </w:tc>
        <w:tc>
          <w:tcPr>
            <w:tcW w:w="5391" w:type="dxa"/>
          </w:tcPr>
          <w:p w14:paraId="46715E99" w14:textId="49733FE4" w:rsidR="00D21EEC" w:rsidRPr="0050088D" w:rsidRDefault="003B191D" w:rsidP="00C35814">
            <w:pPr>
              <w:pStyle w:val="NoSpacing"/>
              <w:rPr>
                <w:rFonts w:ascii="Times New Roman" w:hAnsi="Times New Roman" w:cs="Times New Roman"/>
                <w:bCs/>
                <w:sz w:val="24"/>
                <w:szCs w:val="24"/>
              </w:rPr>
            </w:pPr>
            <w:r>
              <w:rPr>
                <w:rFonts w:ascii="Times New Roman" w:hAnsi="Times New Roman" w:cs="Times New Roman"/>
                <w:bCs/>
                <w:sz w:val="24"/>
                <w:szCs w:val="24"/>
              </w:rPr>
              <w:t xml:space="preserve">Removed “total cycle time” metric per S&amp;P Board guidance on 20 Aug 20.  Updated graphics and WBS to remove metric.  </w:t>
            </w:r>
            <w:r w:rsidR="00D21EEC">
              <w:rPr>
                <w:rFonts w:ascii="Times New Roman" w:hAnsi="Times New Roman" w:cs="Times New Roman"/>
                <w:bCs/>
                <w:sz w:val="24"/>
                <w:szCs w:val="24"/>
              </w:rPr>
              <w:t xml:space="preserve">Updated links. Changed </w:t>
            </w:r>
            <w:proofErr w:type="spellStart"/>
            <w:r w:rsidR="00D21EEC">
              <w:rPr>
                <w:rFonts w:ascii="Times New Roman" w:hAnsi="Times New Roman" w:cs="Times New Roman"/>
                <w:bCs/>
                <w:sz w:val="24"/>
                <w:szCs w:val="24"/>
              </w:rPr>
              <w:t>FedBizOpps</w:t>
            </w:r>
            <w:proofErr w:type="spellEnd"/>
            <w:r w:rsidR="00D21EEC">
              <w:rPr>
                <w:rFonts w:ascii="Times New Roman" w:hAnsi="Times New Roman" w:cs="Times New Roman"/>
                <w:bCs/>
                <w:sz w:val="24"/>
                <w:szCs w:val="24"/>
              </w:rPr>
              <w:t xml:space="preserve"> reference</w:t>
            </w:r>
            <w:r w:rsidR="002B7560">
              <w:rPr>
                <w:rFonts w:ascii="Times New Roman" w:hAnsi="Times New Roman" w:cs="Times New Roman"/>
                <w:bCs/>
                <w:sz w:val="24"/>
                <w:szCs w:val="24"/>
              </w:rPr>
              <w:t xml:space="preserve">s to </w:t>
            </w:r>
            <w:r w:rsidR="00E746B5">
              <w:rPr>
                <w:rFonts w:ascii="Times New Roman" w:hAnsi="Times New Roman" w:cs="Times New Roman"/>
                <w:bCs/>
                <w:sz w:val="24"/>
                <w:szCs w:val="24"/>
              </w:rPr>
              <w:t>System for Award Management (</w:t>
            </w:r>
            <w:r w:rsidR="002B7560">
              <w:rPr>
                <w:rFonts w:ascii="Times New Roman" w:hAnsi="Times New Roman" w:cs="Times New Roman"/>
                <w:bCs/>
                <w:sz w:val="24"/>
                <w:szCs w:val="24"/>
              </w:rPr>
              <w:t>SAM</w:t>
            </w:r>
            <w:r w:rsidR="00E746B5">
              <w:rPr>
                <w:rFonts w:ascii="Times New Roman" w:hAnsi="Times New Roman" w:cs="Times New Roman"/>
                <w:bCs/>
                <w:sz w:val="24"/>
                <w:szCs w:val="24"/>
              </w:rPr>
              <w:t>.gov)</w:t>
            </w:r>
            <w:r w:rsidR="002B7560">
              <w:rPr>
                <w:rFonts w:ascii="Times New Roman" w:hAnsi="Times New Roman" w:cs="Times New Roman"/>
                <w:bCs/>
                <w:sz w:val="24"/>
                <w:szCs w:val="24"/>
              </w:rPr>
              <w:t xml:space="preserve">. Removed references to rescinded RAD process.  </w:t>
            </w:r>
            <w:r w:rsidR="00E746B5">
              <w:rPr>
                <w:rFonts w:ascii="Times New Roman" w:hAnsi="Times New Roman" w:cs="Times New Roman"/>
                <w:bCs/>
                <w:sz w:val="24"/>
                <w:szCs w:val="24"/>
              </w:rPr>
              <w:t xml:space="preserve">Updated </w:t>
            </w:r>
            <w:r w:rsidR="00FB5BB4">
              <w:rPr>
                <w:rFonts w:ascii="Times New Roman" w:hAnsi="Times New Roman" w:cs="Times New Roman"/>
                <w:bCs/>
                <w:sz w:val="24"/>
                <w:szCs w:val="24"/>
              </w:rPr>
              <w:t>guidance</w:t>
            </w:r>
            <w:r w:rsidR="00E746B5">
              <w:rPr>
                <w:rFonts w:ascii="Times New Roman" w:hAnsi="Times New Roman" w:cs="Times New Roman"/>
                <w:bCs/>
                <w:sz w:val="24"/>
                <w:szCs w:val="24"/>
              </w:rPr>
              <w:t xml:space="preserve"> on MIRTs. </w:t>
            </w:r>
            <w:r w:rsidR="002E299C">
              <w:rPr>
                <w:rFonts w:ascii="Times New Roman" w:hAnsi="Times New Roman" w:cs="Times New Roman"/>
                <w:bCs/>
                <w:sz w:val="24"/>
                <w:szCs w:val="24"/>
              </w:rPr>
              <w:t>Added note about Class Deviation on Peer Reviews.</w:t>
            </w:r>
            <w:r w:rsidR="00E746B5">
              <w:rPr>
                <w:rFonts w:ascii="Times New Roman" w:hAnsi="Times New Roman" w:cs="Times New Roman"/>
                <w:bCs/>
                <w:sz w:val="24"/>
                <w:szCs w:val="24"/>
              </w:rPr>
              <w:t xml:space="preserve">  Added link to DAU’s Adaptive Acquisition Framework </w:t>
            </w:r>
            <w:r w:rsidR="00A65B1A">
              <w:rPr>
                <w:rFonts w:ascii="Times New Roman" w:hAnsi="Times New Roman" w:cs="Times New Roman"/>
                <w:bCs/>
                <w:sz w:val="24"/>
                <w:szCs w:val="24"/>
              </w:rPr>
              <w:t xml:space="preserve">(AAF) </w:t>
            </w:r>
            <w:r w:rsidR="00E746B5">
              <w:rPr>
                <w:rFonts w:ascii="Times New Roman" w:hAnsi="Times New Roman" w:cs="Times New Roman"/>
                <w:bCs/>
                <w:sz w:val="24"/>
                <w:szCs w:val="24"/>
              </w:rPr>
              <w:t>website.</w:t>
            </w:r>
            <w:r w:rsidR="001D4ECA">
              <w:rPr>
                <w:rFonts w:ascii="Times New Roman" w:hAnsi="Times New Roman" w:cs="Times New Roman"/>
                <w:bCs/>
                <w:sz w:val="24"/>
                <w:szCs w:val="24"/>
              </w:rPr>
              <w:t xml:space="preserve"> Added links to more Tools in 7.0. </w:t>
            </w:r>
            <w:r w:rsidR="00C35814">
              <w:rPr>
                <w:rFonts w:ascii="Times New Roman" w:hAnsi="Times New Roman" w:cs="Times New Roman"/>
                <w:bCs/>
                <w:sz w:val="24"/>
                <w:szCs w:val="24"/>
              </w:rPr>
              <w:t xml:space="preserve"> Approved by SP&amp;P Group on 19 Nov 2020</w:t>
            </w:r>
          </w:p>
        </w:tc>
      </w:tr>
      <w:tr w:rsidR="00A413C4" w:rsidRPr="00442F85" w14:paraId="470CA891" w14:textId="77777777" w:rsidTr="104FADCC">
        <w:tc>
          <w:tcPr>
            <w:tcW w:w="2339" w:type="dxa"/>
          </w:tcPr>
          <w:p w14:paraId="3E3295FF" w14:textId="411AD554" w:rsidR="00A413C4" w:rsidRDefault="00A413C4" w:rsidP="00007A4C">
            <w:pPr>
              <w:pStyle w:val="NoSpacing"/>
              <w:rPr>
                <w:rFonts w:ascii="Times New Roman" w:hAnsi="Times New Roman" w:cs="Times New Roman"/>
                <w:sz w:val="24"/>
                <w:szCs w:val="24"/>
              </w:rPr>
            </w:pPr>
            <w:r>
              <w:rPr>
                <w:rFonts w:ascii="Times New Roman" w:hAnsi="Times New Roman" w:cs="Times New Roman"/>
                <w:sz w:val="24"/>
                <w:szCs w:val="24"/>
              </w:rPr>
              <w:t>2.7</w:t>
            </w:r>
          </w:p>
        </w:tc>
        <w:tc>
          <w:tcPr>
            <w:tcW w:w="1620" w:type="dxa"/>
          </w:tcPr>
          <w:p w14:paraId="35B128A3" w14:textId="656A0422" w:rsidR="00A413C4" w:rsidRDefault="00A413C4">
            <w:pPr>
              <w:pStyle w:val="NoSpacing"/>
              <w:rPr>
                <w:rFonts w:ascii="Times New Roman" w:hAnsi="Times New Roman" w:cs="Times New Roman"/>
                <w:sz w:val="24"/>
                <w:szCs w:val="24"/>
              </w:rPr>
            </w:pPr>
            <w:r>
              <w:rPr>
                <w:rFonts w:ascii="Times New Roman" w:hAnsi="Times New Roman" w:cs="Times New Roman"/>
                <w:sz w:val="24"/>
                <w:szCs w:val="24"/>
              </w:rPr>
              <w:t>18 Nov 2021</w:t>
            </w:r>
          </w:p>
        </w:tc>
        <w:tc>
          <w:tcPr>
            <w:tcW w:w="5391" w:type="dxa"/>
          </w:tcPr>
          <w:p w14:paraId="6870B640" w14:textId="68126452" w:rsidR="00A413C4" w:rsidRDefault="00A413C4" w:rsidP="000B25C8">
            <w:pPr>
              <w:pStyle w:val="NoSpacing"/>
              <w:rPr>
                <w:rFonts w:ascii="Times New Roman" w:hAnsi="Times New Roman" w:cs="Times New Roman"/>
                <w:bCs/>
                <w:sz w:val="24"/>
                <w:szCs w:val="24"/>
              </w:rPr>
            </w:pPr>
            <w:r>
              <w:rPr>
                <w:rFonts w:ascii="Times New Roman" w:hAnsi="Times New Roman" w:cs="Times New Roman"/>
                <w:bCs/>
                <w:sz w:val="24"/>
                <w:szCs w:val="24"/>
              </w:rPr>
              <w:t xml:space="preserve">Updated links.  </w:t>
            </w:r>
            <w:r w:rsidR="003F0498">
              <w:rPr>
                <w:rFonts w:ascii="Times New Roman" w:hAnsi="Times New Roman" w:cs="Times New Roman"/>
                <w:bCs/>
                <w:sz w:val="24"/>
                <w:szCs w:val="24"/>
              </w:rPr>
              <w:t xml:space="preserve">Added </w:t>
            </w:r>
            <w:r w:rsidR="002D3802">
              <w:rPr>
                <w:rFonts w:ascii="Times New Roman" w:hAnsi="Times New Roman" w:cs="Times New Roman"/>
                <w:bCs/>
                <w:sz w:val="24"/>
                <w:szCs w:val="24"/>
              </w:rPr>
              <w:t xml:space="preserve">Section </w:t>
            </w:r>
            <w:r w:rsidR="003F0498">
              <w:rPr>
                <w:rFonts w:ascii="Times New Roman" w:hAnsi="Times New Roman" w:cs="Times New Roman"/>
                <w:bCs/>
                <w:sz w:val="24"/>
                <w:szCs w:val="24"/>
              </w:rPr>
              <w:t xml:space="preserve">1.3 to address the relationship between an Acquisition Strategy, an Acquisition Plan, and an Acquisition Strategy Panel. </w:t>
            </w:r>
            <w:r>
              <w:rPr>
                <w:rFonts w:ascii="Times New Roman" w:hAnsi="Times New Roman" w:cs="Times New Roman"/>
                <w:bCs/>
                <w:sz w:val="24"/>
                <w:szCs w:val="24"/>
              </w:rPr>
              <w:t xml:space="preserve">Removed references </w:t>
            </w:r>
            <w:r w:rsidR="00707C2E">
              <w:rPr>
                <w:rFonts w:ascii="Times New Roman" w:hAnsi="Times New Roman" w:cs="Times New Roman"/>
                <w:bCs/>
                <w:sz w:val="24"/>
                <w:szCs w:val="24"/>
              </w:rPr>
              <w:t xml:space="preserve">from </w:t>
            </w:r>
            <w:r w:rsidR="003F0498" w:rsidRPr="00C03129">
              <w:rPr>
                <w:rFonts w:ascii="Times New Roman" w:hAnsi="Times New Roman" w:cs="Times New Roman"/>
                <w:b/>
                <w:bCs/>
                <w:sz w:val="24"/>
                <w:szCs w:val="24"/>
              </w:rPr>
              <w:t>Figure 2</w:t>
            </w:r>
            <w:r w:rsidR="003F0498">
              <w:rPr>
                <w:rFonts w:ascii="Times New Roman" w:hAnsi="Times New Roman" w:cs="Times New Roman"/>
                <w:bCs/>
                <w:sz w:val="24"/>
                <w:szCs w:val="24"/>
              </w:rPr>
              <w:t xml:space="preserve"> </w:t>
            </w:r>
            <w:r w:rsidR="00707C2E">
              <w:rPr>
                <w:rFonts w:ascii="Times New Roman" w:hAnsi="Times New Roman" w:cs="Times New Roman"/>
                <w:bCs/>
                <w:sz w:val="24"/>
                <w:szCs w:val="24"/>
              </w:rPr>
              <w:t xml:space="preserve">Process Flowchart </w:t>
            </w:r>
            <w:r>
              <w:rPr>
                <w:rFonts w:ascii="Times New Roman" w:hAnsi="Times New Roman" w:cs="Times New Roman"/>
                <w:bCs/>
                <w:sz w:val="24"/>
                <w:szCs w:val="24"/>
              </w:rPr>
              <w:t>to</w:t>
            </w:r>
            <w:r w:rsidR="00707C2E">
              <w:rPr>
                <w:rFonts w:ascii="Times New Roman" w:hAnsi="Times New Roman" w:cs="Times New Roman"/>
                <w:bCs/>
                <w:sz w:val="24"/>
                <w:szCs w:val="24"/>
              </w:rPr>
              <w:t xml:space="preserve"> the</w:t>
            </w:r>
            <w:r>
              <w:rPr>
                <w:rFonts w:ascii="Times New Roman" w:hAnsi="Times New Roman" w:cs="Times New Roman"/>
                <w:bCs/>
                <w:sz w:val="24"/>
                <w:szCs w:val="24"/>
              </w:rPr>
              <w:t xml:space="preserve"> </w:t>
            </w:r>
            <w:r w:rsidR="000B1683">
              <w:rPr>
                <w:rFonts w:ascii="Times New Roman" w:hAnsi="Times New Roman" w:cs="Times New Roman"/>
                <w:bCs/>
                <w:sz w:val="24"/>
                <w:szCs w:val="24"/>
              </w:rPr>
              <w:t xml:space="preserve">rescinded </w:t>
            </w:r>
            <w:r w:rsidR="00DA759A">
              <w:rPr>
                <w:rFonts w:ascii="Times New Roman" w:hAnsi="Times New Roman" w:cs="Times New Roman"/>
                <w:bCs/>
                <w:sz w:val="24"/>
                <w:szCs w:val="24"/>
              </w:rPr>
              <w:t>AFLCMC</w:t>
            </w:r>
            <w:r w:rsidR="004912B6">
              <w:rPr>
                <w:rFonts w:ascii="Times New Roman" w:hAnsi="Times New Roman" w:cs="Times New Roman"/>
                <w:bCs/>
                <w:sz w:val="24"/>
                <w:szCs w:val="24"/>
              </w:rPr>
              <w:t xml:space="preserve"> Center-</w:t>
            </w:r>
            <w:r w:rsidR="00DA759A">
              <w:rPr>
                <w:rFonts w:ascii="Times New Roman" w:hAnsi="Times New Roman" w:cs="Times New Roman"/>
                <w:bCs/>
                <w:sz w:val="24"/>
                <w:szCs w:val="24"/>
              </w:rPr>
              <w:t xml:space="preserve">Level </w:t>
            </w:r>
            <w:r>
              <w:rPr>
                <w:rFonts w:ascii="Times New Roman" w:hAnsi="Times New Roman" w:cs="Times New Roman"/>
                <w:bCs/>
                <w:sz w:val="24"/>
                <w:szCs w:val="24"/>
              </w:rPr>
              <w:t xml:space="preserve">Senior </w:t>
            </w:r>
            <w:r w:rsidR="00707C2E">
              <w:rPr>
                <w:rFonts w:ascii="Times New Roman" w:hAnsi="Times New Roman" w:cs="Times New Roman"/>
                <w:bCs/>
                <w:sz w:val="24"/>
                <w:szCs w:val="24"/>
              </w:rPr>
              <w:t>Acquisition Team (SAT)</w:t>
            </w:r>
            <w:r w:rsidR="000B1683">
              <w:rPr>
                <w:rFonts w:ascii="Times New Roman" w:hAnsi="Times New Roman" w:cs="Times New Roman"/>
                <w:bCs/>
                <w:sz w:val="24"/>
                <w:szCs w:val="24"/>
              </w:rPr>
              <w:t xml:space="preserve"> Process Guide</w:t>
            </w:r>
            <w:r>
              <w:rPr>
                <w:rFonts w:ascii="Times New Roman" w:hAnsi="Times New Roman" w:cs="Times New Roman"/>
                <w:bCs/>
                <w:sz w:val="24"/>
                <w:szCs w:val="24"/>
              </w:rPr>
              <w:t>.</w:t>
            </w:r>
            <w:r w:rsidR="000B25C8">
              <w:rPr>
                <w:rFonts w:ascii="Times New Roman" w:hAnsi="Times New Roman" w:cs="Times New Roman"/>
                <w:bCs/>
                <w:sz w:val="24"/>
                <w:szCs w:val="24"/>
              </w:rPr>
              <w:t xml:space="preserve"> Updated Section 8.0 to align with current ACE training offerings.</w:t>
            </w:r>
            <w:r w:rsidR="00BD7A10">
              <w:rPr>
                <w:rFonts w:ascii="Times New Roman" w:hAnsi="Times New Roman" w:cs="Times New Roman"/>
                <w:bCs/>
                <w:sz w:val="24"/>
                <w:szCs w:val="24"/>
              </w:rPr>
              <w:t xml:space="preserve">  </w:t>
            </w:r>
            <w:r w:rsidR="00E819EC">
              <w:rPr>
                <w:rFonts w:ascii="Times New Roman" w:hAnsi="Times New Roman" w:cs="Times New Roman"/>
                <w:bCs/>
                <w:sz w:val="24"/>
                <w:szCs w:val="24"/>
              </w:rPr>
              <w:t xml:space="preserve">Added link to SAF/AQXE SharePoint. Added link </w:t>
            </w:r>
            <w:r w:rsidR="00E819EC" w:rsidRPr="00DE347F">
              <w:rPr>
                <w:rFonts w:ascii="Times New Roman" w:hAnsi="Times New Roman" w:cs="Times New Roman"/>
                <w:bCs/>
                <w:sz w:val="24"/>
                <w:szCs w:val="24"/>
              </w:rPr>
              <w:t xml:space="preserve">to </w:t>
            </w:r>
            <w:r w:rsidR="00DE347F" w:rsidRPr="00DE347F">
              <w:rPr>
                <w:rFonts w:ascii="Times New Roman" w:hAnsi="Times New Roman" w:cs="Times New Roman"/>
                <w:sz w:val="24"/>
                <w:szCs w:val="24"/>
              </w:rPr>
              <w:t>Product Support Contract Requirements Tool (PSCRT).</w:t>
            </w:r>
            <w:r w:rsidR="000B25C8">
              <w:rPr>
                <w:rFonts w:ascii="Times New Roman" w:hAnsi="Times New Roman" w:cs="Times New Roman"/>
                <w:sz w:val="24"/>
                <w:szCs w:val="24"/>
              </w:rPr>
              <w:t xml:space="preserve"> </w:t>
            </w:r>
            <w:r w:rsidR="000B25C8">
              <w:rPr>
                <w:rFonts w:ascii="Times New Roman" w:hAnsi="Times New Roman" w:cs="Times New Roman"/>
                <w:bCs/>
                <w:sz w:val="24"/>
                <w:szCs w:val="24"/>
              </w:rPr>
              <w:t>Removed example program charter and replaced it with a link to a DAU Program Charter.</w:t>
            </w:r>
            <w:r w:rsidR="008E1E21">
              <w:rPr>
                <w:rFonts w:ascii="Times New Roman" w:hAnsi="Times New Roman" w:cs="Times New Roman"/>
                <w:bCs/>
                <w:sz w:val="24"/>
                <w:szCs w:val="24"/>
              </w:rPr>
              <w:t xml:space="preserve"> Added Change Management P</w:t>
            </w:r>
            <w:r w:rsidR="00845CDF">
              <w:rPr>
                <w:rFonts w:ascii="Times New Roman" w:hAnsi="Times New Roman" w:cs="Times New Roman"/>
                <w:bCs/>
                <w:sz w:val="24"/>
                <w:szCs w:val="24"/>
              </w:rPr>
              <w:t>lan</w:t>
            </w:r>
            <w:r w:rsidR="00A74241">
              <w:rPr>
                <w:rFonts w:ascii="Times New Roman" w:hAnsi="Times New Roman" w:cs="Times New Roman"/>
                <w:bCs/>
                <w:sz w:val="24"/>
                <w:szCs w:val="24"/>
              </w:rPr>
              <w:t xml:space="preserve"> as A</w:t>
            </w:r>
            <w:r w:rsidR="008E1E21">
              <w:rPr>
                <w:rFonts w:ascii="Times New Roman" w:hAnsi="Times New Roman" w:cs="Times New Roman"/>
                <w:bCs/>
                <w:sz w:val="24"/>
                <w:szCs w:val="24"/>
              </w:rPr>
              <w:t>ttachment</w:t>
            </w:r>
            <w:r w:rsidR="00A74241">
              <w:rPr>
                <w:rFonts w:ascii="Times New Roman" w:hAnsi="Times New Roman" w:cs="Times New Roman"/>
                <w:bCs/>
                <w:sz w:val="24"/>
                <w:szCs w:val="24"/>
              </w:rPr>
              <w:t xml:space="preserve"> 3</w:t>
            </w:r>
            <w:r w:rsidR="008E1E21">
              <w:rPr>
                <w:rFonts w:ascii="Times New Roman" w:hAnsi="Times New Roman" w:cs="Times New Roman"/>
                <w:bCs/>
                <w:sz w:val="24"/>
                <w:szCs w:val="24"/>
              </w:rPr>
              <w:t>.</w:t>
            </w:r>
            <w:r w:rsidR="003F0498">
              <w:rPr>
                <w:rFonts w:ascii="Times New Roman" w:hAnsi="Times New Roman" w:cs="Times New Roman"/>
                <w:bCs/>
                <w:sz w:val="24"/>
                <w:szCs w:val="24"/>
              </w:rPr>
              <w:t xml:space="preserve"> Approved at 18 Nov 21 SP&amp;P Group.</w:t>
            </w:r>
            <w:r w:rsidR="008E1E21">
              <w:rPr>
                <w:rFonts w:ascii="Times New Roman" w:hAnsi="Times New Roman" w:cs="Times New Roman"/>
                <w:bCs/>
                <w:sz w:val="24"/>
                <w:szCs w:val="24"/>
              </w:rPr>
              <w:t xml:space="preserve"> </w:t>
            </w:r>
            <w:r w:rsidR="000B25C8">
              <w:rPr>
                <w:rFonts w:ascii="Times New Roman" w:hAnsi="Times New Roman" w:cs="Times New Roman"/>
                <w:bCs/>
                <w:sz w:val="24"/>
                <w:szCs w:val="24"/>
              </w:rPr>
              <w:t xml:space="preserve">  </w:t>
            </w:r>
          </w:p>
        </w:tc>
      </w:tr>
      <w:tr w:rsidR="00EC3D01" w:rsidRPr="00442F85" w14:paraId="6985BFF6" w14:textId="77777777" w:rsidTr="104FADCC">
        <w:tc>
          <w:tcPr>
            <w:tcW w:w="2339" w:type="dxa"/>
          </w:tcPr>
          <w:p w14:paraId="02164D9D" w14:textId="1B189640" w:rsidR="00EC3D01" w:rsidRDefault="00EC3D01" w:rsidP="00007A4C">
            <w:pPr>
              <w:pStyle w:val="NoSpacing"/>
              <w:rPr>
                <w:rFonts w:ascii="Times New Roman" w:hAnsi="Times New Roman" w:cs="Times New Roman"/>
                <w:sz w:val="24"/>
                <w:szCs w:val="24"/>
              </w:rPr>
            </w:pPr>
            <w:r>
              <w:rPr>
                <w:rFonts w:ascii="Times New Roman" w:hAnsi="Times New Roman" w:cs="Times New Roman"/>
                <w:sz w:val="24"/>
                <w:szCs w:val="24"/>
              </w:rPr>
              <w:t>2.8</w:t>
            </w:r>
          </w:p>
        </w:tc>
        <w:tc>
          <w:tcPr>
            <w:tcW w:w="1620" w:type="dxa"/>
          </w:tcPr>
          <w:p w14:paraId="2CAC2A72" w14:textId="3561B61C" w:rsidR="00EC3D01" w:rsidRDefault="00EC3D01">
            <w:pPr>
              <w:pStyle w:val="NoSpacing"/>
              <w:rPr>
                <w:rFonts w:ascii="Times New Roman" w:hAnsi="Times New Roman" w:cs="Times New Roman"/>
                <w:sz w:val="24"/>
                <w:szCs w:val="24"/>
              </w:rPr>
            </w:pPr>
            <w:r>
              <w:rPr>
                <w:rFonts w:ascii="Times New Roman" w:hAnsi="Times New Roman" w:cs="Times New Roman"/>
                <w:sz w:val="24"/>
                <w:szCs w:val="24"/>
              </w:rPr>
              <w:t>17 Nov 2022</w:t>
            </w:r>
          </w:p>
        </w:tc>
        <w:tc>
          <w:tcPr>
            <w:tcW w:w="5391" w:type="dxa"/>
          </w:tcPr>
          <w:p w14:paraId="63E529E9" w14:textId="7004D407" w:rsidR="00EC3D01" w:rsidRDefault="00EC3D01" w:rsidP="000B25C8">
            <w:pPr>
              <w:pStyle w:val="NoSpacing"/>
              <w:rPr>
                <w:rFonts w:ascii="Times New Roman" w:hAnsi="Times New Roman" w:cs="Times New Roman"/>
                <w:bCs/>
                <w:sz w:val="24"/>
                <w:szCs w:val="24"/>
              </w:rPr>
            </w:pPr>
            <w:r>
              <w:rPr>
                <w:rFonts w:ascii="Times New Roman" w:hAnsi="Times New Roman" w:cs="Times New Roman"/>
                <w:bCs/>
                <w:sz w:val="24"/>
                <w:szCs w:val="24"/>
              </w:rPr>
              <w:t>Updated link</w:t>
            </w:r>
            <w:r w:rsidR="00FA59C0">
              <w:rPr>
                <w:rFonts w:ascii="Times New Roman" w:hAnsi="Times New Roman" w:cs="Times New Roman"/>
                <w:bCs/>
                <w:sz w:val="24"/>
                <w:szCs w:val="24"/>
              </w:rPr>
              <w:t>s</w:t>
            </w:r>
            <w:r w:rsidR="007126F7">
              <w:rPr>
                <w:rFonts w:ascii="Times New Roman" w:hAnsi="Times New Roman" w:cs="Times New Roman"/>
                <w:bCs/>
                <w:sz w:val="24"/>
                <w:szCs w:val="24"/>
              </w:rPr>
              <w:t xml:space="preserve"> and corrected admin errors</w:t>
            </w:r>
            <w:r>
              <w:rPr>
                <w:rFonts w:ascii="Times New Roman" w:hAnsi="Times New Roman" w:cs="Times New Roman"/>
                <w:bCs/>
                <w:sz w:val="24"/>
                <w:szCs w:val="24"/>
              </w:rPr>
              <w:t>.</w:t>
            </w:r>
            <w:r w:rsidR="00FA59C0">
              <w:rPr>
                <w:rFonts w:ascii="Times New Roman" w:hAnsi="Times New Roman" w:cs="Times New Roman"/>
                <w:bCs/>
                <w:sz w:val="24"/>
                <w:szCs w:val="24"/>
              </w:rPr>
              <w:t xml:space="preserve"> Updated file formats for attachments.</w:t>
            </w:r>
            <w:r w:rsidR="00FF6D7B">
              <w:rPr>
                <w:rFonts w:ascii="Times New Roman" w:hAnsi="Times New Roman" w:cs="Times New Roman"/>
                <w:bCs/>
                <w:sz w:val="24"/>
                <w:szCs w:val="24"/>
              </w:rPr>
              <w:t xml:space="preserve"> Added Acquisition Process Model (APM) link to Tools section.</w:t>
            </w:r>
            <w:r w:rsidR="00960C5C">
              <w:rPr>
                <w:rFonts w:ascii="Times New Roman" w:hAnsi="Times New Roman" w:cs="Times New Roman"/>
                <w:bCs/>
                <w:sz w:val="24"/>
                <w:szCs w:val="24"/>
              </w:rPr>
              <w:t xml:space="preserve">  Approved at 17 Nov 2</w:t>
            </w:r>
            <w:r w:rsidR="003F1D16">
              <w:rPr>
                <w:rFonts w:ascii="Times New Roman" w:hAnsi="Times New Roman" w:cs="Times New Roman"/>
                <w:bCs/>
                <w:sz w:val="24"/>
                <w:szCs w:val="24"/>
              </w:rPr>
              <w:t>2</w:t>
            </w:r>
            <w:r w:rsidR="00960C5C">
              <w:rPr>
                <w:rFonts w:ascii="Times New Roman" w:hAnsi="Times New Roman" w:cs="Times New Roman"/>
                <w:bCs/>
                <w:sz w:val="24"/>
                <w:szCs w:val="24"/>
              </w:rPr>
              <w:t xml:space="preserve"> SP&amp;P Group.   </w:t>
            </w:r>
          </w:p>
        </w:tc>
      </w:tr>
    </w:tbl>
    <w:p w14:paraId="04F3D623" w14:textId="77777777" w:rsidR="00AC6709" w:rsidRDefault="00AC6709" w:rsidP="00505A9C">
      <w:pPr>
        <w:rPr>
          <w:rFonts w:ascii="Times New Roman" w:hAnsi="Times New Roman" w:cs="Times New Roman"/>
          <w:sz w:val="24"/>
          <w:szCs w:val="24"/>
        </w:rPr>
        <w:sectPr w:rsidR="00AC6709" w:rsidSect="00AC6709">
          <w:footerReference w:type="first" r:id="rId14"/>
          <w:pgSz w:w="12240" w:h="15840"/>
          <w:pgMar w:top="1440" w:right="1440" w:bottom="1440" w:left="1440" w:header="720" w:footer="720" w:gutter="0"/>
          <w:pgNumType w:fmt="lowerRoman" w:start="1"/>
          <w:cols w:space="720"/>
          <w:titlePg/>
          <w:docGrid w:linePitch="360"/>
        </w:sectPr>
      </w:pPr>
    </w:p>
    <w:p w14:paraId="04F3D624" w14:textId="472C49DA" w:rsidR="00505A9C" w:rsidRDefault="00B11F82" w:rsidP="00505A9C">
      <w:pPr>
        <w:jc w:val="center"/>
        <w:rPr>
          <w:rFonts w:ascii="Times New Roman" w:hAnsi="Times New Roman" w:cs="Times New Roman"/>
          <w:i/>
          <w:sz w:val="28"/>
          <w:szCs w:val="24"/>
        </w:rPr>
      </w:pPr>
      <w:r>
        <w:rPr>
          <w:rFonts w:ascii="Times New Roman" w:hAnsi="Times New Roman" w:cs="Times New Roman"/>
          <w:i/>
          <w:sz w:val="28"/>
          <w:szCs w:val="24"/>
        </w:rPr>
        <w:lastRenderedPageBreak/>
        <w:t>Acquisition Strategy (</w:t>
      </w:r>
      <w:r w:rsidR="00505A9C">
        <w:rPr>
          <w:rFonts w:ascii="Times New Roman" w:hAnsi="Times New Roman" w:cs="Times New Roman"/>
          <w:i/>
          <w:sz w:val="28"/>
          <w:szCs w:val="24"/>
        </w:rPr>
        <w:t>AS</w:t>
      </w:r>
      <w:r>
        <w:rPr>
          <w:rFonts w:ascii="Times New Roman" w:hAnsi="Times New Roman" w:cs="Times New Roman"/>
          <w:i/>
          <w:sz w:val="28"/>
          <w:szCs w:val="24"/>
        </w:rPr>
        <w:t>)</w:t>
      </w:r>
      <w:r w:rsidR="00505A9C">
        <w:rPr>
          <w:rFonts w:ascii="Times New Roman" w:hAnsi="Times New Roman" w:cs="Times New Roman"/>
          <w:i/>
          <w:sz w:val="28"/>
          <w:szCs w:val="24"/>
        </w:rPr>
        <w:t xml:space="preserve"> Approval and </w:t>
      </w:r>
      <w:r w:rsidR="00CC2D1A">
        <w:rPr>
          <w:rFonts w:ascii="Times New Roman" w:hAnsi="Times New Roman" w:cs="Times New Roman"/>
          <w:i/>
          <w:sz w:val="28"/>
          <w:szCs w:val="24"/>
        </w:rPr>
        <w:t>Request for Proposal (</w:t>
      </w:r>
      <w:r w:rsidR="00505A9C">
        <w:rPr>
          <w:rFonts w:ascii="Times New Roman" w:hAnsi="Times New Roman" w:cs="Times New Roman"/>
          <w:i/>
          <w:sz w:val="28"/>
          <w:szCs w:val="24"/>
        </w:rPr>
        <w:t>RFP</w:t>
      </w:r>
      <w:r w:rsidR="00CC2D1A">
        <w:rPr>
          <w:rFonts w:ascii="Times New Roman" w:hAnsi="Times New Roman" w:cs="Times New Roman"/>
          <w:i/>
          <w:sz w:val="28"/>
          <w:szCs w:val="24"/>
        </w:rPr>
        <w:t>)</w:t>
      </w:r>
      <w:r w:rsidR="00505A9C">
        <w:rPr>
          <w:rFonts w:ascii="Times New Roman" w:hAnsi="Times New Roman" w:cs="Times New Roman"/>
          <w:i/>
          <w:sz w:val="28"/>
          <w:szCs w:val="24"/>
        </w:rPr>
        <w:t xml:space="preserve"> </w:t>
      </w:r>
      <w:r w:rsidR="00562E0D">
        <w:rPr>
          <w:rFonts w:ascii="Times New Roman" w:hAnsi="Times New Roman" w:cs="Times New Roman"/>
          <w:i/>
          <w:sz w:val="28"/>
          <w:szCs w:val="24"/>
        </w:rPr>
        <w:t>Development</w:t>
      </w:r>
    </w:p>
    <w:p w14:paraId="04F3D625" w14:textId="77777777" w:rsidR="00505A9C" w:rsidRDefault="00505A9C" w:rsidP="00C35814">
      <w:pPr>
        <w:pStyle w:val="NoSpacing"/>
        <w:numPr>
          <w:ilvl w:val="0"/>
          <w:numId w:val="1"/>
        </w:numPr>
        <w:spacing w:after="120"/>
        <w:rPr>
          <w:rFonts w:ascii="Times New Roman" w:hAnsi="Times New Roman" w:cs="Times New Roman"/>
          <w:sz w:val="24"/>
          <w:szCs w:val="24"/>
        </w:rPr>
      </w:pPr>
      <w:r w:rsidRPr="40B5A555">
        <w:rPr>
          <w:rFonts w:ascii="Times New Roman" w:hAnsi="Times New Roman" w:cs="Times New Roman"/>
          <w:b/>
          <w:bCs/>
          <w:sz w:val="24"/>
          <w:szCs w:val="24"/>
        </w:rPr>
        <w:t>Description</w:t>
      </w:r>
      <w:r w:rsidRPr="40B5A555">
        <w:rPr>
          <w:rFonts w:ascii="Times New Roman" w:hAnsi="Times New Roman" w:cs="Times New Roman"/>
          <w:sz w:val="24"/>
          <w:szCs w:val="24"/>
        </w:rPr>
        <w:t xml:space="preserve">.  </w:t>
      </w:r>
    </w:p>
    <w:p w14:paraId="3D768BB5" w14:textId="0D361140" w:rsidR="00B27504" w:rsidRDefault="00505A9C" w:rsidP="00C35814">
      <w:pPr>
        <w:pStyle w:val="NoSpacing"/>
        <w:numPr>
          <w:ilvl w:val="1"/>
          <w:numId w:val="1"/>
        </w:numPr>
        <w:spacing w:after="120"/>
        <w:ind w:hanging="450"/>
        <w:rPr>
          <w:rFonts w:ascii="Times New Roman" w:hAnsi="Times New Roman" w:cs="Times New Roman"/>
          <w:sz w:val="24"/>
          <w:szCs w:val="24"/>
        </w:rPr>
      </w:pPr>
      <w:r w:rsidRPr="49D6A7C4">
        <w:rPr>
          <w:rFonts w:ascii="Times New Roman" w:hAnsi="Times New Roman" w:cs="Times New Roman"/>
          <w:sz w:val="24"/>
          <w:szCs w:val="24"/>
        </w:rPr>
        <w:t>The AS is the overall strategy for managing programs from initiation through post</w:t>
      </w:r>
      <w:r w:rsidR="00B11F82" w:rsidRPr="49D6A7C4">
        <w:rPr>
          <w:rFonts w:ascii="Times New Roman" w:hAnsi="Times New Roman" w:cs="Times New Roman"/>
          <w:sz w:val="24"/>
          <w:szCs w:val="24"/>
        </w:rPr>
        <w:t>-</w:t>
      </w:r>
      <w:r w:rsidRPr="49D6A7C4">
        <w:rPr>
          <w:rFonts w:ascii="Times New Roman" w:hAnsi="Times New Roman" w:cs="Times New Roman"/>
          <w:sz w:val="24"/>
          <w:szCs w:val="24"/>
        </w:rPr>
        <w:t>production support.  An AS is required for all acquisition programs regardless of the acquisition category (e.g., ACAT</w:t>
      </w:r>
      <w:r w:rsidR="00B8373E" w:rsidRPr="49D6A7C4">
        <w:rPr>
          <w:rFonts w:ascii="Times New Roman" w:hAnsi="Times New Roman" w:cs="Times New Roman"/>
          <w:sz w:val="24"/>
          <w:szCs w:val="24"/>
        </w:rPr>
        <w:t xml:space="preserve">, </w:t>
      </w:r>
      <w:r w:rsidR="000E6458" w:rsidRPr="49D6A7C4">
        <w:rPr>
          <w:rFonts w:ascii="Times New Roman" w:hAnsi="Times New Roman" w:cs="Times New Roman"/>
          <w:sz w:val="24"/>
          <w:szCs w:val="24"/>
        </w:rPr>
        <w:t xml:space="preserve">SCAT, </w:t>
      </w:r>
      <w:r w:rsidR="0016133F" w:rsidRPr="49D6A7C4">
        <w:rPr>
          <w:rFonts w:ascii="Times New Roman" w:hAnsi="Times New Roman" w:cs="Times New Roman"/>
          <w:sz w:val="24"/>
          <w:szCs w:val="24"/>
        </w:rPr>
        <w:t>FMS, and Other Programs</w:t>
      </w:r>
      <w:r w:rsidRPr="49D6A7C4">
        <w:rPr>
          <w:rFonts w:ascii="Times New Roman" w:hAnsi="Times New Roman" w:cs="Times New Roman"/>
          <w:sz w:val="24"/>
          <w:szCs w:val="24"/>
        </w:rPr>
        <w:t>)</w:t>
      </w:r>
      <w:r w:rsidR="36D3CCDF" w:rsidRPr="49D6A7C4">
        <w:rPr>
          <w:rFonts w:ascii="Times New Roman" w:hAnsi="Times New Roman" w:cs="Times New Roman"/>
          <w:sz w:val="24"/>
          <w:szCs w:val="24"/>
        </w:rPr>
        <w:t xml:space="preserve">/ acquisition pathway </w:t>
      </w:r>
      <w:r w:rsidR="00657E9D" w:rsidRPr="49D6A7C4">
        <w:rPr>
          <w:rFonts w:ascii="Times New Roman" w:hAnsi="Times New Roman" w:cs="Times New Roman"/>
          <w:sz w:val="24"/>
          <w:szCs w:val="24"/>
        </w:rPr>
        <w:t xml:space="preserve"> (Urgent Capability Acqu</w:t>
      </w:r>
      <w:r w:rsidR="00934CEC" w:rsidRPr="49D6A7C4">
        <w:rPr>
          <w:rFonts w:ascii="Times New Roman" w:hAnsi="Times New Roman" w:cs="Times New Roman"/>
          <w:sz w:val="24"/>
          <w:szCs w:val="24"/>
        </w:rPr>
        <w:t>i</w:t>
      </w:r>
      <w:r w:rsidR="00657E9D" w:rsidRPr="49D6A7C4">
        <w:rPr>
          <w:rFonts w:ascii="Times New Roman" w:hAnsi="Times New Roman" w:cs="Times New Roman"/>
          <w:sz w:val="24"/>
          <w:szCs w:val="24"/>
        </w:rPr>
        <w:t xml:space="preserve">sition, Middle Tier of Acquisition, Major Capability Acquisition, Software Acquisition, Defense Business Systems, and Acquisition of Services) </w:t>
      </w:r>
      <w:r w:rsidR="36D3CCDF" w:rsidRPr="49D6A7C4">
        <w:rPr>
          <w:rFonts w:ascii="Times New Roman" w:hAnsi="Times New Roman" w:cs="Times New Roman"/>
          <w:sz w:val="24"/>
          <w:szCs w:val="24"/>
        </w:rPr>
        <w:t>utilized</w:t>
      </w:r>
      <w:r w:rsidRPr="49D6A7C4">
        <w:rPr>
          <w:rFonts w:ascii="Times New Roman" w:hAnsi="Times New Roman" w:cs="Times New Roman"/>
          <w:sz w:val="24"/>
          <w:szCs w:val="24"/>
        </w:rPr>
        <w:t xml:space="preserve"> and must be approved by the </w:t>
      </w:r>
      <w:r w:rsidR="00B8373E" w:rsidRPr="49D6A7C4">
        <w:rPr>
          <w:rFonts w:ascii="Times New Roman" w:hAnsi="Times New Roman" w:cs="Times New Roman"/>
          <w:sz w:val="24"/>
          <w:szCs w:val="24"/>
        </w:rPr>
        <w:t>Milestone Decision Authority (MDA)</w:t>
      </w:r>
      <w:r w:rsidR="00A21A63" w:rsidRPr="49D6A7C4">
        <w:rPr>
          <w:rFonts w:ascii="Times New Roman" w:hAnsi="Times New Roman" w:cs="Times New Roman"/>
          <w:sz w:val="24"/>
          <w:szCs w:val="24"/>
        </w:rPr>
        <w:t>/Decision Authority (DA)</w:t>
      </w:r>
      <w:r w:rsidR="34087AEF" w:rsidRPr="49D6A7C4">
        <w:rPr>
          <w:rFonts w:ascii="Times New Roman" w:hAnsi="Times New Roman" w:cs="Times New Roman"/>
          <w:sz w:val="24"/>
          <w:szCs w:val="24"/>
        </w:rPr>
        <w:t xml:space="preserve"> (henceforth identified as MDA)</w:t>
      </w:r>
      <w:r w:rsidR="00B8373E" w:rsidRPr="49D6A7C4">
        <w:rPr>
          <w:rFonts w:ascii="Times New Roman" w:hAnsi="Times New Roman" w:cs="Times New Roman"/>
          <w:sz w:val="24"/>
          <w:szCs w:val="24"/>
        </w:rPr>
        <w:t xml:space="preserve"> under the advisement of the </w:t>
      </w:r>
      <w:r w:rsidRPr="49D6A7C4">
        <w:rPr>
          <w:rFonts w:ascii="Times New Roman" w:hAnsi="Times New Roman" w:cs="Times New Roman"/>
          <w:sz w:val="24"/>
          <w:szCs w:val="24"/>
        </w:rPr>
        <w:t>Acquisition Strategy Panel (ASP) (AFI</w:t>
      </w:r>
      <w:r w:rsidR="00B02513" w:rsidRPr="49D6A7C4">
        <w:rPr>
          <w:rFonts w:ascii="Times New Roman" w:hAnsi="Times New Roman" w:cs="Times New Roman"/>
          <w:sz w:val="24"/>
          <w:szCs w:val="24"/>
        </w:rPr>
        <w:t xml:space="preserve"> </w:t>
      </w:r>
      <w:r w:rsidRPr="49D6A7C4">
        <w:rPr>
          <w:rFonts w:ascii="Times New Roman" w:hAnsi="Times New Roman" w:cs="Times New Roman"/>
          <w:sz w:val="24"/>
          <w:szCs w:val="24"/>
        </w:rPr>
        <w:t>63-101</w:t>
      </w:r>
      <w:r w:rsidR="000E6458" w:rsidRPr="49D6A7C4">
        <w:rPr>
          <w:rFonts w:ascii="Times New Roman" w:hAnsi="Times New Roman" w:cs="Times New Roman"/>
          <w:sz w:val="24"/>
          <w:szCs w:val="24"/>
        </w:rPr>
        <w:t>/20-101</w:t>
      </w:r>
      <w:r w:rsidRPr="49D6A7C4">
        <w:rPr>
          <w:rFonts w:ascii="Times New Roman" w:hAnsi="Times New Roman" w:cs="Times New Roman"/>
          <w:sz w:val="24"/>
          <w:szCs w:val="24"/>
        </w:rPr>
        <w:t xml:space="preserve">).  Acquisition planning should begin as soon as the agency need has been identified, but not later than the submittal of the Presidential Budget Request (PBR) Congressional Budget Item Justification documentation </w:t>
      </w:r>
      <w:r w:rsidR="00806370" w:rsidRPr="49D6A7C4">
        <w:rPr>
          <w:rFonts w:ascii="Times New Roman" w:hAnsi="Times New Roman" w:cs="Times New Roman"/>
          <w:sz w:val="24"/>
          <w:szCs w:val="24"/>
        </w:rPr>
        <w:t xml:space="preserve">(p-doc, r-doc, etc.) </w:t>
      </w:r>
      <w:r w:rsidRPr="49D6A7C4">
        <w:rPr>
          <w:rFonts w:ascii="Times New Roman" w:hAnsi="Times New Roman" w:cs="Times New Roman"/>
          <w:sz w:val="24"/>
          <w:szCs w:val="24"/>
        </w:rPr>
        <w:t>for the program.</w:t>
      </w:r>
      <w:r w:rsidR="000F775D" w:rsidRPr="49D6A7C4">
        <w:rPr>
          <w:rFonts w:ascii="Times New Roman" w:hAnsi="Times New Roman" w:cs="Times New Roman"/>
          <w:sz w:val="24"/>
          <w:szCs w:val="24"/>
        </w:rPr>
        <w:t xml:space="preserve"> </w:t>
      </w:r>
      <w:r w:rsidR="00321BC5" w:rsidRPr="49D6A7C4">
        <w:rPr>
          <w:rFonts w:ascii="Times New Roman" w:hAnsi="Times New Roman" w:cs="Times New Roman"/>
          <w:sz w:val="24"/>
          <w:szCs w:val="24"/>
        </w:rPr>
        <w:t xml:space="preserve"> For Foreign Military Sales (FMS) programs, acquisition planning should begin </w:t>
      </w:r>
      <w:r w:rsidR="002A7C17" w:rsidRPr="49D6A7C4">
        <w:rPr>
          <w:rFonts w:ascii="Times New Roman" w:hAnsi="Times New Roman" w:cs="Times New Roman"/>
          <w:sz w:val="24"/>
          <w:szCs w:val="24"/>
        </w:rPr>
        <w:t xml:space="preserve">upon receipt of a validated </w:t>
      </w:r>
      <w:r w:rsidR="007D63F3" w:rsidRPr="49D6A7C4">
        <w:rPr>
          <w:rFonts w:ascii="Times New Roman" w:hAnsi="Times New Roman" w:cs="Times New Roman"/>
          <w:sz w:val="24"/>
          <w:szCs w:val="24"/>
        </w:rPr>
        <w:t>Letter of Request (</w:t>
      </w:r>
      <w:r w:rsidR="002A7C17" w:rsidRPr="49D6A7C4">
        <w:rPr>
          <w:rFonts w:ascii="Times New Roman" w:hAnsi="Times New Roman" w:cs="Times New Roman"/>
          <w:sz w:val="24"/>
          <w:szCs w:val="24"/>
        </w:rPr>
        <w:t>LOR</w:t>
      </w:r>
      <w:r w:rsidR="007D63F3" w:rsidRPr="49D6A7C4">
        <w:rPr>
          <w:rFonts w:ascii="Times New Roman" w:hAnsi="Times New Roman" w:cs="Times New Roman"/>
          <w:sz w:val="24"/>
          <w:szCs w:val="24"/>
        </w:rPr>
        <w:t>)</w:t>
      </w:r>
      <w:r w:rsidR="002A7C17" w:rsidRPr="49D6A7C4">
        <w:rPr>
          <w:rFonts w:ascii="Times New Roman" w:hAnsi="Times New Roman" w:cs="Times New Roman"/>
          <w:sz w:val="24"/>
          <w:szCs w:val="24"/>
        </w:rPr>
        <w:t xml:space="preserve">, but </w:t>
      </w:r>
      <w:r w:rsidR="00321BC5" w:rsidRPr="49D6A7C4">
        <w:rPr>
          <w:rFonts w:ascii="Times New Roman" w:hAnsi="Times New Roman" w:cs="Times New Roman"/>
          <w:sz w:val="24"/>
          <w:szCs w:val="24"/>
        </w:rPr>
        <w:t xml:space="preserve">no later than </w:t>
      </w:r>
      <w:r w:rsidR="00093A58" w:rsidRPr="49D6A7C4">
        <w:rPr>
          <w:rFonts w:ascii="Times New Roman" w:hAnsi="Times New Roman" w:cs="Times New Roman"/>
          <w:sz w:val="24"/>
          <w:szCs w:val="24"/>
        </w:rPr>
        <w:t>prior to submitting the LOA (or amendment) to the country (or countries) for signature</w:t>
      </w:r>
      <w:r w:rsidR="00806370" w:rsidRPr="49D6A7C4">
        <w:rPr>
          <w:rFonts w:ascii="Times New Roman" w:hAnsi="Times New Roman" w:cs="Times New Roman"/>
          <w:sz w:val="24"/>
          <w:szCs w:val="24"/>
        </w:rPr>
        <w:t>.</w:t>
      </w:r>
      <w:r w:rsidR="00AB1656" w:rsidRPr="49D6A7C4">
        <w:rPr>
          <w:rFonts w:ascii="Times New Roman" w:hAnsi="Times New Roman" w:cs="Times New Roman"/>
          <w:sz w:val="24"/>
          <w:szCs w:val="24"/>
        </w:rPr>
        <w:t xml:space="preserve">  </w:t>
      </w:r>
    </w:p>
    <w:p w14:paraId="04F3D626" w14:textId="6C77151D" w:rsidR="00505A9C" w:rsidRDefault="00AB1656"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 xml:space="preserve">In defining an AS, teams </w:t>
      </w:r>
      <w:r w:rsidR="0003546C">
        <w:rPr>
          <w:rFonts w:ascii="Times New Roman" w:hAnsi="Times New Roman" w:cs="Times New Roman"/>
          <w:sz w:val="24"/>
          <w:szCs w:val="24"/>
        </w:rPr>
        <w:t xml:space="preserve">may </w:t>
      </w:r>
      <w:r>
        <w:rPr>
          <w:rFonts w:ascii="Times New Roman" w:hAnsi="Times New Roman" w:cs="Times New Roman"/>
          <w:sz w:val="24"/>
          <w:szCs w:val="24"/>
        </w:rPr>
        <w:t>need to select the most appropriate Adaptive Acquisition Framework (AAF) acquisition pathway given their unique program requirements (see DAU’s AAF website in Tools section</w:t>
      </w:r>
      <w:r w:rsidR="00496196">
        <w:rPr>
          <w:rFonts w:ascii="Times New Roman" w:hAnsi="Times New Roman" w:cs="Times New Roman"/>
          <w:sz w:val="24"/>
          <w:szCs w:val="24"/>
        </w:rPr>
        <w:t xml:space="preserve"> below</w:t>
      </w:r>
      <w:r>
        <w:rPr>
          <w:rFonts w:ascii="Times New Roman" w:hAnsi="Times New Roman" w:cs="Times New Roman"/>
          <w:sz w:val="24"/>
          <w:szCs w:val="24"/>
        </w:rPr>
        <w:t>).</w:t>
      </w:r>
      <w:r w:rsidR="004D46D6" w:rsidRPr="00C35814">
        <w:rPr>
          <w:rFonts w:ascii="Times New Roman" w:hAnsi="Times New Roman" w:cs="Times New Roman"/>
          <w:sz w:val="24"/>
          <w:szCs w:val="24"/>
        </w:rPr>
        <w:t xml:space="preserve"> </w:t>
      </w:r>
      <w:r w:rsidR="00B27504">
        <w:rPr>
          <w:rFonts w:ascii="Times New Roman" w:hAnsi="Times New Roman" w:cs="Times New Roman"/>
          <w:sz w:val="24"/>
          <w:szCs w:val="24"/>
        </w:rPr>
        <w:t>The DoD transitioned from the Defense Acquisition System to the AAF to allow acquisition professionals more streamlined, flexible tools</w:t>
      </w:r>
      <w:r w:rsidR="00424349">
        <w:rPr>
          <w:rFonts w:ascii="Times New Roman" w:hAnsi="Times New Roman" w:cs="Times New Roman"/>
          <w:sz w:val="24"/>
          <w:szCs w:val="24"/>
        </w:rPr>
        <w:t xml:space="preserve"> (pathways)</w:t>
      </w:r>
      <w:r w:rsidR="00B27504">
        <w:rPr>
          <w:rFonts w:ascii="Times New Roman" w:hAnsi="Times New Roman" w:cs="Times New Roman"/>
          <w:sz w:val="24"/>
          <w:szCs w:val="24"/>
        </w:rPr>
        <w:t xml:space="preserve"> to satisfy warfighter requirements. The focus of AAF is on “tailoring in” versus “tailoring out” program documentation requirements to help meet A</w:t>
      </w:r>
      <w:r w:rsidR="00FF5B9A">
        <w:rPr>
          <w:rFonts w:ascii="Times New Roman" w:hAnsi="Times New Roman" w:cs="Times New Roman"/>
          <w:sz w:val="24"/>
          <w:szCs w:val="24"/>
        </w:rPr>
        <w:t xml:space="preserve">ir </w:t>
      </w:r>
      <w:r w:rsidR="00B27504">
        <w:rPr>
          <w:rFonts w:ascii="Times New Roman" w:hAnsi="Times New Roman" w:cs="Times New Roman"/>
          <w:sz w:val="24"/>
          <w:szCs w:val="24"/>
        </w:rPr>
        <w:t>F</w:t>
      </w:r>
      <w:r w:rsidR="00FF5B9A">
        <w:rPr>
          <w:rFonts w:ascii="Times New Roman" w:hAnsi="Times New Roman" w:cs="Times New Roman"/>
          <w:sz w:val="24"/>
          <w:szCs w:val="24"/>
        </w:rPr>
        <w:t>orce</w:t>
      </w:r>
      <w:r w:rsidR="00424349">
        <w:rPr>
          <w:rFonts w:ascii="Times New Roman" w:hAnsi="Times New Roman" w:cs="Times New Roman"/>
          <w:sz w:val="24"/>
          <w:szCs w:val="24"/>
        </w:rPr>
        <w:t xml:space="preserve"> leadership’s intent to “accelerate change</w:t>
      </w:r>
      <w:r w:rsidR="00891B08">
        <w:rPr>
          <w:rFonts w:ascii="Times New Roman" w:hAnsi="Times New Roman" w:cs="Times New Roman"/>
          <w:sz w:val="24"/>
          <w:szCs w:val="24"/>
        </w:rPr>
        <w:t>.</w:t>
      </w:r>
      <w:r w:rsidR="00424349">
        <w:rPr>
          <w:rFonts w:ascii="Times New Roman" w:hAnsi="Times New Roman" w:cs="Times New Roman"/>
          <w:sz w:val="24"/>
          <w:szCs w:val="24"/>
        </w:rPr>
        <w:t xml:space="preserve">”  </w:t>
      </w:r>
      <w:r w:rsidR="00B27504">
        <w:rPr>
          <w:rFonts w:ascii="Times New Roman" w:hAnsi="Times New Roman" w:cs="Times New Roman"/>
          <w:sz w:val="24"/>
          <w:szCs w:val="24"/>
        </w:rPr>
        <w:t>The AS may also need to address how Digital A</w:t>
      </w:r>
      <w:r w:rsidR="00424349">
        <w:rPr>
          <w:rFonts w:ascii="Times New Roman" w:hAnsi="Times New Roman" w:cs="Times New Roman"/>
          <w:sz w:val="24"/>
          <w:szCs w:val="24"/>
        </w:rPr>
        <w:t>cquisition will be addressed</w:t>
      </w:r>
      <w:r w:rsidR="00B27504">
        <w:rPr>
          <w:rFonts w:ascii="Times New Roman" w:hAnsi="Times New Roman" w:cs="Times New Roman"/>
          <w:sz w:val="24"/>
          <w:szCs w:val="24"/>
        </w:rPr>
        <w:t xml:space="preserve"> in their program, if applicable. </w:t>
      </w:r>
      <w:r w:rsidR="00707CD3">
        <w:rPr>
          <w:rFonts w:ascii="Times New Roman" w:hAnsi="Times New Roman" w:cs="Times New Roman"/>
          <w:sz w:val="24"/>
          <w:szCs w:val="24"/>
        </w:rPr>
        <w:t xml:space="preserve">Leadership’s vision for Digital Acquisition is </w:t>
      </w:r>
      <w:r w:rsidR="00707CD3" w:rsidRPr="00707CD3">
        <w:rPr>
          <w:rFonts w:ascii="Times New Roman" w:hAnsi="Times New Roman" w:cs="Times New Roman"/>
          <w:sz w:val="24"/>
          <w:szCs w:val="24"/>
        </w:rPr>
        <w:t>a</w:t>
      </w:r>
      <w:r w:rsidR="00707CD3">
        <w:rPr>
          <w:rFonts w:ascii="Times New Roman" w:hAnsi="Times New Roman" w:cs="Times New Roman"/>
          <w:sz w:val="24"/>
          <w:szCs w:val="24"/>
        </w:rPr>
        <w:t xml:space="preserve"> digitally</w:t>
      </w:r>
      <w:r w:rsidR="00891B08">
        <w:rPr>
          <w:rFonts w:ascii="Times New Roman" w:hAnsi="Times New Roman" w:cs="Times New Roman"/>
          <w:sz w:val="24"/>
          <w:szCs w:val="24"/>
        </w:rPr>
        <w:t xml:space="preserve"> </w:t>
      </w:r>
      <w:r w:rsidR="00707CD3">
        <w:rPr>
          <w:rFonts w:ascii="Times New Roman" w:hAnsi="Times New Roman" w:cs="Times New Roman"/>
          <w:sz w:val="24"/>
          <w:szCs w:val="24"/>
        </w:rPr>
        <w:t>empowered A</w:t>
      </w:r>
      <w:r w:rsidR="00FF5B9A">
        <w:rPr>
          <w:rFonts w:ascii="Times New Roman" w:hAnsi="Times New Roman" w:cs="Times New Roman"/>
          <w:sz w:val="24"/>
          <w:szCs w:val="24"/>
        </w:rPr>
        <w:t xml:space="preserve">ir </w:t>
      </w:r>
      <w:r w:rsidR="00707CD3" w:rsidRPr="00707CD3">
        <w:rPr>
          <w:rFonts w:ascii="Times New Roman" w:hAnsi="Times New Roman" w:cs="Times New Roman"/>
          <w:sz w:val="24"/>
          <w:szCs w:val="24"/>
        </w:rPr>
        <w:t>F</w:t>
      </w:r>
      <w:r w:rsidR="00FF5B9A">
        <w:rPr>
          <w:rFonts w:ascii="Times New Roman" w:hAnsi="Times New Roman" w:cs="Times New Roman"/>
          <w:sz w:val="24"/>
          <w:szCs w:val="24"/>
        </w:rPr>
        <w:t>orce</w:t>
      </w:r>
      <w:r w:rsidR="00707CD3" w:rsidRPr="00707CD3">
        <w:rPr>
          <w:rFonts w:ascii="Times New Roman" w:hAnsi="Times New Roman" w:cs="Times New Roman"/>
          <w:sz w:val="24"/>
          <w:szCs w:val="24"/>
        </w:rPr>
        <w:t xml:space="preserve"> equipped with an agile workforce, state-of-the-art technologies, and intuitive processes that drive model-based enterprise decision-making, enable automation, institutionalize open architectures, and leverage authoritative models and data to ensure seamless stakeholder collaboration across the acquisition lifecycle.</w:t>
      </w:r>
      <w:r w:rsidR="00707CD3">
        <w:rPr>
          <w:rFonts w:ascii="Times New Roman" w:hAnsi="Times New Roman" w:cs="Times New Roman"/>
          <w:sz w:val="24"/>
          <w:szCs w:val="24"/>
        </w:rPr>
        <w:t xml:space="preserve"> </w:t>
      </w:r>
      <w:r w:rsidR="004D46D6" w:rsidRPr="00C35814">
        <w:rPr>
          <w:rFonts w:ascii="Times New Roman" w:hAnsi="Times New Roman" w:cs="Times New Roman"/>
          <w:sz w:val="24"/>
          <w:szCs w:val="24"/>
        </w:rPr>
        <w:t>The AS also defines the approach to provide maximum practicable opportunities to small business, to maximize competition, and to promote use of commercial products</w:t>
      </w:r>
      <w:r w:rsidR="004D46D6" w:rsidRPr="003D29DE">
        <w:rPr>
          <w:rFonts w:ascii="Times New Roman" w:hAnsi="Times New Roman" w:cs="Times New Roman"/>
          <w:sz w:val="24"/>
          <w:szCs w:val="24"/>
        </w:rPr>
        <w:t xml:space="preserve"> and </w:t>
      </w:r>
      <w:r w:rsidR="004D46D6" w:rsidRPr="00C35814">
        <w:rPr>
          <w:rFonts w:ascii="Times New Roman" w:hAnsi="Times New Roman" w:cs="Times New Roman"/>
          <w:sz w:val="24"/>
          <w:szCs w:val="24"/>
        </w:rPr>
        <w:t>technologies.</w:t>
      </w:r>
    </w:p>
    <w:p w14:paraId="2C6B6C09" w14:textId="3198AF2C" w:rsidR="00AE219F" w:rsidRPr="00C12263" w:rsidRDefault="00AE219F" w:rsidP="00280B60">
      <w:pPr>
        <w:pStyle w:val="ListParagraph"/>
        <w:numPr>
          <w:ilvl w:val="1"/>
          <w:numId w:val="1"/>
        </w:numPr>
        <w:spacing w:after="150" w:line="240" w:lineRule="auto"/>
        <w:rPr>
          <w:rFonts w:ascii="Segoe UI" w:hAnsi="Segoe UI" w:cs="Segoe UI"/>
          <w:color w:val="333333"/>
          <w:sz w:val="20"/>
          <w:szCs w:val="20"/>
        </w:rPr>
      </w:pPr>
      <w:r w:rsidRPr="49D6A7C4">
        <w:rPr>
          <w:rFonts w:ascii="Times New Roman" w:hAnsi="Times New Roman" w:cs="Times New Roman"/>
          <w:sz w:val="24"/>
          <w:szCs w:val="24"/>
        </w:rPr>
        <w:t>Note that an AS is required for all acquisition programs regardless of acquisition category and must be approved by the MDA before formal RFP release.  The Acquisition Plan (AP) (document) is used for services, commodities, and “Other Contracting efforts.</w:t>
      </w:r>
      <w:r w:rsidR="00891B08">
        <w:rPr>
          <w:rFonts w:ascii="Times New Roman" w:hAnsi="Times New Roman" w:cs="Times New Roman"/>
          <w:sz w:val="24"/>
          <w:szCs w:val="24"/>
        </w:rPr>
        <w:t>”</w:t>
      </w:r>
      <w:r w:rsidRPr="49D6A7C4">
        <w:rPr>
          <w:rFonts w:ascii="Times New Roman" w:hAnsi="Times New Roman" w:cs="Times New Roman"/>
          <w:sz w:val="24"/>
          <w:szCs w:val="24"/>
        </w:rPr>
        <w:t xml:space="preserve"> ASP </w:t>
      </w:r>
      <w:r w:rsidR="00B12D70" w:rsidRPr="49D6A7C4">
        <w:rPr>
          <w:rFonts w:ascii="Times New Roman" w:hAnsi="Times New Roman" w:cs="Times New Roman"/>
          <w:sz w:val="24"/>
          <w:szCs w:val="24"/>
        </w:rPr>
        <w:t xml:space="preserve">(presentation) </w:t>
      </w:r>
      <w:r w:rsidRPr="49D6A7C4">
        <w:rPr>
          <w:rFonts w:ascii="Times New Roman" w:hAnsi="Times New Roman" w:cs="Times New Roman"/>
          <w:sz w:val="24"/>
          <w:szCs w:val="24"/>
        </w:rPr>
        <w:t xml:space="preserve">slides may be used for approval of the AS/AP if the slides contain </w:t>
      </w:r>
      <w:proofErr w:type="gramStart"/>
      <w:r w:rsidRPr="49D6A7C4">
        <w:rPr>
          <w:rFonts w:ascii="Times New Roman" w:hAnsi="Times New Roman" w:cs="Times New Roman"/>
          <w:sz w:val="24"/>
          <w:szCs w:val="24"/>
        </w:rPr>
        <w:t>all of</w:t>
      </w:r>
      <w:proofErr w:type="gramEnd"/>
      <w:r w:rsidRPr="49D6A7C4">
        <w:rPr>
          <w:rFonts w:ascii="Times New Roman" w:hAnsi="Times New Roman" w:cs="Times New Roman"/>
          <w:sz w:val="24"/>
          <w:szCs w:val="24"/>
        </w:rPr>
        <w:t xml:space="preserve"> the elements required to be included in a written AS/AP. The current trend for many ACAT II (or equivalent) and below programs in AFLCMC is for teams to request that the “ASP slides with approved meeting minutes serve as the AS</w:t>
      </w:r>
      <w:r w:rsidR="00891B08">
        <w:rPr>
          <w:rFonts w:ascii="Times New Roman" w:hAnsi="Times New Roman" w:cs="Times New Roman"/>
          <w:sz w:val="24"/>
          <w:szCs w:val="24"/>
        </w:rPr>
        <w:t>.</w:t>
      </w:r>
      <w:r w:rsidRPr="49D6A7C4">
        <w:rPr>
          <w:rFonts w:ascii="Times New Roman" w:hAnsi="Times New Roman" w:cs="Times New Roman"/>
          <w:sz w:val="24"/>
          <w:szCs w:val="24"/>
        </w:rPr>
        <w:t xml:space="preserve">” Most ASP </w:t>
      </w:r>
      <w:r w:rsidR="00701466" w:rsidRPr="49D6A7C4">
        <w:rPr>
          <w:rFonts w:ascii="Times New Roman" w:hAnsi="Times New Roman" w:cs="Times New Roman"/>
          <w:sz w:val="24"/>
          <w:szCs w:val="24"/>
        </w:rPr>
        <w:t xml:space="preserve">slide </w:t>
      </w:r>
      <w:r w:rsidRPr="49D6A7C4">
        <w:rPr>
          <w:rFonts w:ascii="Times New Roman" w:hAnsi="Times New Roman" w:cs="Times New Roman"/>
          <w:sz w:val="24"/>
          <w:szCs w:val="24"/>
        </w:rPr>
        <w:t xml:space="preserve">templates are built to include </w:t>
      </w:r>
      <w:proofErr w:type="gramStart"/>
      <w:r w:rsidRPr="49D6A7C4">
        <w:rPr>
          <w:rFonts w:ascii="Times New Roman" w:hAnsi="Times New Roman" w:cs="Times New Roman"/>
          <w:sz w:val="24"/>
          <w:szCs w:val="24"/>
        </w:rPr>
        <w:t>all of</w:t>
      </w:r>
      <w:proofErr w:type="gramEnd"/>
      <w:r w:rsidRPr="49D6A7C4">
        <w:rPr>
          <w:rFonts w:ascii="Times New Roman" w:hAnsi="Times New Roman" w:cs="Times New Roman"/>
          <w:sz w:val="24"/>
          <w:szCs w:val="24"/>
        </w:rPr>
        <w:t xml:space="preserve"> the requirements of the written AS/AP, but teams should verify that all requirements are met.  </w:t>
      </w:r>
      <w:hyperlink r:id="rId15" w:anchor="i1118935">
        <w:r w:rsidRPr="49D6A7C4">
          <w:rPr>
            <w:rFonts w:ascii="Times New Roman" w:hAnsi="Times New Roman" w:cs="Times New Roman"/>
            <w:sz w:val="24"/>
            <w:szCs w:val="24"/>
          </w:rPr>
          <w:t>FAR Part 7.105</w:t>
        </w:r>
      </w:hyperlink>
      <w:r w:rsidR="00D45C0E" w:rsidRPr="49D6A7C4">
        <w:rPr>
          <w:rFonts w:ascii="Times New Roman" w:hAnsi="Times New Roman" w:cs="Times New Roman"/>
          <w:sz w:val="24"/>
          <w:szCs w:val="24"/>
        </w:rPr>
        <w:t> and the Do</w:t>
      </w:r>
      <w:r w:rsidRPr="49D6A7C4">
        <w:rPr>
          <w:rFonts w:ascii="Times New Roman" w:hAnsi="Times New Roman" w:cs="Times New Roman"/>
          <w:sz w:val="24"/>
          <w:szCs w:val="24"/>
        </w:rPr>
        <w:t>D (</w:t>
      </w:r>
      <w:hyperlink r:id="rId16">
        <w:r w:rsidRPr="49D6A7C4">
          <w:rPr>
            <w:rFonts w:ascii="Times New Roman" w:hAnsi="Times New Roman" w:cs="Times New Roman"/>
            <w:sz w:val="24"/>
            <w:szCs w:val="24"/>
          </w:rPr>
          <w:t>DFARS SUBPART 207.1</w:t>
        </w:r>
      </w:hyperlink>
      <w:r w:rsidRPr="49D6A7C4">
        <w:rPr>
          <w:rFonts w:ascii="Times New Roman" w:hAnsi="Times New Roman" w:cs="Times New Roman"/>
          <w:sz w:val="24"/>
          <w:szCs w:val="24"/>
        </w:rPr>
        <w:t>) and Air Force FAR supplements (</w:t>
      </w:r>
      <w:hyperlink r:id="rId17">
        <w:r w:rsidRPr="49D6A7C4">
          <w:rPr>
            <w:rFonts w:ascii="Times New Roman" w:hAnsi="Times New Roman" w:cs="Times New Roman"/>
            <w:sz w:val="24"/>
            <w:szCs w:val="24"/>
          </w:rPr>
          <w:t>AFFARS PART 5307</w:t>
        </w:r>
      </w:hyperlink>
      <w:r w:rsidRPr="49D6A7C4">
        <w:rPr>
          <w:rFonts w:ascii="Times New Roman" w:hAnsi="Times New Roman" w:cs="Times New Roman"/>
          <w:sz w:val="24"/>
          <w:szCs w:val="24"/>
        </w:rPr>
        <w:t>) set forth the requirements for Contents of Written Acquisition Plans, including approval authorities.  </w:t>
      </w:r>
    </w:p>
    <w:p w14:paraId="04F3D627" w14:textId="6E36D662" w:rsidR="00505A9C" w:rsidRPr="00297956" w:rsidRDefault="00505A9C"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lastRenderedPageBreak/>
        <w:t>As t</w:t>
      </w:r>
      <w:r w:rsidRPr="005322C9">
        <w:rPr>
          <w:rFonts w:ascii="Times New Roman" w:hAnsi="Times New Roman" w:cs="Times New Roman"/>
          <w:sz w:val="24"/>
          <w:szCs w:val="24"/>
        </w:rPr>
        <w:t xml:space="preserve">he </w:t>
      </w:r>
      <w:r>
        <w:rPr>
          <w:rFonts w:ascii="Times New Roman" w:hAnsi="Times New Roman" w:cs="Times New Roman"/>
          <w:sz w:val="24"/>
          <w:szCs w:val="24"/>
        </w:rPr>
        <w:t xml:space="preserve">AS begins to be identified, </w:t>
      </w:r>
      <w:r w:rsidRPr="005322C9">
        <w:rPr>
          <w:rFonts w:ascii="Times New Roman" w:hAnsi="Times New Roman" w:cs="Times New Roman"/>
          <w:sz w:val="24"/>
          <w:szCs w:val="24"/>
        </w:rPr>
        <w:t>the RFP development process</w:t>
      </w:r>
      <w:r>
        <w:rPr>
          <w:rFonts w:ascii="Times New Roman" w:hAnsi="Times New Roman" w:cs="Times New Roman"/>
          <w:sz w:val="24"/>
          <w:szCs w:val="24"/>
        </w:rPr>
        <w:t xml:space="preserve"> can begin.  The RFP is a collaborative effort </w:t>
      </w:r>
      <w:r w:rsidR="00CC2D1A">
        <w:rPr>
          <w:rFonts w:ascii="Times New Roman" w:hAnsi="Times New Roman" w:cs="Times New Roman"/>
          <w:sz w:val="24"/>
          <w:szCs w:val="24"/>
        </w:rPr>
        <w:t>among</w:t>
      </w:r>
      <w:r w:rsidR="00CC2D1A" w:rsidRPr="005322C9">
        <w:rPr>
          <w:rFonts w:ascii="Times New Roman" w:hAnsi="Times New Roman" w:cs="Times New Roman"/>
          <w:sz w:val="24"/>
          <w:szCs w:val="24"/>
        </w:rPr>
        <w:t xml:space="preserve"> </w:t>
      </w:r>
      <w:r w:rsidRPr="005322C9">
        <w:rPr>
          <w:rFonts w:ascii="Times New Roman" w:hAnsi="Times New Roman" w:cs="Times New Roman"/>
          <w:sz w:val="24"/>
          <w:szCs w:val="24"/>
        </w:rPr>
        <w:t xml:space="preserve">government stakeholders </w:t>
      </w:r>
      <w:r>
        <w:rPr>
          <w:rFonts w:ascii="Times New Roman" w:hAnsi="Times New Roman" w:cs="Times New Roman"/>
          <w:sz w:val="24"/>
          <w:szCs w:val="24"/>
        </w:rPr>
        <w:t>to develop</w:t>
      </w:r>
      <w:r w:rsidRPr="005322C9">
        <w:rPr>
          <w:rFonts w:ascii="Times New Roman" w:hAnsi="Times New Roman" w:cs="Times New Roman"/>
          <w:sz w:val="24"/>
          <w:szCs w:val="24"/>
        </w:rPr>
        <w:t xml:space="preserve"> clear, </w:t>
      </w:r>
      <w:r>
        <w:rPr>
          <w:rFonts w:ascii="Times New Roman" w:hAnsi="Times New Roman" w:cs="Times New Roman"/>
          <w:sz w:val="24"/>
          <w:szCs w:val="24"/>
        </w:rPr>
        <w:t>concise, well-written government requirements to help industry respond to the government’s needs.</w:t>
      </w:r>
      <w:r w:rsidRPr="005322C9">
        <w:rPr>
          <w:rFonts w:ascii="Times New Roman" w:hAnsi="Times New Roman" w:cs="Times New Roman"/>
          <w:sz w:val="24"/>
          <w:szCs w:val="24"/>
        </w:rPr>
        <w:t xml:space="preserve">  </w:t>
      </w:r>
      <w:r w:rsidR="00571A5A">
        <w:rPr>
          <w:rFonts w:ascii="Times New Roman" w:hAnsi="Times New Roman" w:cs="Times New Roman"/>
          <w:sz w:val="24"/>
          <w:szCs w:val="24"/>
        </w:rPr>
        <w:t>Draft RFPs</w:t>
      </w:r>
      <w:r w:rsidR="0004266A">
        <w:rPr>
          <w:rFonts w:ascii="Times New Roman" w:hAnsi="Times New Roman" w:cs="Times New Roman"/>
          <w:sz w:val="24"/>
          <w:szCs w:val="24"/>
        </w:rPr>
        <w:t>, or portions thereof, should</w:t>
      </w:r>
      <w:r w:rsidR="00571A5A">
        <w:rPr>
          <w:rFonts w:ascii="Times New Roman" w:hAnsi="Times New Roman" w:cs="Times New Roman"/>
          <w:sz w:val="24"/>
          <w:szCs w:val="24"/>
        </w:rPr>
        <w:t xml:space="preserve"> be used to obtain industry feedback prior to issuance of the final RFP.  </w:t>
      </w:r>
      <w:r>
        <w:rPr>
          <w:rFonts w:ascii="Times New Roman" w:hAnsi="Times New Roman" w:cs="Times New Roman"/>
          <w:sz w:val="24"/>
          <w:szCs w:val="24"/>
        </w:rPr>
        <w:t xml:space="preserve">This top-level standard process </w:t>
      </w:r>
      <w:r w:rsidR="00B8373E">
        <w:rPr>
          <w:rFonts w:ascii="Times New Roman" w:hAnsi="Times New Roman" w:cs="Times New Roman"/>
          <w:sz w:val="24"/>
          <w:szCs w:val="24"/>
        </w:rPr>
        <w:t>(</w:t>
      </w:r>
      <w:r w:rsidR="00B8373E" w:rsidRPr="003B0999">
        <w:rPr>
          <w:rFonts w:ascii="Times New Roman" w:hAnsi="Times New Roman" w:cs="Times New Roman"/>
          <w:b/>
          <w:sz w:val="24"/>
          <w:szCs w:val="24"/>
        </w:rPr>
        <w:t>Figure 1</w:t>
      </w:r>
      <w:r w:rsidR="00B8373E">
        <w:rPr>
          <w:rFonts w:ascii="Times New Roman" w:hAnsi="Times New Roman" w:cs="Times New Roman"/>
          <w:sz w:val="24"/>
          <w:szCs w:val="24"/>
        </w:rPr>
        <w:t xml:space="preserve">) </w:t>
      </w:r>
      <w:r>
        <w:rPr>
          <w:rFonts w:ascii="Times New Roman" w:hAnsi="Times New Roman" w:cs="Times New Roman"/>
          <w:sz w:val="24"/>
          <w:szCs w:val="24"/>
        </w:rPr>
        <w:t>describes the AS and RFP development for a supply</w:t>
      </w:r>
      <w:r w:rsidR="0003546C">
        <w:rPr>
          <w:rFonts w:ascii="Times New Roman" w:hAnsi="Times New Roman" w:cs="Times New Roman"/>
          <w:sz w:val="24"/>
          <w:szCs w:val="24"/>
        </w:rPr>
        <w:t xml:space="preserve"> or service</w:t>
      </w:r>
      <w:r>
        <w:rPr>
          <w:rFonts w:ascii="Times New Roman" w:hAnsi="Times New Roman" w:cs="Times New Roman"/>
          <w:sz w:val="24"/>
          <w:szCs w:val="24"/>
        </w:rPr>
        <w:t>-type acquisition program (eit</w:t>
      </w:r>
      <w:r w:rsidR="007B4AB1">
        <w:rPr>
          <w:rFonts w:ascii="Times New Roman" w:hAnsi="Times New Roman" w:cs="Times New Roman"/>
          <w:sz w:val="24"/>
          <w:szCs w:val="24"/>
        </w:rPr>
        <w:t>her competitive or sole source)</w:t>
      </w:r>
      <w:r w:rsidR="00AC3307">
        <w:rPr>
          <w:rFonts w:ascii="Times New Roman" w:hAnsi="Times New Roman" w:cs="Times New Roman"/>
          <w:sz w:val="24"/>
          <w:szCs w:val="24"/>
        </w:rPr>
        <w:t xml:space="preserve"> using a Federal Acquisition Regulation (FAR)</w:t>
      </w:r>
      <w:r w:rsidR="004A09E0">
        <w:rPr>
          <w:rFonts w:ascii="Times New Roman" w:hAnsi="Times New Roman" w:cs="Times New Roman"/>
          <w:sz w:val="24"/>
          <w:szCs w:val="24"/>
        </w:rPr>
        <w:t xml:space="preserve"> based</w:t>
      </w:r>
      <w:r w:rsidR="00AC3307">
        <w:rPr>
          <w:rFonts w:ascii="Times New Roman" w:hAnsi="Times New Roman" w:cs="Times New Roman"/>
          <w:sz w:val="24"/>
          <w:szCs w:val="24"/>
        </w:rPr>
        <w:t xml:space="preserve"> contract</w:t>
      </w:r>
      <w:r w:rsidR="0050088D" w:rsidRPr="0050088D">
        <w:rPr>
          <w:rFonts w:ascii="Times New Roman" w:hAnsi="Times New Roman" w:cs="Times New Roman"/>
          <w:sz w:val="24"/>
          <w:szCs w:val="24"/>
        </w:rPr>
        <w:t xml:space="preserve"> </w:t>
      </w:r>
      <w:r w:rsidR="0050088D">
        <w:rPr>
          <w:rFonts w:ascii="Times New Roman" w:hAnsi="Times New Roman" w:cs="Times New Roman"/>
          <w:sz w:val="24"/>
          <w:szCs w:val="24"/>
          <w:u w:val="single"/>
        </w:rPr>
        <w:t>&gt;</w:t>
      </w:r>
      <w:r w:rsidR="0050088D">
        <w:rPr>
          <w:rFonts w:ascii="Times New Roman" w:hAnsi="Times New Roman" w:cs="Times New Roman"/>
          <w:sz w:val="24"/>
          <w:szCs w:val="24"/>
        </w:rPr>
        <w:t>$50M</w:t>
      </w:r>
      <w:r>
        <w:rPr>
          <w:rFonts w:ascii="Times New Roman" w:hAnsi="Times New Roman" w:cs="Times New Roman"/>
          <w:sz w:val="24"/>
          <w:szCs w:val="24"/>
        </w:rPr>
        <w:t xml:space="preserve">.  </w:t>
      </w:r>
      <w:r w:rsidR="003071CD">
        <w:rPr>
          <w:rFonts w:ascii="Times New Roman" w:hAnsi="Times New Roman" w:cs="Times New Roman"/>
          <w:sz w:val="24"/>
          <w:szCs w:val="24"/>
        </w:rPr>
        <w:t>A requirements approval process</w:t>
      </w:r>
      <w:r>
        <w:rPr>
          <w:rFonts w:ascii="Times New Roman" w:hAnsi="Times New Roman" w:cs="Times New Roman"/>
          <w:sz w:val="24"/>
          <w:szCs w:val="24"/>
        </w:rPr>
        <w:t xml:space="preserve"> is used to identify and obtain approval of requirements </w:t>
      </w:r>
      <w:r w:rsidR="002F7E59">
        <w:rPr>
          <w:rFonts w:ascii="Times New Roman" w:hAnsi="Times New Roman" w:cs="Times New Roman"/>
          <w:sz w:val="24"/>
          <w:szCs w:val="24"/>
        </w:rPr>
        <w:t>as applicable</w:t>
      </w:r>
      <w:r w:rsidR="00E473E3">
        <w:rPr>
          <w:rFonts w:ascii="Times New Roman" w:hAnsi="Times New Roman" w:cs="Times New Roman"/>
          <w:sz w:val="24"/>
          <w:szCs w:val="24"/>
        </w:rPr>
        <w:t xml:space="preserve"> (</w:t>
      </w:r>
      <w:r w:rsidR="008337EA">
        <w:rPr>
          <w:rFonts w:ascii="Times New Roman" w:hAnsi="Times New Roman" w:cs="Times New Roman"/>
          <w:sz w:val="24"/>
          <w:szCs w:val="24"/>
        </w:rPr>
        <w:t xml:space="preserve">see </w:t>
      </w:r>
      <w:r w:rsidR="0003546C">
        <w:rPr>
          <w:rFonts w:ascii="Times New Roman" w:hAnsi="Times New Roman" w:cs="Times New Roman"/>
          <w:sz w:val="24"/>
          <w:szCs w:val="24"/>
        </w:rPr>
        <w:t xml:space="preserve">AFI 63-101 and </w:t>
      </w:r>
      <w:r w:rsidR="008337EA">
        <w:rPr>
          <w:rFonts w:ascii="Times New Roman" w:hAnsi="Times New Roman" w:cs="Times New Roman"/>
          <w:sz w:val="24"/>
          <w:szCs w:val="24"/>
        </w:rPr>
        <w:t>AFI 63-138 for guidance</w:t>
      </w:r>
      <w:r w:rsidR="00625093">
        <w:rPr>
          <w:rFonts w:ascii="Times New Roman" w:hAnsi="Times New Roman" w:cs="Times New Roman"/>
          <w:sz w:val="24"/>
          <w:szCs w:val="24"/>
        </w:rPr>
        <w:t xml:space="preserve"> and exemptions</w:t>
      </w:r>
      <w:r w:rsidR="00E473E3">
        <w:rPr>
          <w:rFonts w:ascii="Times New Roman" w:hAnsi="Times New Roman" w:cs="Times New Roman"/>
          <w:sz w:val="24"/>
          <w:szCs w:val="24"/>
        </w:rPr>
        <w:t>)</w:t>
      </w:r>
      <w:r>
        <w:rPr>
          <w:rFonts w:ascii="Times New Roman" w:hAnsi="Times New Roman" w:cs="Times New Roman"/>
          <w:sz w:val="24"/>
          <w:szCs w:val="24"/>
        </w:rPr>
        <w:t>.</w:t>
      </w:r>
    </w:p>
    <w:p w14:paraId="04F3D628" w14:textId="77777777" w:rsidR="00BE3921" w:rsidRDefault="00505A9C" w:rsidP="00C35814">
      <w:pPr>
        <w:pStyle w:val="NoSpacing"/>
        <w:numPr>
          <w:ilvl w:val="0"/>
          <w:numId w:val="1"/>
        </w:numPr>
        <w:spacing w:after="120"/>
        <w:ind w:left="450" w:hanging="450"/>
        <w:rPr>
          <w:rFonts w:ascii="Times New Roman" w:hAnsi="Times New Roman" w:cs="Times New Roman"/>
          <w:sz w:val="24"/>
          <w:szCs w:val="24"/>
        </w:rPr>
      </w:pPr>
      <w:r w:rsidRPr="00BE3921">
        <w:rPr>
          <w:rFonts w:ascii="Times New Roman" w:hAnsi="Times New Roman" w:cs="Times New Roman"/>
          <w:b/>
          <w:sz w:val="24"/>
          <w:szCs w:val="24"/>
        </w:rPr>
        <w:t>Purpose</w:t>
      </w:r>
      <w:r w:rsidRPr="00BE3921">
        <w:rPr>
          <w:rFonts w:ascii="Times New Roman" w:hAnsi="Times New Roman" w:cs="Times New Roman"/>
          <w:sz w:val="24"/>
          <w:szCs w:val="24"/>
        </w:rPr>
        <w:t xml:space="preserve">. </w:t>
      </w:r>
    </w:p>
    <w:p w14:paraId="04F3D629" w14:textId="581D836F" w:rsidR="00BE3921" w:rsidRDefault="00BE3921" w:rsidP="00C35814">
      <w:pPr>
        <w:pStyle w:val="NoSpacing"/>
        <w:numPr>
          <w:ilvl w:val="1"/>
          <w:numId w:val="1"/>
        </w:numPr>
        <w:spacing w:after="120"/>
        <w:ind w:hanging="450"/>
        <w:rPr>
          <w:rFonts w:ascii="Times New Roman" w:hAnsi="Times New Roman" w:cs="Times New Roman"/>
          <w:sz w:val="24"/>
          <w:szCs w:val="24"/>
        </w:rPr>
      </w:pPr>
      <w:r w:rsidRPr="00BE3921">
        <w:rPr>
          <w:rFonts w:ascii="Times New Roman" w:hAnsi="Times New Roman" w:cs="Times New Roman"/>
          <w:sz w:val="24"/>
          <w:szCs w:val="24"/>
        </w:rPr>
        <w:t>The purpose of the AS and RFP process is to consistently develop effective acquisition strategies along with clear, well</w:t>
      </w:r>
      <w:r w:rsidR="00A66ECD">
        <w:rPr>
          <w:rFonts w:ascii="Times New Roman" w:hAnsi="Times New Roman" w:cs="Times New Roman"/>
          <w:sz w:val="24"/>
          <w:szCs w:val="24"/>
        </w:rPr>
        <w:t>-</w:t>
      </w:r>
      <w:r w:rsidRPr="00BE3921">
        <w:rPr>
          <w:rFonts w:ascii="Times New Roman" w:hAnsi="Times New Roman" w:cs="Times New Roman"/>
          <w:sz w:val="24"/>
          <w:szCs w:val="24"/>
        </w:rPr>
        <w:t xml:space="preserve">written </w:t>
      </w:r>
      <w:r w:rsidR="00A66ECD">
        <w:rPr>
          <w:rFonts w:ascii="Times New Roman" w:hAnsi="Times New Roman" w:cs="Times New Roman"/>
          <w:sz w:val="24"/>
          <w:szCs w:val="24"/>
        </w:rPr>
        <w:t>RFPs</w:t>
      </w:r>
      <w:r w:rsidRPr="00BE3921">
        <w:rPr>
          <w:rFonts w:ascii="Times New Roman" w:hAnsi="Times New Roman" w:cs="Times New Roman"/>
          <w:sz w:val="24"/>
          <w:szCs w:val="24"/>
        </w:rPr>
        <w:t xml:space="preserve"> to ensure that industry responds appropriately to government requirements </w:t>
      </w:r>
      <w:r w:rsidR="00C64C44" w:rsidRPr="007F6FD8">
        <w:rPr>
          <w:rFonts w:ascii="Times New Roman" w:hAnsi="Times New Roman" w:cs="Times New Roman"/>
          <w:sz w:val="24"/>
          <w:szCs w:val="24"/>
        </w:rPr>
        <w:t>and delivers</w:t>
      </w:r>
      <w:r w:rsidRPr="00BE3921">
        <w:rPr>
          <w:rFonts w:ascii="Times New Roman" w:hAnsi="Times New Roman" w:cs="Times New Roman"/>
          <w:sz w:val="24"/>
          <w:szCs w:val="24"/>
        </w:rPr>
        <w:t xml:space="preserve"> systems or services that support </w:t>
      </w:r>
      <w:r w:rsidR="00037A8E">
        <w:rPr>
          <w:rFonts w:ascii="Times New Roman" w:hAnsi="Times New Roman" w:cs="Times New Roman"/>
          <w:sz w:val="24"/>
          <w:szCs w:val="24"/>
        </w:rPr>
        <w:t>Department of Defense</w:t>
      </w:r>
      <w:r w:rsidR="006A4D2E">
        <w:rPr>
          <w:rFonts w:ascii="Times New Roman" w:hAnsi="Times New Roman" w:cs="Times New Roman"/>
          <w:sz w:val="24"/>
          <w:szCs w:val="24"/>
        </w:rPr>
        <w:t xml:space="preserve"> (DoD)</w:t>
      </w:r>
      <w:r w:rsidRPr="00BE3921">
        <w:rPr>
          <w:rFonts w:ascii="Times New Roman" w:hAnsi="Times New Roman" w:cs="Times New Roman"/>
          <w:sz w:val="24"/>
          <w:szCs w:val="24"/>
        </w:rPr>
        <w:t xml:space="preserve"> capabilities</w:t>
      </w:r>
      <w:r>
        <w:rPr>
          <w:rFonts w:ascii="Times New Roman" w:hAnsi="Times New Roman" w:cs="Times New Roman"/>
          <w:sz w:val="24"/>
          <w:szCs w:val="24"/>
        </w:rPr>
        <w:t>.</w:t>
      </w:r>
    </w:p>
    <w:p w14:paraId="04F3D62A" w14:textId="3D538005" w:rsidR="00BE3921" w:rsidRPr="00BE3921" w:rsidRDefault="00505A9C" w:rsidP="00C35814">
      <w:pPr>
        <w:pStyle w:val="NoSpacing"/>
        <w:numPr>
          <w:ilvl w:val="1"/>
          <w:numId w:val="1"/>
        </w:numPr>
        <w:spacing w:after="120"/>
        <w:ind w:hanging="450"/>
        <w:rPr>
          <w:rFonts w:ascii="Times New Roman" w:hAnsi="Times New Roman" w:cs="Times New Roman"/>
          <w:sz w:val="24"/>
          <w:szCs w:val="24"/>
        </w:rPr>
      </w:pPr>
      <w:r w:rsidRPr="00BE3921">
        <w:rPr>
          <w:rFonts w:ascii="Times New Roman" w:hAnsi="Times New Roman" w:cs="Times New Roman"/>
          <w:sz w:val="24"/>
          <w:szCs w:val="24"/>
        </w:rPr>
        <w:t xml:space="preserve">The intent of this process </w:t>
      </w:r>
      <w:r w:rsidR="00BE3921">
        <w:rPr>
          <w:rFonts w:ascii="Times New Roman" w:hAnsi="Times New Roman" w:cs="Times New Roman"/>
          <w:sz w:val="24"/>
          <w:szCs w:val="24"/>
        </w:rPr>
        <w:t xml:space="preserve">document </w:t>
      </w:r>
      <w:r w:rsidRPr="00BE3921">
        <w:rPr>
          <w:rFonts w:ascii="Times New Roman" w:hAnsi="Times New Roman" w:cs="Times New Roman"/>
          <w:sz w:val="24"/>
          <w:szCs w:val="24"/>
        </w:rPr>
        <w:t xml:space="preserve">is to be a top-level road map to </w:t>
      </w:r>
      <w:r w:rsidR="00F768BC" w:rsidRPr="00BE3921">
        <w:rPr>
          <w:rFonts w:ascii="Times New Roman" w:hAnsi="Times New Roman" w:cs="Times New Roman"/>
          <w:sz w:val="24"/>
          <w:szCs w:val="24"/>
        </w:rPr>
        <w:t>train</w:t>
      </w:r>
      <w:r w:rsidRPr="00BE3921">
        <w:rPr>
          <w:rFonts w:ascii="Times New Roman" w:hAnsi="Times New Roman" w:cs="Times New Roman"/>
          <w:sz w:val="24"/>
          <w:szCs w:val="24"/>
        </w:rPr>
        <w:t xml:space="preserve"> the acquisition team in the development of their AS and RFP.</w:t>
      </w:r>
    </w:p>
    <w:p w14:paraId="04F3D62B" w14:textId="77777777" w:rsidR="00505A9C" w:rsidRDefault="00505A9C" w:rsidP="00C35814">
      <w:pPr>
        <w:pStyle w:val="NoSpacing"/>
        <w:numPr>
          <w:ilvl w:val="0"/>
          <w:numId w:val="1"/>
        </w:numPr>
        <w:spacing w:after="120"/>
        <w:ind w:left="450" w:hanging="450"/>
        <w:rPr>
          <w:rFonts w:ascii="Times New Roman" w:hAnsi="Times New Roman" w:cs="Times New Roman"/>
          <w:b/>
          <w:sz w:val="24"/>
          <w:szCs w:val="24"/>
        </w:rPr>
      </w:pPr>
      <w:r w:rsidRPr="00F4739F">
        <w:rPr>
          <w:rFonts w:ascii="Times New Roman" w:hAnsi="Times New Roman" w:cs="Times New Roman"/>
          <w:b/>
          <w:sz w:val="24"/>
          <w:szCs w:val="24"/>
        </w:rPr>
        <w:t>Potential Entry/Exit Criteria and Inputs/Outputs</w:t>
      </w:r>
      <w:r>
        <w:rPr>
          <w:rFonts w:ascii="Times New Roman" w:hAnsi="Times New Roman" w:cs="Times New Roman"/>
          <w:b/>
          <w:sz w:val="24"/>
          <w:szCs w:val="24"/>
        </w:rPr>
        <w:t>.</w:t>
      </w:r>
    </w:p>
    <w:p w14:paraId="04F3D62C" w14:textId="045B03B8" w:rsidR="00505A9C" w:rsidRDefault="00505A9C" w:rsidP="00C35814">
      <w:pPr>
        <w:pStyle w:val="NoSpacing"/>
        <w:numPr>
          <w:ilvl w:val="1"/>
          <w:numId w:val="1"/>
        </w:numPr>
        <w:spacing w:after="120"/>
        <w:ind w:hanging="450"/>
        <w:rPr>
          <w:rFonts w:ascii="Times New Roman" w:hAnsi="Times New Roman" w:cs="Times New Roman"/>
          <w:sz w:val="24"/>
          <w:szCs w:val="24"/>
        </w:rPr>
      </w:pPr>
      <w:r w:rsidRPr="00D94527">
        <w:rPr>
          <w:rFonts w:ascii="Times New Roman" w:hAnsi="Times New Roman" w:cs="Times New Roman"/>
          <w:sz w:val="24"/>
          <w:szCs w:val="24"/>
        </w:rPr>
        <w:t xml:space="preserve">AS:  The </w:t>
      </w:r>
      <w:r w:rsidRPr="00D94527">
        <w:rPr>
          <w:rFonts w:ascii="Times New Roman" w:hAnsi="Times New Roman" w:cs="Times New Roman"/>
          <w:sz w:val="24"/>
          <w:szCs w:val="24"/>
          <w:u w:val="single"/>
        </w:rPr>
        <w:t>entry</w:t>
      </w:r>
      <w:r w:rsidRPr="00D94527">
        <w:rPr>
          <w:rFonts w:ascii="Times New Roman" w:hAnsi="Times New Roman" w:cs="Times New Roman"/>
          <w:sz w:val="24"/>
          <w:szCs w:val="24"/>
        </w:rPr>
        <w:t xml:space="preserve"> point for the AS is </w:t>
      </w:r>
      <w:r w:rsidR="00767AAF" w:rsidRPr="00D94527">
        <w:rPr>
          <w:rFonts w:ascii="Times New Roman" w:hAnsi="Times New Roman" w:cs="Times New Roman"/>
          <w:sz w:val="24"/>
          <w:szCs w:val="24"/>
        </w:rPr>
        <w:t>the</w:t>
      </w:r>
      <w:r w:rsidRPr="00D94527">
        <w:rPr>
          <w:rFonts w:ascii="Times New Roman" w:hAnsi="Times New Roman" w:cs="Times New Roman"/>
          <w:sz w:val="24"/>
          <w:szCs w:val="24"/>
        </w:rPr>
        <w:t xml:space="preserve"> </w:t>
      </w:r>
      <w:r w:rsidR="00767AAF" w:rsidRPr="00D94527">
        <w:rPr>
          <w:rFonts w:ascii="Times New Roman" w:hAnsi="Times New Roman" w:cs="Times New Roman"/>
          <w:sz w:val="24"/>
          <w:szCs w:val="24"/>
        </w:rPr>
        <w:t xml:space="preserve">acquisition planning start date as indicated by the </w:t>
      </w:r>
      <w:r w:rsidR="00B104CD">
        <w:rPr>
          <w:rFonts w:ascii="Times New Roman" w:hAnsi="Times New Roman" w:cs="Times New Roman"/>
          <w:sz w:val="24"/>
          <w:szCs w:val="24"/>
        </w:rPr>
        <w:t>MDA</w:t>
      </w:r>
      <w:r w:rsidR="00767AAF" w:rsidRPr="00D94527">
        <w:rPr>
          <w:rFonts w:ascii="Times New Roman" w:hAnsi="Times New Roman" w:cs="Times New Roman"/>
          <w:sz w:val="24"/>
          <w:szCs w:val="24"/>
        </w:rPr>
        <w:t xml:space="preserve"> on the Program Charter</w:t>
      </w:r>
      <w:r w:rsidR="00406618" w:rsidRPr="00D94527">
        <w:rPr>
          <w:rFonts w:ascii="Times New Roman" w:hAnsi="Times New Roman" w:cs="Times New Roman"/>
          <w:sz w:val="24"/>
          <w:szCs w:val="24"/>
        </w:rPr>
        <w:t>, Acquisition Decision Memorandum (ADM), or similar document</w:t>
      </w:r>
      <w:r w:rsidR="00767AAF" w:rsidRPr="00D94527">
        <w:rPr>
          <w:rFonts w:ascii="Times New Roman" w:hAnsi="Times New Roman" w:cs="Times New Roman"/>
          <w:sz w:val="24"/>
          <w:szCs w:val="24"/>
        </w:rPr>
        <w:t xml:space="preserve"> that initially establishes program objectives, resources, and assig</w:t>
      </w:r>
      <w:r w:rsidR="00BC66AF" w:rsidRPr="00D94527">
        <w:rPr>
          <w:rFonts w:ascii="Times New Roman" w:hAnsi="Times New Roman" w:cs="Times New Roman"/>
          <w:sz w:val="24"/>
          <w:szCs w:val="24"/>
        </w:rPr>
        <w:t xml:space="preserve">ns authority and </w:t>
      </w:r>
      <w:r w:rsidR="00BC66AF" w:rsidRPr="00085D69">
        <w:rPr>
          <w:rFonts w:ascii="Times New Roman" w:hAnsi="Times New Roman" w:cs="Times New Roman"/>
          <w:sz w:val="24"/>
          <w:szCs w:val="24"/>
        </w:rPr>
        <w:t>accountability</w:t>
      </w:r>
      <w:r w:rsidR="00085D69" w:rsidRPr="00085D69">
        <w:rPr>
          <w:rFonts w:ascii="Times New Roman" w:hAnsi="Times New Roman" w:cs="Times New Roman"/>
          <w:b/>
          <w:color w:val="FF0000"/>
          <w:sz w:val="24"/>
          <w:szCs w:val="24"/>
        </w:rPr>
        <w:t xml:space="preserve"> </w:t>
      </w:r>
      <w:r w:rsidR="00085D69" w:rsidRPr="00C43352">
        <w:rPr>
          <w:rFonts w:ascii="Times New Roman" w:hAnsi="Times New Roman" w:cs="Times New Roman"/>
          <w:sz w:val="24"/>
          <w:szCs w:val="24"/>
        </w:rPr>
        <w:t>(Note:</w:t>
      </w:r>
      <w:r w:rsidR="00D94527" w:rsidRPr="00C43352">
        <w:rPr>
          <w:rFonts w:ascii="Times New Roman" w:hAnsi="Times New Roman" w:cs="Times New Roman"/>
          <w:sz w:val="24"/>
          <w:szCs w:val="24"/>
        </w:rPr>
        <w:t xml:space="preserve"> </w:t>
      </w:r>
      <w:r w:rsidR="004354FB">
        <w:rPr>
          <w:rFonts w:ascii="Times New Roman" w:hAnsi="Times New Roman" w:cs="Times New Roman"/>
          <w:sz w:val="24"/>
          <w:szCs w:val="24"/>
        </w:rPr>
        <w:t xml:space="preserve"> </w:t>
      </w:r>
      <w:r w:rsidR="00D94527" w:rsidRPr="00C43352">
        <w:rPr>
          <w:rFonts w:ascii="Times New Roman" w:hAnsi="Times New Roman" w:cs="Times New Roman"/>
          <w:sz w:val="24"/>
          <w:szCs w:val="24"/>
        </w:rPr>
        <w:t xml:space="preserve">For investment-funded programs, the acquisition planning </w:t>
      </w:r>
      <w:r w:rsidR="00085D69" w:rsidRPr="00C43352">
        <w:rPr>
          <w:rFonts w:ascii="Times New Roman" w:hAnsi="Times New Roman" w:cs="Times New Roman"/>
          <w:sz w:val="24"/>
          <w:szCs w:val="24"/>
        </w:rPr>
        <w:t xml:space="preserve">must </w:t>
      </w:r>
      <w:r w:rsidR="00D94527" w:rsidRPr="00C43352">
        <w:rPr>
          <w:rFonts w:ascii="Times New Roman" w:hAnsi="Times New Roman" w:cs="Times New Roman"/>
          <w:sz w:val="24"/>
          <w:szCs w:val="24"/>
        </w:rPr>
        <w:t>start no later than the submittal of the PBR Congressional Budget Item Justification documentation (p-doc, r-doc, etc.) for the program</w:t>
      </w:r>
      <w:r w:rsidR="00085D69" w:rsidRPr="00C43352">
        <w:rPr>
          <w:rFonts w:ascii="Times New Roman" w:hAnsi="Times New Roman" w:cs="Times New Roman"/>
          <w:sz w:val="24"/>
          <w:szCs w:val="24"/>
        </w:rPr>
        <w:t>)</w:t>
      </w:r>
      <w:r w:rsidR="00D94527" w:rsidRPr="00C43352">
        <w:rPr>
          <w:rFonts w:ascii="Times New Roman" w:hAnsi="Times New Roman" w:cs="Times New Roman"/>
          <w:sz w:val="24"/>
          <w:szCs w:val="24"/>
        </w:rPr>
        <w:t xml:space="preserve">. </w:t>
      </w:r>
      <w:r w:rsidRPr="00C43352">
        <w:rPr>
          <w:rFonts w:ascii="Times New Roman" w:hAnsi="Times New Roman" w:cs="Times New Roman"/>
          <w:sz w:val="24"/>
          <w:szCs w:val="24"/>
        </w:rPr>
        <w:t xml:space="preserve"> </w:t>
      </w:r>
      <w:r w:rsidR="00783AA0" w:rsidRPr="00C43352">
        <w:rPr>
          <w:rFonts w:ascii="Times New Roman" w:hAnsi="Times New Roman" w:cs="Times New Roman"/>
          <w:sz w:val="24"/>
          <w:szCs w:val="24"/>
        </w:rPr>
        <w:t>A sam</w:t>
      </w:r>
      <w:r w:rsidR="00843730" w:rsidRPr="00C43352">
        <w:rPr>
          <w:rFonts w:ascii="Times New Roman" w:hAnsi="Times New Roman" w:cs="Times New Roman"/>
          <w:sz w:val="24"/>
          <w:szCs w:val="24"/>
        </w:rPr>
        <w:t xml:space="preserve">ple Program Charter is </w:t>
      </w:r>
      <w:r w:rsidR="00FF5B9A">
        <w:rPr>
          <w:rFonts w:ascii="Times New Roman" w:hAnsi="Times New Roman" w:cs="Times New Roman"/>
          <w:sz w:val="24"/>
          <w:szCs w:val="24"/>
        </w:rPr>
        <w:t xml:space="preserve">available at a link below </w:t>
      </w:r>
      <w:r w:rsidR="00843730" w:rsidRPr="00C43352">
        <w:rPr>
          <w:rFonts w:ascii="Times New Roman" w:hAnsi="Times New Roman" w:cs="Times New Roman"/>
          <w:sz w:val="24"/>
          <w:szCs w:val="24"/>
        </w:rPr>
        <w:t>(</w:t>
      </w:r>
      <w:r w:rsidR="00E819EC">
        <w:rPr>
          <w:rFonts w:ascii="Times New Roman" w:hAnsi="Times New Roman" w:cs="Times New Roman"/>
          <w:sz w:val="24"/>
          <w:szCs w:val="24"/>
        </w:rPr>
        <w:t>s</w:t>
      </w:r>
      <w:r w:rsidR="00376DFE" w:rsidRPr="00C43352">
        <w:rPr>
          <w:rFonts w:ascii="Times New Roman" w:hAnsi="Times New Roman" w:cs="Times New Roman"/>
          <w:sz w:val="24"/>
          <w:szCs w:val="24"/>
        </w:rPr>
        <w:t xml:space="preserve">ee </w:t>
      </w:r>
      <w:r w:rsidR="00FF5B9A">
        <w:rPr>
          <w:rFonts w:ascii="Times New Roman" w:hAnsi="Times New Roman" w:cs="Times New Roman"/>
          <w:sz w:val="24"/>
          <w:szCs w:val="24"/>
        </w:rPr>
        <w:t>10.1</w:t>
      </w:r>
      <w:r w:rsidR="00376DFE" w:rsidRPr="00C43352">
        <w:rPr>
          <w:rFonts w:ascii="Times New Roman" w:hAnsi="Times New Roman" w:cs="Times New Roman"/>
          <w:sz w:val="24"/>
          <w:szCs w:val="24"/>
        </w:rPr>
        <w:t>)</w:t>
      </w:r>
      <w:r w:rsidR="001E275A" w:rsidRPr="00E819EC">
        <w:rPr>
          <w:rFonts w:ascii="Times New Roman" w:hAnsi="Times New Roman" w:cs="Times New Roman"/>
          <w:sz w:val="24"/>
          <w:szCs w:val="24"/>
        </w:rPr>
        <w:t xml:space="preserve"> and a template ADM is available at the SAF/AQX</w:t>
      </w:r>
      <w:r w:rsidR="00E819EC" w:rsidRPr="00E819EC">
        <w:rPr>
          <w:rFonts w:ascii="Times New Roman" w:hAnsi="Times New Roman" w:cs="Times New Roman"/>
          <w:sz w:val="24"/>
          <w:szCs w:val="24"/>
        </w:rPr>
        <w:t>E</w:t>
      </w:r>
      <w:r w:rsidR="001E275A" w:rsidRPr="00E819EC">
        <w:rPr>
          <w:rFonts w:ascii="Times New Roman" w:hAnsi="Times New Roman" w:cs="Times New Roman"/>
          <w:sz w:val="24"/>
          <w:szCs w:val="24"/>
        </w:rPr>
        <w:t xml:space="preserve"> SharePoint link</w:t>
      </w:r>
      <w:r w:rsidR="00E819EC" w:rsidRPr="00E819EC">
        <w:rPr>
          <w:rFonts w:ascii="Times New Roman" w:hAnsi="Times New Roman" w:cs="Times New Roman"/>
          <w:sz w:val="24"/>
          <w:szCs w:val="24"/>
        </w:rPr>
        <w:t xml:space="preserve"> (see Tools section below)</w:t>
      </w:r>
      <w:r w:rsidR="00783AA0" w:rsidRPr="00E819EC">
        <w:rPr>
          <w:rFonts w:ascii="Times New Roman" w:hAnsi="Times New Roman" w:cs="Times New Roman"/>
          <w:sz w:val="24"/>
          <w:szCs w:val="24"/>
        </w:rPr>
        <w:t xml:space="preserve">.  </w:t>
      </w:r>
      <w:r w:rsidRPr="00C43352">
        <w:rPr>
          <w:rFonts w:ascii="Times New Roman" w:hAnsi="Times New Roman" w:cs="Times New Roman"/>
          <w:sz w:val="24"/>
          <w:szCs w:val="24"/>
        </w:rPr>
        <w:t xml:space="preserve">The </w:t>
      </w:r>
      <w:r w:rsidRPr="00C43352">
        <w:rPr>
          <w:rFonts w:ascii="Times New Roman" w:hAnsi="Times New Roman" w:cs="Times New Roman"/>
          <w:sz w:val="24"/>
          <w:szCs w:val="24"/>
          <w:u w:val="single"/>
        </w:rPr>
        <w:t>exit</w:t>
      </w:r>
      <w:r w:rsidRPr="00C43352">
        <w:rPr>
          <w:rFonts w:ascii="Times New Roman" w:hAnsi="Times New Roman" w:cs="Times New Roman"/>
          <w:sz w:val="24"/>
          <w:szCs w:val="24"/>
        </w:rPr>
        <w:t xml:space="preserve"> point is an approved </w:t>
      </w:r>
      <w:r w:rsidR="00133FE4">
        <w:rPr>
          <w:rFonts w:ascii="Times New Roman" w:hAnsi="Times New Roman" w:cs="Times New Roman"/>
          <w:sz w:val="24"/>
          <w:szCs w:val="24"/>
        </w:rPr>
        <w:t>AS</w:t>
      </w:r>
      <w:r w:rsidRPr="00C43352">
        <w:rPr>
          <w:rFonts w:ascii="Times New Roman" w:hAnsi="Times New Roman" w:cs="Times New Roman"/>
          <w:sz w:val="24"/>
          <w:szCs w:val="24"/>
        </w:rPr>
        <w:t xml:space="preserve"> and </w:t>
      </w:r>
      <w:r>
        <w:rPr>
          <w:rFonts w:ascii="Times New Roman" w:hAnsi="Times New Roman" w:cs="Times New Roman"/>
          <w:sz w:val="24"/>
          <w:szCs w:val="24"/>
        </w:rPr>
        <w:t xml:space="preserve">signed ASP minutes </w:t>
      </w:r>
      <w:r w:rsidR="00B4712E">
        <w:rPr>
          <w:rFonts w:ascii="Times New Roman" w:hAnsi="Times New Roman" w:cs="Times New Roman"/>
          <w:sz w:val="24"/>
          <w:szCs w:val="24"/>
        </w:rPr>
        <w:t xml:space="preserve">or ADM </w:t>
      </w:r>
      <w:r>
        <w:rPr>
          <w:rFonts w:ascii="Times New Roman" w:hAnsi="Times New Roman" w:cs="Times New Roman"/>
          <w:sz w:val="24"/>
          <w:szCs w:val="24"/>
        </w:rPr>
        <w:t xml:space="preserve">(See </w:t>
      </w:r>
      <w:r>
        <w:rPr>
          <w:rFonts w:ascii="Times New Roman" w:hAnsi="Times New Roman" w:cs="Times New Roman"/>
          <w:b/>
          <w:sz w:val="24"/>
          <w:szCs w:val="24"/>
        </w:rPr>
        <w:t>Figure 1</w:t>
      </w:r>
      <w:r>
        <w:rPr>
          <w:rFonts w:ascii="Times New Roman" w:hAnsi="Times New Roman" w:cs="Times New Roman"/>
          <w:sz w:val="24"/>
          <w:szCs w:val="24"/>
        </w:rPr>
        <w:t xml:space="preserve">).  If the ASP determines that sufficient funding or requirements have not been provided to support the recommendation, it may </w:t>
      </w:r>
      <w:r w:rsidR="00F768BC">
        <w:rPr>
          <w:rFonts w:ascii="Times New Roman" w:hAnsi="Times New Roman" w:cs="Times New Roman"/>
          <w:sz w:val="24"/>
          <w:szCs w:val="24"/>
        </w:rPr>
        <w:t xml:space="preserve">either approve the AS contingent upon </w:t>
      </w:r>
      <w:r w:rsidR="001D37F7">
        <w:rPr>
          <w:rFonts w:ascii="Times New Roman" w:hAnsi="Times New Roman" w:cs="Times New Roman"/>
          <w:sz w:val="24"/>
          <w:szCs w:val="24"/>
        </w:rPr>
        <w:t>Program Manager (</w:t>
      </w:r>
      <w:r w:rsidR="00F768BC">
        <w:rPr>
          <w:rFonts w:ascii="Times New Roman" w:hAnsi="Times New Roman" w:cs="Times New Roman"/>
          <w:sz w:val="24"/>
          <w:szCs w:val="24"/>
        </w:rPr>
        <w:t>PM</w:t>
      </w:r>
      <w:r w:rsidR="001D37F7">
        <w:rPr>
          <w:rFonts w:ascii="Times New Roman" w:hAnsi="Times New Roman" w:cs="Times New Roman"/>
          <w:sz w:val="24"/>
          <w:szCs w:val="24"/>
        </w:rPr>
        <w:t>)</w:t>
      </w:r>
      <w:r w:rsidR="00F768BC">
        <w:rPr>
          <w:rFonts w:ascii="Times New Roman" w:hAnsi="Times New Roman" w:cs="Times New Roman"/>
          <w:sz w:val="24"/>
          <w:szCs w:val="24"/>
        </w:rPr>
        <w:t xml:space="preserve"> follow-up actions or </w:t>
      </w:r>
      <w:r>
        <w:rPr>
          <w:rFonts w:ascii="Times New Roman" w:hAnsi="Times New Roman" w:cs="Times New Roman"/>
          <w:sz w:val="24"/>
          <w:szCs w:val="24"/>
        </w:rPr>
        <w:t xml:space="preserve">disapprove the recommended AS until further analysis can be completed.  </w:t>
      </w:r>
    </w:p>
    <w:p w14:paraId="04F3D62D" w14:textId="43F65252" w:rsidR="00BE3921" w:rsidRDefault="00505A9C"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 xml:space="preserve">RFP:  The </w:t>
      </w:r>
      <w:r w:rsidRPr="001078F7">
        <w:rPr>
          <w:rFonts w:ascii="Times New Roman" w:hAnsi="Times New Roman" w:cs="Times New Roman"/>
          <w:sz w:val="24"/>
          <w:szCs w:val="24"/>
          <w:u w:val="single"/>
        </w:rPr>
        <w:t>entry</w:t>
      </w:r>
      <w:r>
        <w:rPr>
          <w:rFonts w:ascii="Times New Roman" w:hAnsi="Times New Roman" w:cs="Times New Roman"/>
          <w:sz w:val="24"/>
          <w:szCs w:val="24"/>
        </w:rPr>
        <w:t xml:space="preserve"> point for initiating development of the RFP (either sole source or competitive) is the same as the AS.  The </w:t>
      </w:r>
      <w:r w:rsidRPr="001078F7">
        <w:rPr>
          <w:rFonts w:ascii="Times New Roman" w:hAnsi="Times New Roman" w:cs="Times New Roman"/>
          <w:sz w:val="24"/>
          <w:szCs w:val="24"/>
          <w:u w:val="single"/>
        </w:rPr>
        <w:t>exit</w:t>
      </w:r>
      <w:r>
        <w:rPr>
          <w:rFonts w:ascii="Times New Roman" w:hAnsi="Times New Roman" w:cs="Times New Roman"/>
          <w:sz w:val="24"/>
          <w:szCs w:val="24"/>
        </w:rPr>
        <w:t xml:space="preserve"> point is the RFP release</w:t>
      </w:r>
      <w:r w:rsidR="00107474">
        <w:rPr>
          <w:rFonts w:ascii="Times New Roman" w:hAnsi="Times New Roman" w:cs="Times New Roman"/>
          <w:sz w:val="24"/>
          <w:szCs w:val="24"/>
        </w:rPr>
        <w:t>.</w:t>
      </w:r>
      <w:r>
        <w:rPr>
          <w:rFonts w:ascii="Times New Roman" w:hAnsi="Times New Roman" w:cs="Times New Roman"/>
          <w:sz w:val="24"/>
          <w:szCs w:val="24"/>
        </w:rPr>
        <w:t xml:space="preserve">  </w:t>
      </w:r>
      <w:r w:rsidRPr="00BD62AB">
        <w:rPr>
          <w:rFonts w:ascii="Times New Roman" w:hAnsi="Times New Roman" w:cs="Times New Roman"/>
          <w:sz w:val="24"/>
          <w:szCs w:val="24"/>
        </w:rPr>
        <w:t xml:space="preserve">Note:  </w:t>
      </w:r>
      <w:r>
        <w:rPr>
          <w:rFonts w:ascii="Times New Roman" w:hAnsi="Times New Roman" w:cs="Times New Roman"/>
          <w:sz w:val="24"/>
          <w:szCs w:val="24"/>
        </w:rPr>
        <w:t xml:space="preserve">In instances where the contracting activity is not co-located with the </w:t>
      </w:r>
      <w:r w:rsidR="00772E13">
        <w:rPr>
          <w:rFonts w:ascii="Times New Roman" w:hAnsi="Times New Roman" w:cs="Times New Roman"/>
          <w:sz w:val="24"/>
          <w:szCs w:val="24"/>
        </w:rPr>
        <w:t>MDA</w:t>
      </w:r>
      <w:r>
        <w:rPr>
          <w:rFonts w:ascii="Times New Roman" w:hAnsi="Times New Roman" w:cs="Times New Roman"/>
          <w:sz w:val="24"/>
          <w:szCs w:val="24"/>
        </w:rPr>
        <w:t>, there</w:t>
      </w:r>
      <w:r w:rsidRPr="00BD62AB">
        <w:rPr>
          <w:rFonts w:ascii="Times New Roman" w:hAnsi="Times New Roman" w:cs="Times New Roman"/>
          <w:sz w:val="24"/>
          <w:szCs w:val="24"/>
        </w:rPr>
        <w:t xml:space="preserve"> needs to be close coordination with the cognizant </w:t>
      </w:r>
      <w:r>
        <w:rPr>
          <w:rFonts w:ascii="Times New Roman" w:hAnsi="Times New Roman" w:cs="Times New Roman"/>
          <w:sz w:val="24"/>
          <w:szCs w:val="24"/>
        </w:rPr>
        <w:t>C</w:t>
      </w:r>
      <w:r w:rsidRPr="00BD62AB">
        <w:rPr>
          <w:rFonts w:ascii="Times New Roman" w:hAnsi="Times New Roman" w:cs="Times New Roman"/>
          <w:sz w:val="24"/>
          <w:szCs w:val="24"/>
        </w:rPr>
        <w:t xml:space="preserve">ontracting </w:t>
      </w:r>
      <w:r>
        <w:rPr>
          <w:rFonts w:ascii="Times New Roman" w:hAnsi="Times New Roman" w:cs="Times New Roman"/>
          <w:sz w:val="24"/>
          <w:szCs w:val="24"/>
        </w:rPr>
        <w:t>A</w:t>
      </w:r>
      <w:r w:rsidRPr="00BD62AB">
        <w:rPr>
          <w:rFonts w:ascii="Times New Roman" w:hAnsi="Times New Roman" w:cs="Times New Roman"/>
          <w:sz w:val="24"/>
          <w:szCs w:val="24"/>
        </w:rPr>
        <w:t xml:space="preserve">uthority prior to release of </w:t>
      </w:r>
      <w:r>
        <w:rPr>
          <w:rFonts w:ascii="Times New Roman" w:hAnsi="Times New Roman" w:cs="Times New Roman"/>
          <w:sz w:val="24"/>
          <w:szCs w:val="24"/>
        </w:rPr>
        <w:t>a</w:t>
      </w:r>
      <w:r w:rsidR="00107474">
        <w:rPr>
          <w:rFonts w:ascii="Times New Roman" w:hAnsi="Times New Roman" w:cs="Times New Roman"/>
          <w:sz w:val="24"/>
          <w:szCs w:val="24"/>
        </w:rPr>
        <w:t>n</w:t>
      </w:r>
      <w:r w:rsidRPr="00BD62AB">
        <w:rPr>
          <w:rFonts w:ascii="Times New Roman" w:hAnsi="Times New Roman" w:cs="Times New Roman"/>
          <w:sz w:val="24"/>
          <w:szCs w:val="24"/>
        </w:rPr>
        <w:t xml:space="preserve"> </w:t>
      </w:r>
      <w:r w:rsidR="00107474">
        <w:rPr>
          <w:rFonts w:ascii="Times New Roman" w:hAnsi="Times New Roman" w:cs="Times New Roman"/>
          <w:sz w:val="24"/>
          <w:szCs w:val="24"/>
        </w:rPr>
        <w:t>RFP</w:t>
      </w:r>
      <w:r w:rsidR="00107474" w:rsidRPr="00BD62AB">
        <w:rPr>
          <w:rFonts w:ascii="Times New Roman" w:hAnsi="Times New Roman" w:cs="Times New Roman"/>
          <w:sz w:val="24"/>
          <w:szCs w:val="24"/>
        </w:rPr>
        <w:t xml:space="preserve"> </w:t>
      </w:r>
      <w:r w:rsidRPr="00BD62AB">
        <w:rPr>
          <w:rFonts w:ascii="Times New Roman" w:hAnsi="Times New Roman" w:cs="Times New Roman"/>
          <w:sz w:val="24"/>
          <w:szCs w:val="24"/>
        </w:rPr>
        <w:t>package</w:t>
      </w:r>
      <w:r w:rsidR="00473C30">
        <w:rPr>
          <w:rFonts w:ascii="Times New Roman" w:hAnsi="Times New Roman" w:cs="Times New Roman"/>
          <w:sz w:val="24"/>
          <w:szCs w:val="24"/>
        </w:rPr>
        <w:t>.</w:t>
      </w:r>
      <w:r>
        <w:rPr>
          <w:rFonts w:ascii="Times New Roman" w:hAnsi="Times New Roman" w:cs="Times New Roman"/>
          <w:sz w:val="24"/>
          <w:szCs w:val="24"/>
        </w:rPr>
        <w:t xml:space="preserve"> </w:t>
      </w:r>
    </w:p>
    <w:p w14:paraId="04F3D62E" w14:textId="77777777" w:rsidR="00505A9C" w:rsidRDefault="00505A9C" w:rsidP="00C35814">
      <w:pPr>
        <w:pStyle w:val="NoSpacing"/>
        <w:numPr>
          <w:ilvl w:val="0"/>
          <w:numId w:val="1"/>
        </w:numPr>
        <w:spacing w:after="120"/>
        <w:ind w:left="450" w:hanging="450"/>
        <w:rPr>
          <w:rFonts w:ascii="Times New Roman" w:hAnsi="Times New Roman" w:cs="Times New Roman"/>
          <w:b/>
          <w:sz w:val="24"/>
          <w:szCs w:val="24"/>
        </w:rPr>
      </w:pPr>
      <w:r w:rsidRPr="00F4739F">
        <w:rPr>
          <w:rFonts w:ascii="Times New Roman" w:hAnsi="Times New Roman" w:cs="Times New Roman"/>
          <w:b/>
          <w:sz w:val="24"/>
          <w:szCs w:val="24"/>
        </w:rPr>
        <w:t>Process Workflow</w:t>
      </w:r>
      <w:r>
        <w:rPr>
          <w:rFonts w:ascii="Times New Roman" w:hAnsi="Times New Roman" w:cs="Times New Roman"/>
          <w:b/>
          <w:sz w:val="24"/>
          <w:szCs w:val="24"/>
        </w:rPr>
        <w:t xml:space="preserve"> and Activities.</w:t>
      </w:r>
    </w:p>
    <w:p w14:paraId="04F3D62F" w14:textId="77777777" w:rsidR="00505A9C" w:rsidRDefault="00505A9C"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 xml:space="preserve">Supplier Input Process Output and Customers (SIPOC), </w:t>
      </w:r>
      <w:r w:rsidRPr="00DD0FD6">
        <w:rPr>
          <w:rFonts w:ascii="Times New Roman" w:hAnsi="Times New Roman" w:cs="Times New Roman"/>
          <w:b/>
          <w:sz w:val="24"/>
          <w:szCs w:val="24"/>
        </w:rPr>
        <w:t>Table 1</w:t>
      </w:r>
      <w:r>
        <w:rPr>
          <w:rFonts w:ascii="Times New Roman" w:hAnsi="Times New Roman" w:cs="Times New Roman"/>
          <w:sz w:val="24"/>
          <w:szCs w:val="24"/>
        </w:rPr>
        <w:t>.</w:t>
      </w:r>
    </w:p>
    <w:p w14:paraId="76BDB6CD" w14:textId="77777777" w:rsidR="006C4247" w:rsidRDefault="006C4247" w:rsidP="00505A9C">
      <w:pPr>
        <w:pStyle w:val="NoSpacing"/>
        <w:spacing w:after="120"/>
        <w:ind w:left="450"/>
        <w:rPr>
          <w:rFonts w:ascii="Times New Roman" w:hAnsi="Times New Roman" w:cs="Times New Roman"/>
          <w:b/>
          <w:sz w:val="24"/>
          <w:szCs w:val="24"/>
        </w:rPr>
      </w:pPr>
    </w:p>
    <w:p w14:paraId="41C549B5" w14:textId="77777777" w:rsidR="006C4247" w:rsidRDefault="006C4247" w:rsidP="00505A9C">
      <w:pPr>
        <w:pStyle w:val="NoSpacing"/>
        <w:spacing w:after="120"/>
        <w:ind w:left="450"/>
        <w:rPr>
          <w:rFonts w:ascii="Times New Roman" w:hAnsi="Times New Roman" w:cs="Times New Roman"/>
          <w:b/>
          <w:sz w:val="24"/>
          <w:szCs w:val="24"/>
        </w:rPr>
      </w:pPr>
    </w:p>
    <w:p w14:paraId="0460D79E" w14:textId="77777777" w:rsidR="006C4247" w:rsidRDefault="006C4247" w:rsidP="00505A9C">
      <w:pPr>
        <w:pStyle w:val="NoSpacing"/>
        <w:spacing w:after="120"/>
        <w:ind w:left="450"/>
        <w:rPr>
          <w:rFonts w:ascii="Times New Roman" w:hAnsi="Times New Roman" w:cs="Times New Roman"/>
          <w:b/>
          <w:sz w:val="24"/>
          <w:szCs w:val="24"/>
        </w:rPr>
      </w:pPr>
    </w:p>
    <w:p w14:paraId="04F3D630" w14:textId="5F8ECD24" w:rsidR="00505A9C" w:rsidRPr="00DD0FD6" w:rsidRDefault="00505A9C" w:rsidP="00505A9C">
      <w:pPr>
        <w:pStyle w:val="NoSpacing"/>
        <w:spacing w:after="120"/>
        <w:ind w:left="450"/>
        <w:rPr>
          <w:rFonts w:ascii="Times New Roman" w:hAnsi="Times New Roman" w:cs="Times New Roman"/>
          <w:b/>
          <w:sz w:val="24"/>
          <w:szCs w:val="24"/>
        </w:rPr>
      </w:pPr>
      <w:r w:rsidRPr="00DD0FD6">
        <w:rPr>
          <w:rFonts w:ascii="Times New Roman" w:hAnsi="Times New Roman" w:cs="Times New Roman"/>
          <w:b/>
          <w:sz w:val="24"/>
          <w:szCs w:val="24"/>
        </w:rPr>
        <w:lastRenderedPageBreak/>
        <w:t>Table 1. SIPOC</w:t>
      </w:r>
    </w:p>
    <w:tbl>
      <w:tblPr>
        <w:tblStyle w:val="TableGrid"/>
        <w:tblW w:w="9288" w:type="dxa"/>
        <w:tblInd w:w="540" w:type="dxa"/>
        <w:tblLayout w:type="fixed"/>
        <w:tblLook w:val="04A0" w:firstRow="1" w:lastRow="0" w:firstColumn="1" w:lastColumn="0" w:noHBand="0" w:noVBand="1"/>
      </w:tblPr>
      <w:tblGrid>
        <w:gridCol w:w="1638"/>
        <w:gridCol w:w="2700"/>
        <w:gridCol w:w="2070"/>
        <w:gridCol w:w="1530"/>
        <w:gridCol w:w="1350"/>
      </w:tblGrid>
      <w:tr w:rsidR="00505A9C" w:rsidRPr="00973E24" w14:paraId="04F3D63B" w14:textId="77777777" w:rsidTr="07FC69FA">
        <w:tc>
          <w:tcPr>
            <w:tcW w:w="1638" w:type="dxa"/>
            <w:shd w:val="clear" w:color="auto" w:fill="DBE5F1" w:themeFill="accent1" w:themeFillTint="33"/>
          </w:tcPr>
          <w:p w14:paraId="04F3D631" w14:textId="77777777" w:rsidR="00505A9C" w:rsidRDefault="00505A9C" w:rsidP="00D41B32">
            <w:pPr>
              <w:pStyle w:val="NoSpacing"/>
              <w:spacing w:after="120"/>
              <w:rPr>
                <w:rFonts w:ascii="Times New Roman" w:hAnsi="Times New Roman" w:cs="Times New Roman"/>
                <w:sz w:val="24"/>
                <w:szCs w:val="24"/>
              </w:rPr>
            </w:pPr>
            <w:r w:rsidRPr="00090DC0">
              <w:rPr>
                <w:rFonts w:ascii="Times New Roman" w:hAnsi="Times New Roman" w:cs="Times New Roman"/>
                <w:b/>
                <w:sz w:val="24"/>
                <w:szCs w:val="24"/>
              </w:rPr>
              <w:t>S</w:t>
            </w:r>
            <w:r>
              <w:rPr>
                <w:rFonts w:ascii="Times New Roman" w:hAnsi="Times New Roman" w:cs="Times New Roman"/>
                <w:sz w:val="24"/>
                <w:szCs w:val="24"/>
              </w:rPr>
              <w:t>upplier</w:t>
            </w:r>
            <w:r w:rsidR="001078F7">
              <w:rPr>
                <w:rFonts w:ascii="Times New Roman" w:hAnsi="Times New Roman" w:cs="Times New Roman"/>
                <w:sz w:val="24"/>
                <w:szCs w:val="24"/>
              </w:rPr>
              <w:t>s</w:t>
            </w:r>
          </w:p>
          <w:p w14:paraId="04F3D632" w14:textId="77777777" w:rsidR="00505A9C" w:rsidRPr="00D17E56" w:rsidRDefault="00505A9C" w:rsidP="00D41B32">
            <w:pPr>
              <w:pStyle w:val="NoSpacing"/>
              <w:spacing w:after="120"/>
              <w:rPr>
                <w:rFonts w:ascii="Times New Roman" w:hAnsi="Times New Roman" w:cs="Times New Roman"/>
                <w:i/>
                <w:sz w:val="24"/>
                <w:szCs w:val="24"/>
              </w:rPr>
            </w:pPr>
            <w:r>
              <w:rPr>
                <w:rFonts w:ascii="Times New Roman" w:hAnsi="Times New Roman" w:cs="Times New Roman"/>
                <w:i/>
                <w:sz w:val="24"/>
                <w:szCs w:val="24"/>
              </w:rPr>
              <w:t>Process Owner</w:t>
            </w:r>
          </w:p>
        </w:tc>
        <w:tc>
          <w:tcPr>
            <w:tcW w:w="2700" w:type="dxa"/>
            <w:shd w:val="clear" w:color="auto" w:fill="DBE5F1" w:themeFill="accent1" w:themeFillTint="33"/>
          </w:tcPr>
          <w:p w14:paraId="04F3D633" w14:textId="77777777" w:rsidR="00505A9C" w:rsidRDefault="00505A9C" w:rsidP="00D41B32">
            <w:pPr>
              <w:pStyle w:val="NoSpacing"/>
              <w:spacing w:after="120"/>
              <w:rPr>
                <w:rFonts w:ascii="Times New Roman" w:hAnsi="Times New Roman" w:cs="Times New Roman"/>
                <w:sz w:val="24"/>
                <w:szCs w:val="24"/>
              </w:rPr>
            </w:pPr>
            <w:r w:rsidRPr="00090DC0">
              <w:rPr>
                <w:rFonts w:ascii="Times New Roman" w:hAnsi="Times New Roman" w:cs="Times New Roman"/>
                <w:b/>
                <w:sz w:val="24"/>
                <w:szCs w:val="24"/>
              </w:rPr>
              <w:t>I</w:t>
            </w:r>
            <w:r>
              <w:rPr>
                <w:rFonts w:ascii="Times New Roman" w:hAnsi="Times New Roman" w:cs="Times New Roman"/>
                <w:sz w:val="24"/>
                <w:szCs w:val="24"/>
              </w:rPr>
              <w:t>nputs</w:t>
            </w:r>
          </w:p>
          <w:p w14:paraId="04F3D634" w14:textId="77777777" w:rsidR="00505A9C" w:rsidRDefault="00505A9C" w:rsidP="00D41B32">
            <w:pPr>
              <w:pStyle w:val="NoSpacing"/>
              <w:spacing w:after="120"/>
              <w:rPr>
                <w:rFonts w:ascii="Times New Roman" w:hAnsi="Times New Roman" w:cs="Times New Roman"/>
                <w:sz w:val="24"/>
                <w:szCs w:val="24"/>
              </w:rPr>
            </w:pPr>
            <w:r w:rsidRPr="00D515A1">
              <w:rPr>
                <w:rFonts w:ascii="Times New Roman" w:hAnsi="Times New Roman" w:cs="Times New Roman"/>
                <w:i/>
                <w:sz w:val="24"/>
                <w:szCs w:val="24"/>
              </w:rPr>
              <w:t>Inputs Required to Execute Process</w:t>
            </w:r>
          </w:p>
        </w:tc>
        <w:tc>
          <w:tcPr>
            <w:tcW w:w="2070" w:type="dxa"/>
            <w:shd w:val="clear" w:color="auto" w:fill="DBE5F1" w:themeFill="accent1" w:themeFillTint="33"/>
          </w:tcPr>
          <w:p w14:paraId="04F3D635" w14:textId="77777777" w:rsidR="00505A9C" w:rsidRDefault="00505A9C" w:rsidP="00D41B32">
            <w:pPr>
              <w:pStyle w:val="NoSpacing"/>
              <w:spacing w:after="120"/>
              <w:rPr>
                <w:rFonts w:ascii="Times New Roman" w:hAnsi="Times New Roman" w:cs="Times New Roman"/>
                <w:sz w:val="24"/>
                <w:szCs w:val="24"/>
              </w:rPr>
            </w:pPr>
            <w:r w:rsidRPr="00090DC0">
              <w:rPr>
                <w:rFonts w:ascii="Times New Roman" w:hAnsi="Times New Roman" w:cs="Times New Roman"/>
                <w:b/>
                <w:sz w:val="24"/>
                <w:szCs w:val="24"/>
              </w:rPr>
              <w:t>P</w:t>
            </w:r>
            <w:r>
              <w:rPr>
                <w:rFonts w:ascii="Times New Roman" w:hAnsi="Times New Roman" w:cs="Times New Roman"/>
                <w:sz w:val="24"/>
                <w:szCs w:val="24"/>
              </w:rPr>
              <w:t>rocess</w:t>
            </w:r>
          </w:p>
          <w:p w14:paraId="04F3D636" w14:textId="77777777" w:rsidR="00505A9C" w:rsidRDefault="00505A9C" w:rsidP="00D41B32">
            <w:pPr>
              <w:pStyle w:val="NoSpacing"/>
              <w:spacing w:after="120"/>
              <w:rPr>
                <w:rFonts w:ascii="Times New Roman" w:hAnsi="Times New Roman" w:cs="Times New Roman"/>
                <w:sz w:val="24"/>
                <w:szCs w:val="24"/>
              </w:rPr>
            </w:pPr>
            <w:r w:rsidRPr="00D515A1">
              <w:rPr>
                <w:rFonts w:ascii="Times New Roman" w:hAnsi="Times New Roman" w:cs="Times New Roman"/>
                <w:i/>
                <w:sz w:val="24"/>
                <w:szCs w:val="24"/>
              </w:rPr>
              <w:t>Process Description</w:t>
            </w:r>
          </w:p>
        </w:tc>
        <w:tc>
          <w:tcPr>
            <w:tcW w:w="1530" w:type="dxa"/>
            <w:shd w:val="clear" w:color="auto" w:fill="DBE5F1" w:themeFill="accent1" w:themeFillTint="33"/>
          </w:tcPr>
          <w:p w14:paraId="04F3D637" w14:textId="77777777" w:rsidR="00505A9C" w:rsidRDefault="00505A9C" w:rsidP="00D41B32">
            <w:pPr>
              <w:pStyle w:val="NoSpacing"/>
              <w:spacing w:after="120"/>
              <w:rPr>
                <w:rFonts w:ascii="Times New Roman" w:hAnsi="Times New Roman" w:cs="Times New Roman"/>
                <w:sz w:val="24"/>
                <w:szCs w:val="24"/>
              </w:rPr>
            </w:pPr>
            <w:r w:rsidRPr="00090DC0">
              <w:rPr>
                <w:rFonts w:ascii="Times New Roman" w:hAnsi="Times New Roman" w:cs="Times New Roman"/>
                <w:b/>
                <w:sz w:val="24"/>
                <w:szCs w:val="24"/>
              </w:rPr>
              <w:t>O</w:t>
            </w:r>
            <w:r>
              <w:rPr>
                <w:rFonts w:ascii="Times New Roman" w:hAnsi="Times New Roman" w:cs="Times New Roman"/>
                <w:sz w:val="24"/>
                <w:szCs w:val="24"/>
              </w:rPr>
              <w:t>utputs</w:t>
            </w:r>
          </w:p>
          <w:p w14:paraId="04F3D638" w14:textId="77777777" w:rsidR="00505A9C" w:rsidRDefault="00505A9C" w:rsidP="00D41B32">
            <w:pPr>
              <w:pStyle w:val="NoSpacing"/>
              <w:spacing w:after="120"/>
              <w:rPr>
                <w:rFonts w:ascii="Times New Roman" w:hAnsi="Times New Roman" w:cs="Times New Roman"/>
                <w:sz w:val="24"/>
                <w:szCs w:val="24"/>
              </w:rPr>
            </w:pPr>
            <w:r w:rsidRPr="00D515A1">
              <w:rPr>
                <w:rFonts w:ascii="Times New Roman" w:hAnsi="Times New Roman" w:cs="Times New Roman"/>
                <w:i/>
                <w:sz w:val="24"/>
                <w:szCs w:val="24"/>
              </w:rPr>
              <w:t>Standardized Process Training</w:t>
            </w:r>
          </w:p>
        </w:tc>
        <w:tc>
          <w:tcPr>
            <w:tcW w:w="1350" w:type="dxa"/>
            <w:shd w:val="clear" w:color="auto" w:fill="DBE5F1" w:themeFill="accent1" w:themeFillTint="33"/>
          </w:tcPr>
          <w:p w14:paraId="04F3D639" w14:textId="77777777" w:rsidR="00505A9C" w:rsidRDefault="00505A9C" w:rsidP="00D41B32">
            <w:pPr>
              <w:pStyle w:val="NoSpacing"/>
              <w:spacing w:after="120"/>
              <w:rPr>
                <w:rFonts w:ascii="Times New Roman" w:hAnsi="Times New Roman" w:cs="Times New Roman"/>
                <w:sz w:val="24"/>
                <w:szCs w:val="24"/>
              </w:rPr>
            </w:pPr>
            <w:r w:rsidRPr="00090DC0">
              <w:rPr>
                <w:rFonts w:ascii="Times New Roman" w:hAnsi="Times New Roman" w:cs="Times New Roman"/>
                <w:b/>
                <w:sz w:val="24"/>
                <w:szCs w:val="24"/>
              </w:rPr>
              <w:t>C</w:t>
            </w:r>
            <w:r>
              <w:rPr>
                <w:rFonts w:ascii="Times New Roman" w:hAnsi="Times New Roman" w:cs="Times New Roman"/>
                <w:sz w:val="24"/>
                <w:szCs w:val="24"/>
              </w:rPr>
              <w:t>ustomer</w:t>
            </w:r>
            <w:r w:rsidR="001078F7">
              <w:rPr>
                <w:rFonts w:ascii="Times New Roman" w:hAnsi="Times New Roman" w:cs="Times New Roman"/>
                <w:sz w:val="24"/>
                <w:szCs w:val="24"/>
              </w:rPr>
              <w:t>s</w:t>
            </w:r>
          </w:p>
          <w:p w14:paraId="04F3D63A" w14:textId="77777777" w:rsidR="00505A9C" w:rsidRPr="005126E1" w:rsidRDefault="00505A9C" w:rsidP="00D41B32">
            <w:pPr>
              <w:pStyle w:val="NoSpacing"/>
              <w:spacing w:after="120"/>
              <w:rPr>
                <w:rFonts w:ascii="Times New Roman" w:hAnsi="Times New Roman" w:cs="Times New Roman"/>
                <w:i/>
                <w:sz w:val="24"/>
                <w:szCs w:val="24"/>
              </w:rPr>
            </w:pPr>
            <w:r w:rsidRPr="00D515A1">
              <w:rPr>
                <w:rFonts w:ascii="Times New Roman" w:hAnsi="Times New Roman" w:cs="Times New Roman"/>
                <w:i/>
                <w:sz w:val="24"/>
                <w:szCs w:val="24"/>
              </w:rPr>
              <w:t>Who Receives Output</w:t>
            </w:r>
          </w:p>
        </w:tc>
      </w:tr>
      <w:tr w:rsidR="00505A9C" w:rsidRPr="00973E24" w14:paraId="04F3D641" w14:textId="77777777" w:rsidTr="07FC69FA">
        <w:trPr>
          <w:trHeight w:val="1529"/>
        </w:trPr>
        <w:tc>
          <w:tcPr>
            <w:tcW w:w="1638" w:type="dxa"/>
          </w:tcPr>
          <w:p w14:paraId="04F3D63C" w14:textId="4716808C" w:rsidR="00505A9C" w:rsidRPr="00891C85" w:rsidRDefault="00505A9C" w:rsidP="001D37F7">
            <w:pPr>
              <w:pStyle w:val="NoSpacing"/>
              <w:spacing w:after="120"/>
              <w:rPr>
                <w:rFonts w:ascii="Times New Roman" w:hAnsi="Times New Roman" w:cs="Times New Roman"/>
              </w:rPr>
            </w:pPr>
            <w:r w:rsidRPr="00891C85">
              <w:rPr>
                <w:rFonts w:ascii="Times New Roman" w:hAnsi="Times New Roman" w:cs="Times New Roman"/>
              </w:rPr>
              <w:t>PM and Stakeholders</w:t>
            </w:r>
          </w:p>
        </w:tc>
        <w:tc>
          <w:tcPr>
            <w:tcW w:w="2700" w:type="dxa"/>
          </w:tcPr>
          <w:p w14:paraId="04F3D63D" w14:textId="30F7938D" w:rsidR="00505A9C" w:rsidRPr="00891C85" w:rsidRDefault="0002463D" w:rsidP="00D94527">
            <w:pPr>
              <w:pStyle w:val="NoSpacing"/>
              <w:spacing w:after="120"/>
              <w:rPr>
                <w:rFonts w:ascii="Times New Roman" w:hAnsi="Times New Roman" w:cs="Times New Roman"/>
              </w:rPr>
            </w:pPr>
            <w:r w:rsidRPr="00891C85">
              <w:rPr>
                <w:rFonts w:ascii="Times New Roman" w:hAnsi="Times New Roman" w:cs="Times New Roman"/>
              </w:rPr>
              <w:t xml:space="preserve">Signed </w:t>
            </w:r>
            <w:r w:rsidR="00BF0C1F" w:rsidRPr="00891C85">
              <w:rPr>
                <w:rFonts w:ascii="Times New Roman" w:hAnsi="Times New Roman" w:cs="Times New Roman"/>
              </w:rPr>
              <w:t>Program Charter</w:t>
            </w:r>
            <w:r w:rsidR="00406618" w:rsidRPr="00891C85">
              <w:rPr>
                <w:rFonts w:ascii="Times New Roman" w:hAnsi="Times New Roman" w:cs="Times New Roman"/>
              </w:rPr>
              <w:t>, ADM</w:t>
            </w:r>
            <w:r w:rsidR="00627359" w:rsidRPr="00891C85">
              <w:rPr>
                <w:rFonts w:ascii="Times New Roman" w:hAnsi="Times New Roman" w:cs="Times New Roman"/>
              </w:rPr>
              <w:t>,</w:t>
            </w:r>
            <w:r w:rsidR="00D94527" w:rsidRPr="00891C85">
              <w:rPr>
                <w:rFonts w:ascii="Times New Roman" w:hAnsi="Times New Roman" w:cs="Times New Roman"/>
              </w:rPr>
              <w:t xml:space="preserve"> Transition Support Plan (TSP),</w:t>
            </w:r>
            <w:r w:rsidR="00406618" w:rsidRPr="00891C85">
              <w:rPr>
                <w:rFonts w:ascii="Times New Roman" w:hAnsi="Times New Roman" w:cs="Times New Roman"/>
              </w:rPr>
              <w:t xml:space="preserve"> or similar document,</w:t>
            </w:r>
            <w:r w:rsidR="00BC66AF" w:rsidRPr="00891C85">
              <w:rPr>
                <w:rFonts w:ascii="Times New Roman" w:hAnsi="Times New Roman" w:cs="Times New Roman"/>
              </w:rPr>
              <w:t xml:space="preserve"> </w:t>
            </w:r>
            <w:r w:rsidR="007A0030">
              <w:rPr>
                <w:rFonts w:ascii="Times New Roman" w:hAnsi="Times New Roman" w:cs="Times New Roman"/>
              </w:rPr>
              <w:t xml:space="preserve">submitted PBR, </w:t>
            </w:r>
            <w:r w:rsidR="002F7E59" w:rsidRPr="00891C85">
              <w:rPr>
                <w:rFonts w:ascii="Times New Roman" w:hAnsi="Times New Roman" w:cs="Times New Roman"/>
              </w:rPr>
              <w:t>signed LOA</w:t>
            </w:r>
            <w:r w:rsidR="00806370" w:rsidRPr="00891C85">
              <w:rPr>
                <w:rFonts w:ascii="Times New Roman" w:hAnsi="Times New Roman" w:cs="Times New Roman"/>
              </w:rPr>
              <w:t xml:space="preserve"> or LOA Amendment</w:t>
            </w:r>
            <w:r w:rsidR="004D46D6">
              <w:rPr>
                <w:rFonts w:ascii="Times New Roman" w:hAnsi="Times New Roman" w:cs="Times New Roman"/>
              </w:rPr>
              <w:t xml:space="preserve"> (if FMS)</w:t>
            </w:r>
            <w:r w:rsidR="002F7E59" w:rsidRPr="00891C85">
              <w:rPr>
                <w:rFonts w:ascii="Times New Roman" w:hAnsi="Times New Roman" w:cs="Times New Roman"/>
              </w:rPr>
              <w:t>.</w:t>
            </w:r>
          </w:p>
        </w:tc>
        <w:tc>
          <w:tcPr>
            <w:tcW w:w="2070" w:type="dxa"/>
          </w:tcPr>
          <w:p w14:paraId="04F3D63E" w14:textId="18BF4BFC" w:rsidR="00505A9C" w:rsidRPr="00891C85" w:rsidRDefault="00505A9C" w:rsidP="00133FE4">
            <w:pPr>
              <w:pStyle w:val="NoSpacing"/>
              <w:spacing w:after="120"/>
              <w:rPr>
                <w:rFonts w:ascii="Times New Roman" w:hAnsi="Times New Roman" w:cs="Times New Roman"/>
              </w:rPr>
            </w:pPr>
            <w:r w:rsidRPr="00891C85">
              <w:rPr>
                <w:rFonts w:ascii="Times New Roman" w:hAnsi="Times New Roman" w:cs="Times New Roman"/>
              </w:rPr>
              <w:t xml:space="preserve">Development of </w:t>
            </w:r>
            <w:r w:rsidR="00133FE4">
              <w:rPr>
                <w:rFonts w:ascii="Times New Roman" w:hAnsi="Times New Roman" w:cs="Times New Roman"/>
              </w:rPr>
              <w:t>AS</w:t>
            </w:r>
            <w:r w:rsidRPr="00891C85">
              <w:rPr>
                <w:rFonts w:ascii="Times New Roman" w:hAnsi="Times New Roman" w:cs="Times New Roman"/>
              </w:rPr>
              <w:t xml:space="preserve"> or Addendum to an Existing </w:t>
            </w:r>
            <w:r w:rsidR="00133FE4">
              <w:rPr>
                <w:rFonts w:ascii="Times New Roman" w:hAnsi="Times New Roman" w:cs="Times New Roman"/>
              </w:rPr>
              <w:t>AS</w:t>
            </w:r>
            <w:r w:rsidRPr="00891C85">
              <w:rPr>
                <w:rFonts w:ascii="Times New Roman" w:hAnsi="Times New Roman" w:cs="Times New Roman"/>
              </w:rPr>
              <w:t xml:space="preserve">.  </w:t>
            </w:r>
          </w:p>
        </w:tc>
        <w:tc>
          <w:tcPr>
            <w:tcW w:w="1530" w:type="dxa"/>
          </w:tcPr>
          <w:p w14:paraId="04F3D63F" w14:textId="192A8402" w:rsidR="00505A9C" w:rsidRPr="00891C85" w:rsidRDefault="00505A9C" w:rsidP="00133FE4">
            <w:pPr>
              <w:pStyle w:val="NoSpacing"/>
              <w:rPr>
                <w:rFonts w:ascii="Times New Roman" w:hAnsi="Times New Roman" w:cs="Times New Roman"/>
              </w:rPr>
            </w:pPr>
            <w:r w:rsidRPr="00891C85">
              <w:rPr>
                <w:rFonts w:ascii="Times New Roman" w:hAnsi="Times New Roman" w:cs="Times New Roman"/>
              </w:rPr>
              <w:t xml:space="preserve">Signed </w:t>
            </w:r>
            <w:r w:rsidR="00133FE4">
              <w:rPr>
                <w:rFonts w:ascii="Times New Roman" w:hAnsi="Times New Roman" w:cs="Times New Roman"/>
              </w:rPr>
              <w:t xml:space="preserve">AS </w:t>
            </w:r>
            <w:r w:rsidRPr="00891C85">
              <w:rPr>
                <w:rFonts w:ascii="Times New Roman" w:hAnsi="Times New Roman" w:cs="Times New Roman"/>
              </w:rPr>
              <w:t>Document and Signed ASP Minutes</w:t>
            </w:r>
          </w:p>
        </w:tc>
        <w:tc>
          <w:tcPr>
            <w:tcW w:w="1350" w:type="dxa"/>
          </w:tcPr>
          <w:p w14:paraId="04F3D640" w14:textId="77777777" w:rsidR="00505A9C" w:rsidRPr="00891C85" w:rsidRDefault="00505A9C" w:rsidP="00D41B32">
            <w:pPr>
              <w:pStyle w:val="NoSpacing"/>
              <w:spacing w:after="120"/>
              <w:rPr>
                <w:rFonts w:ascii="Times New Roman" w:hAnsi="Times New Roman" w:cs="Times New Roman"/>
              </w:rPr>
            </w:pPr>
            <w:r w:rsidRPr="00891C85">
              <w:rPr>
                <w:rFonts w:ascii="Times New Roman" w:hAnsi="Times New Roman" w:cs="Times New Roman"/>
              </w:rPr>
              <w:t>Program Acquisition Team</w:t>
            </w:r>
          </w:p>
        </w:tc>
      </w:tr>
      <w:tr w:rsidR="00505A9C" w:rsidRPr="00973E24" w14:paraId="04F3D647" w14:textId="77777777" w:rsidTr="07FC69FA">
        <w:trPr>
          <w:trHeight w:val="1061"/>
        </w:trPr>
        <w:tc>
          <w:tcPr>
            <w:tcW w:w="1638" w:type="dxa"/>
          </w:tcPr>
          <w:p w14:paraId="04F3D642" w14:textId="77777777" w:rsidR="00505A9C" w:rsidRPr="00891C85" w:rsidRDefault="00505A9C" w:rsidP="00D41B32">
            <w:pPr>
              <w:pStyle w:val="NoSpacing"/>
              <w:spacing w:after="120"/>
              <w:rPr>
                <w:rFonts w:ascii="Times New Roman" w:hAnsi="Times New Roman" w:cs="Times New Roman"/>
              </w:rPr>
            </w:pPr>
            <w:r w:rsidRPr="00891C85">
              <w:rPr>
                <w:rFonts w:ascii="Times New Roman" w:hAnsi="Times New Roman" w:cs="Times New Roman"/>
              </w:rPr>
              <w:t xml:space="preserve">PM and Stakeholders </w:t>
            </w:r>
          </w:p>
        </w:tc>
        <w:tc>
          <w:tcPr>
            <w:tcW w:w="2700" w:type="dxa"/>
          </w:tcPr>
          <w:p w14:paraId="04F3D643" w14:textId="7F94B5B2" w:rsidR="00505A9C" w:rsidRPr="00891C85" w:rsidRDefault="00505A9C" w:rsidP="00133FE4">
            <w:pPr>
              <w:pStyle w:val="NoSpacing"/>
              <w:spacing w:after="120"/>
              <w:rPr>
                <w:rFonts w:ascii="Times New Roman" w:hAnsi="Times New Roman" w:cs="Times New Roman"/>
              </w:rPr>
            </w:pPr>
            <w:r w:rsidRPr="00891C85">
              <w:rPr>
                <w:rFonts w:ascii="Times New Roman" w:hAnsi="Times New Roman" w:cs="Times New Roman"/>
              </w:rPr>
              <w:t xml:space="preserve">Signed </w:t>
            </w:r>
            <w:r w:rsidR="00133FE4">
              <w:rPr>
                <w:rFonts w:ascii="Times New Roman" w:hAnsi="Times New Roman" w:cs="Times New Roman"/>
              </w:rPr>
              <w:t>AS</w:t>
            </w:r>
            <w:r w:rsidRPr="00891C85">
              <w:rPr>
                <w:rFonts w:ascii="Times New Roman" w:hAnsi="Times New Roman" w:cs="Times New Roman"/>
              </w:rPr>
              <w:t xml:space="preserve"> </w:t>
            </w:r>
            <w:proofErr w:type="gramStart"/>
            <w:r w:rsidRPr="00891C85">
              <w:rPr>
                <w:rFonts w:ascii="Times New Roman" w:hAnsi="Times New Roman" w:cs="Times New Roman"/>
              </w:rPr>
              <w:t>approving  Sole</w:t>
            </w:r>
            <w:proofErr w:type="gramEnd"/>
            <w:r w:rsidRPr="00891C85">
              <w:rPr>
                <w:rFonts w:ascii="Times New Roman" w:hAnsi="Times New Roman" w:cs="Times New Roman"/>
              </w:rPr>
              <w:t xml:space="preserve">-Source </w:t>
            </w:r>
            <w:r w:rsidR="00133FE4">
              <w:rPr>
                <w:rFonts w:ascii="Times New Roman" w:hAnsi="Times New Roman" w:cs="Times New Roman"/>
              </w:rPr>
              <w:t>AS</w:t>
            </w:r>
          </w:p>
        </w:tc>
        <w:tc>
          <w:tcPr>
            <w:tcW w:w="2070" w:type="dxa"/>
          </w:tcPr>
          <w:p w14:paraId="04F3D644" w14:textId="77777777" w:rsidR="00505A9C" w:rsidRPr="00891C85" w:rsidRDefault="00505A9C" w:rsidP="00D41B32">
            <w:pPr>
              <w:pStyle w:val="NoSpacing"/>
              <w:spacing w:after="120"/>
              <w:rPr>
                <w:rFonts w:ascii="Times New Roman" w:hAnsi="Times New Roman" w:cs="Times New Roman"/>
              </w:rPr>
            </w:pPr>
            <w:r w:rsidRPr="00891C85">
              <w:rPr>
                <w:rFonts w:ascii="Times New Roman" w:hAnsi="Times New Roman" w:cs="Times New Roman"/>
              </w:rPr>
              <w:t>Development of a Sole-Source RFP</w:t>
            </w:r>
          </w:p>
        </w:tc>
        <w:tc>
          <w:tcPr>
            <w:tcW w:w="1530" w:type="dxa"/>
          </w:tcPr>
          <w:p w14:paraId="04F3D645" w14:textId="346A8AA1" w:rsidR="00505A9C" w:rsidRPr="00891C85" w:rsidRDefault="00505A9C" w:rsidP="00D41B32">
            <w:pPr>
              <w:pStyle w:val="NoSpacing"/>
              <w:rPr>
                <w:rFonts w:ascii="Times New Roman" w:hAnsi="Times New Roman" w:cs="Times New Roman"/>
              </w:rPr>
            </w:pPr>
            <w:r w:rsidRPr="00891C85">
              <w:rPr>
                <w:rFonts w:ascii="Times New Roman" w:hAnsi="Times New Roman" w:cs="Times New Roman"/>
              </w:rPr>
              <w:t xml:space="preserve">Approved </w:t>
            </w:r>
            <w:r w:rsidR="003C7676">
              <w:rPr>
                <w:rFonts w:ascii="Times New Roman" w:hAnsi="Times New Roman" w:cs="Times New Roman"/>
              </w:rPr>
              <w:t>Justification and Approval (</w:t>
            </w:r>
            <w:r w:rsidRPr="00891C85">
              <w:rPr>
                <w:rFonts w:ascii="Times New Roman" w:hAnsi="Times New Roman" w:cs="Times New Roman"/>
              </w:rPr>
              <w:t>J&amp;A</w:t>
            </w:r>
            <w:r w:rsidR="003C7676">
              <w:rPr>
                <w:rFonts w:ascii="Times New Roman" w:hAnsi="Times New Roman" w:cs="Times New Roman"/>
              </w:rPr>
              <w:t>)</w:t>
            </w:r>
            <w:r w:rsidRPr="00891C85">
              <w:rPr>
                <w:rFonts w:ascii="Times New Roman" w:hAnsi="Times New Roman" w:cs="Times New Roman"/>
              </w:rPr>
              <w:t xml:space="preserve"> and Formal RFP</w:t>
            </w:r>
          </w:p>
        </w:tc>
        <w:tc>
          <w:tcPr>
            <w:tcW w:w="1350" w:type="dxa"/>
          </w:tcPr>
          <w:p w14:paraId="04F3D646" w14:textId="14923DCB" w:rsidR="00505A9C" w:rsidRPr="00891C85" w:rsidRDefault="00505A9C" w:rsidP="00BE3921">
            <w:pPr>
              <w:pStyle w:val="NoSpacing"/>
              <w:spacing w:after="120"/>
              <w:rPr>
                <w:rFonts w:ascii="Times New Roman" w:hAnsi="Times New Roman" w:cs="Times New Roman"/>
              </w:rPr>
            </w:pPr>
            <w:r w:rsidRPr="00891C85">
              <w:rPr>
                <w:rFonts w:ascii="Times New Roman" w:hAnsi="Times New Roman" w:cs="Times New Roman"/>
              </w:rPr>
              <w:t>Program Acquisition Team</w:t>
            </w:r>
            <w:r w:rsidR="00BE3921" w:rsidRPr="00891C85">
              <w:rPr>
                <w:rFonts w:ascii="Times New Roman" w:hAnsi="Times New Roman" w:cs="Times New Roman"/>
              </w:rPr>
              <w:t xml:space="preserve"> </w:t>
            </w:r>
            <w:r w:rsidRPr="00891C85">
              <w:rPr>
                <w:rFonts w:ascii="Times New Roman" w:hAnsi="Times New Roman" w:cs="Times New Roman"/>
              </w:rPr>
              <w:t xml:space="preserve">and </w:t>
            </w:r>
            <w:r w:rsidR="00BA704D">
              <w:rPr>
                <w:rFonts w:ascii="Times New Roman" w:hAnsi="Times New Roman" w:cs="Times New Roman"/>
              </w:rPr>
              <w:t>Industry</w:t>
            </w:r>
          </w:p>
        </w:tc>
      </w:tr>
      <w:tr w:rsidR="00505A9C" w:rsidRPr="00973E24" w14:paraId="04F3D64D" w14:textId="77777777" w:rsidTr="07FC69FA">
        <w:trPr>
          <w:trHeight w:val="1277"/>
        </w:trPr>
        <w:tc>
          <w:tcPr>
            <w:tcW w:w="1638" w:type="dxa"/>
          </w:tcPr>
          <w:p w14:paraId="04F3D648" w14:textId="77777777" w:rsidR="00505A9C" w:rsidRPr="00891C85" w:rsidRDefault="00505A9C" w:rsidP="00D41B32">
            <w:pPr>
              <w:pStyle w:val="NoSpacing"/>
              <w:spacing w:after="120"/>
              <w:rPr>
                <w:rFonts w:ascii="Times New Roman" w:hAnsi="Times New Roman" w:cs="Times New Roman"/>
              </w:rPr>
            </w:pPr>
            <w:r w:rsidRPr="00891C85">
              <w:rPr>
                <w:rFonts w:ascii="Times New Roman" w:hAnsi="Times New Roman" w:cs="Times New Roman"/>
              </w:rPr>
              <w:t xml:space="preserve">PM and Source Selection Evaluation Board (SSEB) Chair </w:t>
            </w:r>
          </w:p>
        </w:tc>
        <w:tc>
          <w:tcPr>
            <w:tcW w:w="2700" w:type="dxa"/>
          </w:tcPr>
          <w:p w14:paraId="04F3D649" w14:textId="0DB2BB40" w:rsidR="00505A9C" w:rsidRPr="00891C85" w:rsidRDefault="00505A9C" w:rsidP="00571A5A">
            <w:pPr>
              <w:pStyle w:val="NoSpacing"/>
              <w:spacing w:after="120"/>
              <w:rPr>
                <w:rFonts w:ascii="Times New Roman" w:hAnsi="Times New Roman" w:cs="Times New Roman"/>
              </w:rPr>
            </w:pPr>
            <w:r w:rsidRPr="00891C85">
              <w:rPr>
                <w:rFonts w:ascii="Times New Roman" w:hAnsi="Times New Roman" w:cs="Times New Roman"/>
              </w:rPr>
              <w:t xml:space="preserve">Signed </w:t>
            </w:r>
            <w:r w:rsidR="00133FE4">
              <w:rPr>
                <w:rFonts w:ascii="Times New Roman" w:hAnsi="Times New Roman" w:cs="Times New Roman"/>
              </w:rPr>
              <w:t>AS</w:t>
            </w:r>
            <w:r w:rsidRPr="00891C85">
              <w:rPr>
                <w:rFonts w:ascii="Times New Roman" w:hAnsi="Times New Roman" w:cs="Times New Roman"/>
              </w:rPr>
              <w:t xml:space="preserve"> approving competitive </w:t>
            </w:r>
            <w:r w:rsidR="00133FE4">
              <w:rPr>
                <w:rFonts w:ascii="Times New Roman" w:hAnsi="Times New Roman" w:cs="Times New Roman"/>
              </w:rPr>
              <w:t>AS</w:t>
            </w:r>
            <w:r w:rsidR="00473C30">
              <w:rPr>
                <w:rFonts w:ascii="Times New Roman" w:hAnsi="Times New Roman" w:cs="Times New Roman"/>
              </w:rPr>
              <w:t xml:space="preserve"> </w:t>
            </w:r>
          </w:p>
        </w:tc>
        <w:tc>
          <w:tcPr>
            <w:tcW w:w="2070" w:type="dxa"/>
          </w:tcPr>
          <w:p w14:paraId="04F3D64A" w14:textId="77777777" w:rsidR="00505A9C" w:rsidRPr="00891C85" w:rsidRDefault="00505A9C" w:rsidP="00D41B32">
            <w:pPr>
              <w:pStyle w:val="NoSpacing"/>
              <w:spacing w:after="120"/>
              <w:rPr>
                <w:rFonts w:ascii="Times New Roman" w:hAnsi="Times New Roman" w:cs="Times New Roman"/>
              </w:rPr>
            </w:pPr>
            <w:r w:rsidRPr="00891C85">
              <w:rPr>
                <w:rFonts w:ascii="Times New Roman" w:hAnsi="Times New Roman" w:cs="Times New Roman"/>
              </w:rPr>
              <w:t xml:space="preserve">Development of a Competitive RFP and identify source selection team </w:t>
            </w:r>
          </w:p>
        </w:tc>
        <w:tc>
          <w:tcPr>
            <w:tcW w:w="1530" w:type="dxa"/>
          </w:tcPr>
          <w:p w14:paraId="04F3D64B" w14:textId="77777777" w:rsidR="00505A9C" w:rsidRPr="00891C85" w:rsidRDefault="00505A9C" w:rsidP="00D41B32">
            <w:pPr>
              <w:pStyle w:val="NoSpacing"/>
              <w:spacing w:after="120"/>
              <w:rPr>
                <w:rFonts w:ascii="Times New Roman" w:hAnsi="Times New Roman" w:cs="Times New Roman"/>
              </w:rPr>
            </w:pPr>
            <w:r w:rsidRPr="00891C85">
              <w:rPr>
                <w:rFonts w:ascii="Times New Roman" w:hAnsi="Times New Roman" w:cs="Times New Roman"/>
              </w:rPr>
              <w:t>Formal RFP</w:t>
            </w:r>
            <w:r w:rsidRPr="00891C85">
              <w:rPr>
                <w:rFonts w:ascii="Times New Roman" w:hAnsi="Times New Roman" w:cs="Times New Roman"/>
              </w:rPr>
              <w:br/>
              <w:t>Signed SSP</w:t>
            </w:r>
          </w:p>
        </w:tc>
        <w:tc>
          <w:tcPr>
            <w:tcW w:w="1350" w:type="dxa"/>
          </w:tcPr>
          <w:p w14:paraId="04F3D64C" w14:textId="77777777" w:rsidR="00505A9C" w:rsidRPr="00891C85" w:rsidRDefault="00505A9C" w:rsidP="00D41B32">
            <w:pPr>
              <w:pStyle w:val="NoSpacing"/>
              <w:rPr>
                <w:rFonts w:ascii="Times New Roman" w:hAnsi="Times New Roman" w:cs="Times New Roman"/>
              </w:rPr>
            </w:pPr>
            <w:r w:rsidRPr="00891C85">
              <w:rPr>
                <w:rFonts w:ascii="Times New Roman" w:hAnsi="Times New Roman" w:cs="Times New Roman"/>
              </w:rPr>
              <w:t>Program Acquisition Team and Industry</w:t>
            </w:r>
          </w:p>
        </w:tc>
      </w:tr>
    </w:tbl>
    <w:p w14:paraId="44C1B959" w14:textId="42E814A2" w:rsidR="07FC69FA" w:rsidRDefault="07FC69FA"/>
    <w:p w14:paraId="04F3D64E" w14:textId="77777777" w:rsidR="00505A9C" w:rsidRDefault="00505A9C" w:rsidP="00505A9C">
      <w:pPr>
        <w:pStyle w:val="NoSpacing"/>
        <w:ind w:left="547"/>
        <w:rPr>
          <w:rFonts w:ascii="Times New Roman" w:hAnsi="Times New Roman" w:cs="Times New Roman"/>
          <w:sz w:val="24"/>
          <w:szCs w:val="24"/>
        </w:rPr>
      </w:pPr>
    </w:p>
    <w:p w14:paraId="04F3D64F" w14:textId="6AE792E4" w:rsidR="00505A9C" w:rsidRDefault="00505A9C" w:rsidP="00C35814">
      <w:pPr>
        <w:pStyle w:val="NoSpacing"/>
        <w:numPr>
          <w:ilvl w:val="1"/>
          <w:numId w:val="1"/>
        </w:numPr>
        <w:spacing w:after="120"/>
        <w:ind w:hanging="450"/>
        <w:rPr>
          <w:rFonts w:ascii="Times New Roman" w:hAnsi="Times New Roman" w:cs="Times New Roman"/>
          <w:sz w:val="24"/>
          <w:szCs w:val="24"/>
        </w:rPr>
      </w:pPr>
      <w:r w:rsidRPr="008C394F">
        <w:rPr>
          <w:rFonts w:ascii="Times New Roman" w:hAnsi="Times New Roman" w:cs="Times New Roman"/>
          <w:sz w:val="24"/>
          <w:szCs w:val="24"/>
        </w:rPr>
        <w:t>Process Flowchart</w:t>
      </w:r>
      <w:r w:rsidR="00934CEC">
        <w:rPr>
          <w:rFonts w:ascii="Times New Roman" w:hAnsi="Times New Roman" w:cs="Times New Roman"/>
          <w:sz w:val="24"/>
          <w:szCs w:val="24"/>
        </w:rPr>
        <w:t>:</w:t>
      </w:r>
      <w:r w:rsidRPr="008C394F">
        <w:rPr>
          <w:rFonts w:ascii="Times New Roman" w:hAnsi="Times New Roman" w:cs="Times New Roman"/>
          <w:sz w:val="24"/>
          <w:szCs w:val="24"/>
        </w:rPr>
        <w:t xml:space="preserve">  The top-level process flowchart below, </w:t>
      </w:r>
      <w:r w:rsidRPr="00DD0FD6">
        <w:rPr>
          <w:rFonts w:ascii="Times New Roman" w:hAnsi="Times New Roman" w:cs="Times New Roman"/>
          <w:b/>
          <w:sz w:val="24"/>
          <w:szCs w:val="24"/>
        </w:rPr>
        <w:t>Figure 1</w:t>
      </w:r>
      <w:r w:rsidRPr="008C394F">
        <w:rPr>
          <w:rFonts w:ascii="Times New Roman" w:hAnsi="Times New Roman" w:cs="Times New Roman"/>
          <w:sz w:val="24"/>
          <w:szCs w:val="24"/>
        </w:rPr>
        <w:t>, represents the essential tasks for the</w:t>
      </w:r>
      <w:r>
        <w:rPr>
          <w:rFonts w:ascii="Times New Roman" w:hAnsi="Times New Roman" w:cs="Times New Roman"/>
          <w:sz w:val="24"/>
          <w:szCs w:val="24"/>
        </w:rPr>
        <w:t xml:space="preserve"> </w:t>
      </w:r>
      <w:r w:rsidRPr="008C394F">
        <w:rPr>
          <w:rFonts w:ascii="Times New Roman" w:hAnsi="Times New Roman" w:cs="Times New Roman"/>
          <w:sz w:val="24"/>
          <w:szCs w:val="24"/>
        </w:rPr>
        <w:t xml:space="preserve">AS and RFP development process </w:t>
      </w:r>
      <w:r>
        <w:rPr>
          <w:rFonts w:ascii="Times New Roman" w:hAnsi="Times New Roman" w:cs="Times New Roman"/>
          <w:sz w:val="24"/>
          <w:szCs w:val="24"/>
        </w:rPr>
        <w:t xml:space="preserve">for </w:t>
      </w:r>
      <w:r w:rsidRPr="008C394F">
        <w:rPr>
          <w:rFonts w:ascii="Times New Roman" w:hAnsi="Times New Roman" w:cs="Times New Roman"/>
          <w:sz w:val="24"/>
          <w:szCs w:val="24"/>
        </w:rPr>
        <w:t xml:space="preserve">both </w:t>
      </w:r>
      <w:r>
        <w:rPr>
          <w:rFonts w:ascii="Times New Roman" w:hAnsi="Times New Roman" w:cs="Times New Roman"/>
          <w:sz w:val="24"/>
          <w:szCs w:val="24"/>
        </w:rPr>
        <w:t>supply and service-type contracts</w:t>
      </w:r>
      <w:r w:rsidRPr="008C394F">
        <w:rPr>
          <w:rFonts w:ascii="Times New Roman" w:hAnsi="Times New Roman" w:cs="Times New Roman"/>
          <w:sz w:val="24"/>
          <w:szCs w:val="24"/>
        </w:rPr>
        <w:t>.</w:t>
      </w:r>
      <w:r>
        <w:rPr>
          <w:rFonts w:ascii="Times New Roman" w:hAnsi="Times New Roman" w:cs="Times New Roman"/>
          <w:sz w:val="24"/>
          <w:szCs w:val="24"/>
        </w:rPr>
        <w:t xml:space="preserve">  As you can see in </w:t>
      </w:r>
      <w:r>
        <w:rPr>
          <w:rFonts w:ascii="Times New Roman" w:hAnsi="Times New Roman" w:cs="Times New Roman"/>
          <w:b/>
          <w:sz w:val="24"/>
          <w:szCs w:val="24"/>
        </w:rPr>
        <w:t>Figure 1</w:t>
      </w:r>
      <w:r>
        <w:rPr>
          <w:rFonts w:ascii="Times New Roman" w:hAnsi="Times New Roman" w:cs="Times New Roman"/>
          <w:sz w:val="24"/>
          <w:szCs w:val="24"/>
        </w:rPr>
        <w:t>, d</w:t>
      </w:r>
      <w:r w:rsidRPr="008C394F">
        <w:rPr>
          <w:rFonts w:ascii="Times New Roman" w:hAnsi="Times New Roman" w:cs="Times New Roman"/>
          <w:sz w:val="24"/>
          <w:szCs w:val="24"/>
        </w:rPr>
        <w:t xml:space="preserve">evelopment of the draft AS and RFP can be accomplished with some concurrency.  </w:t>
      </w:r>
      <w:r w:rsidR="007B54A2">
        <w:rPr>
          <w:rFonts w:ascii="Times New Roman" w:hAnsi="Times New Roman" w:cs="Times New Roman"/>
          <w:sz w:val="24"/>
          <w:szCs w:val="24"/>
        </w:rPr>
        <w:t xml:space="preserve">This </w:t>
      </w:r>
      <w:r>
        <w:rPr>
          <w:rFonts w:ascii="Times New Roman" w:hAnsi="Times New Roman" w:cs="Times New Roman"/>
          <w:sz w:val="24"/>
          <w:szCs w:val="24"/>
        </w:rPr>
        <w:t xml:space="preserve">includes the concurrent </w:t>
      </w:r>
      <w:r w:rsidR="005A0F4E">
        <w:rPr>
          <w:rFonts w:ascii="Times New Roman" w:hAnsi="Times New Roman" w:cs="Times New Roman"/>
          <w:sz w:val="24"/>
          <w:szCs w:val="24"/>
        </w:rPr>
        <w:t xml:space="preserve">requirements approval </w:t>
      </w:r>
      <w:r>
        <w:rPr>
          <w:rFonts w:ascii="Times New Roman" w:hAnsi="Times New Roman" w:cs="Times New Roman"/>
          <w:sz w:val="24"/>
          <w:szCs w:val="24"/>
        </w:rPr>
        <w:t>process</w:t>
      </w:r>
      <w:r w:rsidR="007B54A2">
        <w:rPr>
          <w:rFonts w:ascii="Times New Roman" w:hAnsi="Times New Roman" w:cs="Times New Roman"/>
          <w:sz w:val="24"/>
          <w:szCs w:val="24"/>
        </w:rPr>
        <w:t xml:space="preserve"> for service</w:t>
      </w:r>
      <w:r w:rsidR="00D749AB">
        <w:rPr>
          <w:rFonts w:ascii="Times New Roman" w:hAnsi="Times New Roman" w:cs="Times New Roman"/>
          <w:sz w:val="24"/>
          <w:szCs w:val="24"/>
        </w:rPr>
        <w:t>-</w:t>
      </w:r>
      <w:r w:rsidR="007B54A2">
        <w:rPr>
          <w:rFonts w:ascii="Times New Roman" w:hAnsi="Times New Roman" w:cs="Times New Roman"/>
          <w:sz w:val="24"/>
          <w:szCs w:val="24"/>
        </w:rPr>
        <w:t xml:space="preserve">type contracts </w:t>
      </w:r>
      <w:r w:rsidR="00625093">
        <w:rPr>
          <w:rFonts w:ascii="Times New Roman" w:hAnsi="Times New Roman" w:cs="Times New Roman"/>
          <w:sz w:val="24"/>
          <w:szCs w:val="24"/>
        </w:rPr>
        <w:t>(</w:t>
      </w:r>
      <w:r w:rsidR="00EF58AF">
        <w:rPr>
          <w:rFonts w:ascii="Times New Roman" w:hAnsi="Times New Roman" w:cs="Times New Roman"/>
          <w:sz w:val="24"/>
          <w:szCs w:val="24"/>
        </w:rPr>
        <w:t xml:space="preserve">Note: for services contracts, a requirements approval is not needed if there is an approved AS; </w:t>
      </w:r>
      <w:r w:rsidR="00625093">
        <w:rPr>
          <w:rFonts w:ascii="Times New Roman" w:hAnsi="Times New Roman" w:cs="Times New Roman"/>
          <w:sz w:val="24"/>
          <w:szCs w:val="24"/>
        </w:rPr>
        <w:t>see AFI 63-138 for guidance and exemptions)</w:t>
      </w:r>
      <w:r w:rsidRPr="008C394F">
        <w:rPr>
          <w:rFonts w:ascii="Times New Roman" w:hAnsi="Times New Roman" w:cs="Times New Roman"/>
          <w:sz w:val="24"/>
          <w:szCs w:val="24"/>
        </w:rPr>
        <w:t xml:space="preserve">.  The top-level development activities are further defined in </w:t>
      </w:r>
      <w:r w:rsidRPr="00DD0FD6">
        <w:rPr>
          <w:rFonts w:ascii="Times New Roman" w:hAnsi="Times New Roman" w:cs="Times New Roman"/>
          <w:b/>
          <w:sz w:val="24"/>
          <w:szCs w:val="24"/>
        </w:rPr>
        <w:t>Figure 2</w:t>
      </w:r>
      <w:r w:rsidRPr="008C394F">
        <w:rPr>
          <w:rFonts w:ascii="Times New Roman" w:hAnsi="Times New Roman" w:cs="Times New Roman"/>
          <w:sz w:val="24"/>
          <w:szCs w:val="24"/>
        </w:rPr>
        <w:t xml:space="preserve"> for</w:t>
      </w:r>
      <w:r w:rsidR="00CD6F38">
        <w:rPr>
          <w:rFonts w:ascii="Times New Roman" w:hAnsi="Times New Roman" w:cs="Times New Roman"/>
          <w:sz w:val="24"/>
          <w:szCs w:val="24"/>
        </w:rPr>
        <w:t xml:space="preserve"> </w:t>
      </w:r>
      <w:r w:rsidR="00DA6474">
        <w:rPr>
          <w:rFonts w:ascii="Times New Roman" w:hAnsi="Times New Roman" w:cs="Times New Roman"/>
          <w:sz w:val="24"/>
          <w:szCs w:val="24"/>
        </w:rPr>
        <w:t xml:space="preserve">both </w:t>
      </w:r>
      <w:r w:rsidR="00CD6F38">
        <w:rPr>
          <w:rFonts w:ascii="Times New Roman" w:hAnsi="Times New Roman" w:cs="Times New Roman"/>
          <w:sz w:val="24"/>
          <w:szCs w:val="24"/>
        </w:rPr>
        <w:t>a</w:t>
      </w:r>
      <w:r w:rsidRPr="008C394F">
        <w:rPr>
          <w:rFonts w:ascii="Times New Roman" w:hAnsi="Times New Roman" w:cs="Times New Roman"/>
          <w:sz w:val="24"/>
          <w:szCs w:val="24"/>
        </w:rPr>
        <w:t xml:space="preserve"> </w:t>
      </w:r>
      <w:r w:rsidR="00CD6F38">
        <w:rPr>
          <w:rFonts w:ascii="Times New Roman" w:hAnsi="Times New Roman" w:cs="Times New Roman"/>
          <w:sz w:val="24"/>
          <w:szCs w:val="24"/>
        </w:rPr>
        <w:t xml:space="preserve">sole-source </w:t>
      </w:r>
      <w:r w:rsidRPr="008C394F">
        <w:rPr>
          <w:rFonts w:ascii="Times New Roman" w:hAnsi="Times New Roman" w:cs="Times New Roman"/>
          <w:sz w:val="24"/>
          <w:szCs w:val="24"/>
        </w:rPr>
        <w:t xml:space="preserve">acquisition and </w:t>
      </w:r>
      <w:r w:rsidR="00CD6F38">
        <w:rPr>
          <w:rFonts w:ascii="Times New Roman" w:hAnsi="Times New Roman" w:cs="Times New Roman"/>
          <w:sz w:val="24"/>
          <w:szCs w:val="24"/>
        </w:rPr>
        <w:t xml:space="preserve">a competitive </w:t>
      </w:r>
      <w:r w:rsidRPr="008C394F">
        <w:rPr>
          <w:rFonts w:ascii="Times New Roman" w:hAnsi="Times New Roman" w:cs="Times New Roman"/>
          <w:sz w:val="24"/>
          <w:szCs w:val="24"/>
        </w:rPr>
        <w:t xml:space="preserve">acquisition.  </w:t>
      </w:r>
    </w:p>
    <w:p w14:paraId="04F3D650" w14:textId="177F6208" w:rsidR="00505A9C" w:rsidRDefault="00505A9C" w:rsidP="00C35814">
      <w:pPr>
        <w:pStyle w:val="NoSpacing"/>
        <w:numPr>
          <w:ilvl w:val="1"/>
          <w:numId w:val="1"/>
        </w:numPr>
        <w:spacing w:after="120"/>
        <w:ind w:hanging="450"/>
        <w:rPr>
          <w:rFonts w:ascii="Times New Roman" w:hAnsi="Times New Roman" w:cs="Times New Roman"/>
          <w:sz w:val="24"/>
          <w:szCs w:val="24"/>
        </w:rPr>
      </w:pPr>
      <w:r w:rsidRPr="008C394F">
        <w:rPr>
          <w:rFonts w:ascii="Times New Roman" w:hAnsi="Times New Roman" w:cs="Times New Roman"/>
          <w:sz w:val="24"/>
          <w:szCs w:val="24"/>
        </w:rPr>
        <w:t>Work Breakdown Structure (WBS)</w:t>
      </w:r>
      <w:r w:rsidR="00934CEC">
        <w:rPr>
          <w:rFonts w:ascii="Times New Roman" w:hAnsi="Times New Roman" w:cs="Times New Roman"/>
          <w:sz w:val="24"/>
          <w:szCs w:val="24"/>
        </w:rPr>
        <w:t>:</w:t>
      </w:r>
      <w:r w:rsidRPr="008C394F">
        <w:rPr>
          <w:rFonts w:ascii="Times New Roman" w:hAnsi="Times New Roman" w:cs="Times New Roman"/>
          <w:sz w:val="24"/>
          <w:szCs w:val="24"/>
        </w:rPr>
        <w:t xml:space="preserve"> </w:t>
      </w:r>
      <w:r w:rsidR="000F775D">
        <w:rPr>
          <w:rFonts w:ascii="Times New Roman" w:hAnsi="Times New Roman" w:cs="Times New Roman"/>
          <w:sz w:val="24"/>
          <w:szCs w:val="24"/>
        </w:rPr>
        <w:t xml:space="preserve"> </w:t>
      </w:r>
      <w:r w:rsidRPr="008C394F">
        <w:rPr>
          <w:rFonts w:ascii="Times New Roman" w:hAnsi="Times New Roman" w:cs="Times New Roman"/>
          <w:sz w:val="24"/>
          <w:szCs w:val="24"/>
        </w:rPr>
        <w:t>The attached WBS provides additional detail for the activities shown in the process flowcharts.</w:t>
      </w:r>
      <w:r w:rsidR="000F775D">
        <w:rPr>
          <w:rFonts w:ascii="Times New Roman" w:hAnsi="Times New Roman" w:cs="Times New Roman"/>
          <w:sz w:val="24"/>
          <w:szCs w:val="24"/>
        </w:rPr>
        <w:t xml:space="preserve"> </w:t>
      </w:r>
      <w:r w:rsidRPr="008C394F">
        <w:rPr>
          <w:rFonts w:ascii="Times New Roman" w:hAnsi="Times New Roman" w:cs="Times New Roman"/>
          <w:sz w:val="24"/>
          <w:szCs w:val="24"/>
        </w:rPr>
        <w:t xml:space="preserve"> </w:t>
      </w:r>
      <w:r w:rsidRPr="007B5134">
        <w:rPr>
          <w:rFonts w:ascii="Times New Roman" w:hAnsi="Times New Roman" w:cs="Times New Roman"/>
          <w:sz w:val="24"/>
          <w:szCs w:val="24"/>
        </w:rPr>
        <w:t xml:space="preserve">For </w:t>
      </w:r>
      <w:r>
        <w:rPr>
          <w:rFonts w:ascii="Times New Roman" w:hAnsi="Times New Roman" w:cs="Times New Roman"/>
          <w:sz w:val="24"/>
          <w:szCs w:val="24"/>
        </w:rPr>
        <w:t>an</w:t>
      </w:r>
      <w:r w:rsidRPr="007B5134">
        <w:rPr>
          <w:rFonts w:ascii="Times New Roman" w:hAnsi="Times New Roman" w:cs="Times New Roman"/>
          <w:sz w:val="24"/>
          <w:szCs w:val="24"/>
        </w:rPr>
        <w:t xml:space="preserve"> MS Excel version of the WBS</w:t>
      </w:r>
      <w:r w:rsidR="00D749AB">
        <w:rPr>
          <w:rFonts w:ascii="Times New Roman" w:hAnsi="Times New Roman" w:cs="Times New Roman"/>
          <w:sz w:val="24"/>
          <w:szCs w:val="24"/>
        </w:rPr>
        <w:t>,</w:t>
      </w:r>
      <w:r w:rsidRPr="007B5134">
        <w:rPr>
          <w:rFonts w:ascii="Times New Roman" w:hAnsi="Times New Roman" w:cs="Times New Roman"/>
          <w:sz w:val="24"/>
          <w:szCs w:val="24"/>
        </w:rPr>
        <w:t xml:space="preserve"> see </w:t>
      </w:r>
      <w:r w:rsidRPr="007B5134">
        <w:rPr>
          <w:rFonts w:ascii="Times New Roman" w:hAnsi="Times New Roman" w:cs="Times New Roman"/>
          <w:b/>
          <w:sz w:val="24"/>
          <w:szCs w:val="24"/>
        </w:rPr>
        <w:t xml:space="preserve">Attachment </w:t>
      </w:r>
      <w:r w:rsidR="000B25C8">
        <w:rPr>
          <w:rFonts w:ascii="Times New Roman" w:hAnsi="Times New Roman" w:cs="Times New Roman"/>
          <w:b/>
          <w:sz w:val="24"/>
          <w:szCs w:val="24"/>
        </w:rPr>
        <w:t>1</w:t>
      </w:r>
      <w:r w:rsidRPr="007B5134">
        <w:rPr>
          <w:rFonts w:ascii="Times New Roman" w:hAnsi="Times New Roman" w:cs="Times New Roman"/>
          <w:sz w:val="24"/>
          <w:szCs w:val="24"/>
        </w:rPr>
        <w:t xml:space="preserve">. </w:t>
      </w:r>
      <w:r w:rsidR="000F775D">
        <w:rPr>
          <w:rFonts w:ascii="Times New Roman" w:hAnsi="Times New Roman" w:cs="Times New Roman"/>
          <w:sz w:val="24"/>
          <w:szCs w:val="24"/>
        </w:rPr>
        <w:t xml:space="preserve"> </w:t>
      </w:r>
      <w:r>
        <w:rPr>
          <w:rFonts w:ascii="Times New Roman" w:hAnsi="Times New Roman" w:cs="Times New Roman"/>
          <w:sz w:val="24"/>
          <w:szCs w:val="24"/>
        </w:rPr>
        <w:t>Extracts from the WBS are at</w:t>
      </w:r>
      <w:r w:rsidRPr="008C394F">
        <w:rPr>
          <w:rFonts w:ascii="Times New Roman" w:hAnsi="Times New Roman" w:cs="Times New Roman"/>
          <w:sz w:val="24"/>
          <w:szCs w:val="24"/>
        </w:rPr>
        <w:t xml:space="preserve"> </w:t>
      </w:r>
      <w:r w:rsidRPr="008C394F">
        <w:rPr>
          <w:rFonts w:ascii="Times New Roman" w:hAnsi="Times New Roman" w:cs="Times New Roman"/>
          <w:b/>
          <w:sz w:val="24"/>
          <w:szCs w:val="24"/>
        </w:rPr>
        <w:t xml:space="preserve">Attachment </w:t>
      </w:r>
      <w:r w:rsidR="000B25C8">
        <w:rPr>
          <w:rFonts w:ascii="Times New Roman" w:hAnsi="Times New Roman" w:cs="Times New Roman"/>
          <w:b/>
          <w:sz w:val="24"/>
          <w:szCs w:val="24"/>
        </w:rPr>
        <w:t>2</w:t>
      </w:r>
      <w:r w:rsidRPr="008C394F">
        <w:rPr>
          <w:rFonts w:ascii="Times New Roman" w:hAnsi="Times New Roman" w:cs="Times New Roman"/>
          <w:b/>
          <w:sz w:val="24"/>
          <w:szCs w:val="24"/>
        </w:rPr>
        <w:t xml:space="preserve"> </w:t>
      </w:r>
      <w:r w:rsidRPr="008C394F">
        <w:rPr>
          <w:rFonts w:ascii="Times New Roman" w:hAnsi="Times New Roman" w:cs="Times New Roman"/>
          <w:sz w:val="24"/>
          <w:szCs w:val="24"/>
        </w:rPr>
        <w:t xml:space="preserve">for </w:t>
      </w:r>
      <w:r w:rsidR="005F0643">
        <w:rPr>
          <w:rFonts w:ascii="Times New Roman" w:hAnsi="Times New Roman" w:cs="Times New Roman"/>
          <w:sz w:val="24"/>
          <w:szCs w:val="24"/>
        </w:rPr>
        <w:t xml:space="preserve">both </w:t>
      </w:r>
      <w:r w:rsidRPr="008C394F">
        <w:rPr>
          <w:rFonts w:ascii="Times New Roman" w:hAnsi="Times New Roman" w:cs="Times New Roman"/>
          <w:sz w:val="24"/>
          <w:szCs w:val="24"/>
        </w:rPr>
        <w:t xml:space="preserve">a </w:t>
      </w:r>
      <w:r w:rsidR="00CD6F38" w:rsidRPr="008C394F">
        <w:rPr>
          <w:rFonts w:ascii="Times New Roman" w:hAnsi="Times New Roman" w:cs="Times New Roman"/>
          <w:sz w:val="24"/>
          <w:szCs w:val="24"/>
        </w:rPr>
        <w:t xml:space="preserve">sole-source </w:t>
      </w:r>
      <w:r w:rsidRPr="008C394F">
        <w:rPr>
          <w:rFonts w:ascii="Times New Roman" w:hAnsi="Times New Roman" w:cs="Times New Roman"/>
          <w:sz w:val="24"/>
          <w:szCs w:val="24"/>
        </w:rPr>
        <w:t xml:space="preserve">acquisition and a </w:t>
      </w:r>
      <w:r w:rsidR="00CD6F38" w:rsidRPr="008C394F">
        <w:rPr>
          <w:rFonts w:ascii="Times New Roman" w:hAnsi="Times New Roman" w:cs="Times New Roman"/>
          <w:sz w:val="24"/>
          <w:szCs w:val="24"/>
        </w:rPr>
        <w:t xml:space="preserve">competitive </w:t>
      </w:r>
      <w:r w:rsidRPr="008C394F">
        <w:rPr>
          <w:rFonts w:ascii="Times New Roman" w:hAnsi="Times New Roman" w:cs="Times New Roman"/>
          <w:sz w:val="24"/>
          <w:szCs w:val="24"/>
        </w:rPr>
        <w:t>acquisition</w:t>
      </w:r>
      <w:r>
        <w:rPr>
          <w:rFonts w:ascii="Times New Roman" w:hAnsi="Times New Roman" w:cs="Times New Roman"/>
          <w:sz w:val="24"/>
          <w:szCs w:val="24"/>
        </w:rPr>
        <w:t xml:space="preserve">.  </w:t>
      </w:r>
      <w:r w:rsidR="004D46D6" w:rsidRPr="00C35814">
        <w:rPr>
          <w:rFonts w:ascii="Times New Roman" w:hAnsi="Times New Roman" w:cs="Times New Roman"/>
          <w:sz w:val="24"/>
          <w:szCs w:val="24"/>
        </w:rPr>
        <w:t>WBS activities may be utilized to form the basis of the schedule or tailoring can be done to add columns of supporting information</w:t>
      </w:r>
      <w:r w:rsidRPr="008C394F">
        <w:rPr>
          <w:rFonts w:ascii="Times New Roman" w:hAnsi="Times New Roman" w:cs="Times New Roman"/>
          <w:sz w:val="24"/>
          <w:szCs w:val="24"/>
        </w:rPr>
        <w:t>.</w:t>
      </w:r>
      <w:r w:rsidR="0003032B">
        <w:rPr>
          <w:rFonts w:ascii="Times New Roman" w:hAnsi="Times New Roman" w:cs="Times New Roman"/>
          <w:sz w:val="24"/>
          <w:szCs w:val="24"/>
        </w:rPr>
        <w:t xml:space="preserve">  Note: This Standard Process WBS is different from a</w:t>
      </w:r>
      <w:r w:rsidR="00CD5657">
        <w:rPr>
          <w:rFonts w:ascii="Times New Roman" w:hAnsi="Times New Roman" w:cs="Times New Roman"/>
          <w:sz w:val="24"/>
          <w:szCs w:val="24"/>
        </w:rPr>
        <w:t>n</w:t>
      </w:r>
      <w:r w:rsidR="0003032B">
        <w:rPr>
          <w:rFonts w:ascii="Times New Roman" w:hAnsi="Times New Roman" w:cs="Times New Roman"/>
          <w:sz w:val="24"/>
          <w:szCs w:val="24"/>
        </w:rPr>
        <w:t xml:space="preserve"> acquisition program</w:t>
      </w:r>
      <w:r w:rsidR="00CD5657">
        <w:rPr>
          <w:rFonts w:ascii="Times New Roman" w:hAnsi="Times New Roman" w:cs="Times New Roman"/>
          <w:sz w:val="24"/>
          <w:szCs w:val="24"/>
        </w:rPr>
        <w:t>, MIL-STD-881-based</w:t>
      </w:r>
      <w:r w:rsidR="0003032B">
        <w:rPr>
          <w:rFonts w:ascii="Times New Roman" w:hAnsi="Times New Roman" w:cs="Times New Roman"/>
          <w:sz w:val="24"/>
          <w:szCs w:val="24"/>
        </w:rPr>
        <w:t xml:space="preserve"> WBS that a t</w:t>
      </w:r>
      <w:r w:rsidR="00CD5657">
        <w:rPr>
          <w:rFonts w:ascii="Times New Roman" w:hAnsi="Times New Roman" w:cs="Times New Roman"/>
          <w:sz w:val="24"/>
          <w:szCs w:val="24"/>
        </w:rPr>
        <w:t>eam may develop and include in</w:t>
      </w:r>
      <w:r w:rsidR="0003032B">
        <w:rPr>
          <w:rFonts w:ascii="Times New Roman" w:hAnsi="Times New Roman" w:cs="Times New Roman"/>
          <w:sz w:val="24"/>
          <w:szCs w:val="24"/>
        </w:rPr>
        <w:t xml:space="preserve"> their RFP.</w:t>
      </w:r>
    </w:p>
    <w:p w14:paraId="04F3D652" w14:textId="087542D3" w:rsidR="00C93818" w:rsidRDefault="00C93818" w:rsidP="00B77291">
      <w:pPr>
        <w:spacing w:after="120"/>
        <w:rPr>
          <w:rFonts w:ascii="Times New Roman" w:hAnsi="Times New Roman" w:cs="Times New Roman"/>
          <w:b/>
          <w:sz w:val="24"/>
          <w:szCs w:val="24"/>
        </w:rPr>
        <w:sectPr w:rsidR="00C93818" w:rsidSect="00AC6709">
          <w:footerReference w:type="default" r:id="rId18"/>
          <w:pgSz w:w="12240" w:h="15840"/>
          <w:pgMar w:top="1440" w:right="1440" w:bottom="1440" w:left="1440" w:header="720" w:footer="720" w:gutter="0"/>
          <w:pgNumType w:start="1"/>
          <w:cols w:space="720"/>
          <w:docGrid w:linePitch="360"/>
        </w:sectPr>
      </w:pPr>
    </w:p>
    <w:p w14:paraId="04F3D653" w14:textId="26A0C87D" w:rsidR="00505A9C" w:rsidRDefault="00505A9C" w:rsidP="004B7A67">
      <w:pPr>
        <w:spacing w:after="120"/>
        <w:rPr>
          <w:rFonts w:ascii="Times New Roman" w:hAnsi="Times New Roman" w:cs="Times New Roman"/>
          <w:b/>
          <w:sz w:val="24"/>
          <w:szCs w:val="24"/>
        </w:rPr>
      </w:pPr>
      <w:r w:rsidRPr="00F5458A">
        <w:rPr>
          <w:rFonts w:ascii="Times New Roman" w:hAnsi="Times New Roman" w:cs="Times New Roman"/>
          <w:b/>
          <w:sz w:val="24"/>
          <w:szCs w:val="24"/>
        </w:rPr>
        <w:lastRenderedPageBreak/>
        <w:t>Figure 1. Top–Level Process Flowchart</w:t>
      </w:r>
    </w:p>
    <w:p w14:paraId="013834C9" w14:textId="132A7136" w:rsidR="006A2F8E" w:rsidRPr="00F5458A" w:rsidRDefault="006A2F8E" w:rsidP="004B7A67">
      <w:pPr>
        <w:spacing w:after="120"/>
        <w:rPr>
          <w:rFonts w:ascii="Times New Roman" w:hAnsi="Times New Roman" w:cs="Times New Roman"/>
          <w:b/>
          <w:sz w:val="24"/>
          <w:szCs w:val="24"/>
        </w:rPr>
      </w:pPr>
      <w:r>
        <w:rPr>
          <w:noProof/>
        </w:rPr>
        <w:drawing>
          <wp:inline distT="0" distB="0" distL="0" distR="0" wp14:anchorId="5E45ED12" wp14:editId="44AE73F3">
            <wp:extent cx="8229600" cy="39344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8229600" cy="3934460"/>
                    </a:xfrm>
                    <a:prstGeom prst="rect">
                      <a:avLst/>
                    </a:prstGeom>
                  </pic:spPr>
                </pic:pic>
              </a:graphicData>
            </a:graphic>
          </wp:inline>
        </w:drawing>
      </w:r>
    </w:p>
    <w:p w14:paraId="04F3D654" w14:textId="7B455B4F" w:rsidR="00505A9C" w:rsidRPr="008C5A80" w:rsidRDefault="00505A9C" w:rsidP="00DC6336">
      <w:pPr>
        <w:jc w:val="center"/>
        <w:rPr>
          <w:rFonts w:cstheme="minorHAnsi"/>
          <w:sz w:val="20"/>
          <w:szCs w:val="20"/>
        </w:rPr>
      </w:pPr>
      <w:r>
        <w:t xml:space="preserve">     </w:t>
      </w:r>
      <w:r w:rsidR="00C93818" w:rsidRPr="008C5A80">
        <w:rPr>
          <w:rFonts w:cstheme="minorHAnsi"/>
          <w:sz w:val="20"/>
          <w:szCs w:val="20"/>
        </w:rPr>
        <w:t xml:space="preserve">Note: </w:t>
      </w:r>
      <w:r w:rsidR="004354FB">
        <w:rPr>
          <w:rFonts w:cstheme="minorHAnsi"/>
          <w:sz w:val="20"/>
          <w:szCs w:val="20"/>
        </w:rPr>
        <w:t xml:space="preserve"> </w:t>
      </w:r>
      <w:r w:rsidRPr="008C5A80">
        <w:rPr>
          <w:rFonts w:cstheme="minorHAnsi"/>
          <w:sz w:val="20"/>
          <w:szCs w:val="20"/>
        </w:rPr>
        <w:t xml:space="preserve">The </w:t>
      </w:r>
      <w:r w:rsidR="005A0F4E">
        <w:rPr>
          <w:rFonts w:cstheme="minorHAnsi"/>
          <w:sz w:val="20"/>
          <w:szCs w:val="20"/>
        </w:rPr>
        <w:t>requirements approval</w:t>
      </w:r>
      <w:r w:rsidR="005A0F4E" w:rsidRPr="008C5A80">
        <w:rPr>
          <w:rFonts w:cstheme="minorHAnsi"/>
          <w:sz w:val="20"/>
          <w:szCs w:val="20"/>
        </w:rPr>
        <w:t xml:space="preserve"> </w:t>
      </w:r>
      <w:r w:rsidR="00EA5F46" w:rsidRPr="008C5A80">
        <w:rPr>
          <w:rFonts w:cstheme="minorHAnsi"/>
          <w:sz w:val="20"/>
          <w:szCs w:val="20"/>
        </w:rPr>
        <w:t>process</w:t>
      </w:r>
      <w:r w:rsidR="008337EA" w:rsidRPr="008337EA">
        <w:rPr>
          <w:rFonts w:ascii="Times New Roman" w:hAnsi="Times New Roman" w:cs="Times New Roman"/>
          <w:sz w:val="24"/>
          <w:szCs w:val="24"/>
        </w:rPr>
        <w:t xml:space="preserve"> </w:t>
      </w:r>
      <w:r w:rsidR="00625093" w:rsidRPr="00271767">
        <w:rPr>
          <w:rFonts w:cstheme="minorHAnsi"/>
          <w:sz w:val="20"/>
          <w:szCs w:val="20"/>
        </w:rPr>
        <w:t xml:space="preserve">(see </w:t>
      </w:r>
      <w:r w:rsidR="007A0030">
        <w:rPr>
          <w:rFonts w:cstheme="minorHAnsi"/>
          <w:sz w:val="20"/>
          <w:szCs w:val="20"/>
        </w:rPr>
        <w:t xml:space="preserve">AFI 63-101 and </w:t>
      </w:r>
      <w:r w:rsidR="00625093" w:rsidRPr="00271767">
        <w:rPr>
          <w:rFonts w:cstheme="minorHAnsi"/>
          <w:sz w:val="20"/>
          <w:szCs w:val="20"/>
        </w:rPr>
        <w:t>AFI 63-138 for guidance and exemptions)</w:t>
      </w:r>
      <w:r w:rsidRPr="00271767">
        <w:rPr>
          <w:rFonts w:cstheme="minorHAnsi"/>
          <w:sz w:val="20"/>
          <w:szCs w:val="20"/>
        </w:rPr>
        <w:t xml:space="preserve"> </w:t>
      </w:r>
      <w:r w:rsidR="00B8373E" w:rsidRPr="008C5A80">
        <w:rPr>
          <w:rFonts w:cstheme="minorHAnsi"/>
          <w:sz w:val="20"/>
          <w:szCs w:val="20"/>
        </w:rPr>
        <w:t>is</w:t>
      </w:r>
      <w:r w:rsidRPr="008C5A80">
        <w:rPr>
          <w:rFonts w:cstheme="minorHAnsi"/>
          <w:sz w:val="20"/>
          <w:szCs w:val="20"/>
        </w:rPr>
        <w:t xml:space="preserve"> concurrent with the </w:t>
      </w:r>
      <w:r w:rsidR="00B8373E" w:rsidRPr="008C5A80">
        <w:rPr>
          <w:rFonts w:cstheme="minorHAnsi"/>
          <w:sz w:val="20"/>
          <w:szCs w:val="20"/>
        </w:rPr>
        <w:t>AS</w:t>
      </w:r>
      <w:r w:rsidRPr="008C5A80">
        <w:rPr>
          <w:rFonts w:cstheme="minorHAnsi"/>
          <w:sz w:val="20"/>
          <w:szCs w:val="20"/>
        </w:rPr>
        <w:t xml:space="preserve"> Development </w:t>
      </w:r>
      <w:proofErr w:type="gramStart"/>
      <w:r w:rsidR="007A0030">
        <w:rPr>
          <w:rFonts w:cstheme="minorHAnsi"/>
          <w:sz w:val="20"/>
          <w:szCs w:val="20"/>
        </w:rPr>
        <w:t>process  and</w:t>
      </w:r>
      <w:proofErr w:type="gramEnd"/>
      <w:r w:rsidR="007A0030">
        <w:rPr>
          <w:rFonts w:cstheme="minorHAnsi"/>
          <w:sz w:val="20"/>
          <w:szCs w:val="20"/>
        </w:rPr>
        <w:t xml:space="preserve"> </w:t>
      </w:r>
      <w:r w:rsidR="00B8373E" w:rsidRPr="008C5A80">
        <w:rPr>
          <w:rFonts w:cstheme="minorHAnsi"/>
          <w:sz w:val="20"/>
          <w:szCs w:val="20"/>
        </w:rPr>
        <w:t>must be completed before the RFP can be released.</w:t>
      </w:r>
      <w:r w:rsidRPr="008C5A80">
        <w:rPr>
          <w:rFonts w:cstheme="minorHAnsi"/>
          <w:sz w:val="20"/>
          <w:szCs w:val="20"/>
        </w:rPr>
        <w:br w:type="page"/>
      </w:r>
    </w:p>
    <w:p w14:paraId="04F3D655" w14:textId="4FA45234" w:rsidR="00505A9C" w:rsidRDefault="00505A9C" w:rsidP="00505A9C">
      <w:pPr>
        <w:spacing w:after="0" w:line="240" w:lineRule="auto"/>
        <w:rPr>
          <w:rFonts w:ascii="Times New Roman" w:hAnsi="Times New Roman" w:cs="Times New Roman"/>
          <w:b/>
          <w:sz w:val="24"/>
          <w:szCs w:val="24"/>
        </w:rPr>
      </w:pPr>
      <w:r w:rsidRPr="00F5458A">
        <w:rPr>
          <w:rFonts w:ascii="Times New Roman" w:hAnsi="Times New Roman" w:cs="Times New Roman"/>
          <w:b/>
          <w:sz w:val="24"/>
          <w:szCs w:val="24"/>
        </w:rPr>
        <w:lastRenderedPageBreak/>
        <w:t>Figure 2. Process Flowchart</w:t>
      </w:r>
    </w:p>
    <w:p w14:paraId="6DF275D8" w14:textId="5129D706" w:rsidR="00470406" w:rsidRDefault="00470406" w:rsidP="006D2CCE">
      <w:pPr>
        <w:spacing w:after="0" w:line="240" w:lineRule="auto"/>
        <w:jc w:val="center"/>
        <w:rPr>
          <w:rFonts w:ascii="Times New Roman" w:hAnsi="Times New Roman" w:cs="Times New Roman"/>
          <w:b/>
          <w:sz w:val="24"/>
          <w:szCs w:val="24"/>
        </w:rPr>
      </w:pPr>
      <w:r w:rsidRPr="00470406">
        <w:rPr>
          <w:rFonts w:ascii="Times New Roman" w:hAnsi="Times New Roman" w:cs="Times New Roman"/>
          <w:b/>
          <w:noProof/>
          <w:sz w:val="24"/>
          <w:szCs w:val="24"/>
        </w:rPr>
        <w:drawing>
          <wp:inline distT="0" distB="0" distL="0" distR="0" wp14:anchorId="4D2AD852" wp14:editId="11B53BC3">
            <wp:extent cx="7854315" cy="499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11810" cy="5027636"/>
                    </a:xfrm>
                    <a:prstGeom prst="rect">
                      <a:avLst/>
                    </a:prstGeom>
                  </pic:spPr>
                </pic:pic>
              </a:graphicData>
            </a:graphic>
          </wp:inline>
        </w:drawing>
      </w:r>
    </w:p>
    <w:p w14:paraId="0DEFB9D7" w14:textId="52E2CF16" w:rsidR="004A4BF2" w:rsidRDefault="00794024" w:rsidP="00505A9C">
      <w:pPr>
        <w:spacing w:after="0" w:line="240" w:lineRule="auto"/>
        <w:rPr>
          <w:rFonts w:cstheme="minorHAnsi"/>
          <w:sz w:val="20"/>
          <w:szCs w:val="24"/>
        </w:rPr>
      </w:pPr>
      <w:r w:rsidRPr="75354D1C">
        <w:rPr>
          <w:sz w:val="20"/>
          <w:szCs w:val="20"/>
        </w:rPr>
        <w:t xml:space="preserve">Note: Process is based on </w:t>
      </w:r>
      <w:r w:rsidR="00192DD2" w:rsidRPr="75354D1C">
        <w:rPr>
          <w:sz w:val="20"/>
          <w:szCs w:val="20"/>
        </w:rPr>
        <w:t>FAR-based</w:t>
      </w:r>
      <w:r w:rsidRPr="75354D1C">
        <w:rPr>
          <w:sz w:val="20"/>
          <w:szCs w:val="20"/>
        </w:rPr>
        <w:t xml:space="preserve"> Contracts </w:t>
      </w:r>
      <w:r w:rsidRPr="75354D1C">
        <w:rPr>
          <w:sz w:val="20"/>
          <w:szCs w:val="20"/>
          <w:u w:val="single"/>
        </w:rPr>
        <w:t>&gt;</w:t>
      </w:r>
      <w:r w:rsidRPr="75354D1C">
        <w:rPr>
          <w:sz w:val="20"/>
          <w:szCs w:val="20"/>
        </w:rPr>
        <w:t xml:space="preserve">$50M.  </w:t>
      </w:r>
    </w:p>
    <w:p w14:paraId="3E54C2B2" w14:textId="0D24AE21" w:rsidR="00E81F61" w:rsidRDefault="00794024" w:rsidP="00E81F61">
      <w:pPr>
        <w:spacing w:after="0" w:line="240" w:lineRule="auto"/>
        <w:rPr>
          <w:sz w:val="20"/>
        </w:rPr>
      </w:pPr>
      <w:r w:rsidRPr="0050347C">
        <w:rPr>
          <w:sz w:val="20"/>
        </w:rPr>
        <w:t>*</w:t>
      </w:r>
      <w:r w:rsidR="00E81F61" w:rsidRPr="00A85313">
        <w:rPr>
          <w:sz w:val="20"/>
        </w:rPr>
        <w:t>MIRTs reviews are considered a best practice, but are not mandatory (</w:t>
      </w:r>
      <w:hyperlink r:id="rId21" w:anchor="_Toc76029856" w:history="1">
        <w:r w:rsidR="00E81F61" w:rsidRPr="00A85313">
          <w:rPr>
            <w:rStyle w:val="Hyperlink"/>
            <w:sz w:val="20"/>
          </w:rPr>
          <w:t>AF PGI 5301.9001(b)</w:t>
        </w:r>
      </w:hyperlink>
      <w:r w:rsidR="00E81F61" w:rsidRPr="00A85313">
        <w:rPr>
          <w:sz w:val="20"/>
        </w:rPr>
        <w:t>)</w:t>
      </w:r>
    </w:p>
    <w:p w14:paraId="5338D611" w14:textId="42558263" w:rsidR="002A7E03" w:rsidRPr="002A7E03" w:rsidRDefault="002A7E03" w:rsidP="00E81F61">
      <w:pPr>
        <w:spacing w:after="0" w:line="240" w:lineRule="auto"/>
        <w:rPr>
          <w:sz w:val="20"/>
          <w:szCs w:val="20"/>
        </w:rPr>
      </w:pPr>
      <w:r w:rsidRPr="002A7E03">
        <w:rPr>
          <w:sz w:val="20"/>
          <w:szCs w:val="20"/>
        </w:rPr>
        <w:t>*</w:t>
      </w:r>
      <w:r w:rsidRPr="00C41B75">
        <w:rPr>
          <w:color w:val="000000"/>
          <w:sz w:val="20"/>
          <w:szCs w:val="20"/>
          <w:shd w:val="clear" w:color="auto" w:fill="FFFFFF"/>
        </w:rPr>
        <w:t>Approval level for J&amp;A less than $100M</w:t>
      </w:r>
      <w:r w:rsidRPr="002A7E03">
        <w:rPr>
          <w:color w:val="000000"/>
          <w:sz w:val="20"/>
          <w:szCs w:val="20"/>
          <w:shd w:val="clear" w:color="auto" w:fill="FFFFFF"/>
        </w:rPr>
        <w:t xml:space="preserve"> may be lower than SAF </w:t>
      </w:r>
      <w:r>
        <w:rPr>
          <w:color w:val="000000"/>
          <w:sz w:val="20"/>
          <w:szCs w:val="20"/>
          <w:shd w:val="clear" w:color="auto" w:fill="FFFFFF"/>
        </w:rPr>
        <w:t>(</w:t>
      </w:r>
      <w:hyperlink r:id="rId22" w:anchor="_Toc76036354" w:history="1">
        <w:r w:rsidRPr="00C41B75">
          <w:rPr>
            <w:rStyle w:val="Hyperlink"/>
            <w:sz w:val="20"/>
            <w:szCs w:val="20"/>
          </w:rPr>
          <w:t>AFFAR 5306.304 Approval of the Justification</w:t>
        </w:r>
      </w:hyperlink>
      <w:r>
        <w:rPr>
          <w:color w:val="000000"/>
          <w:sz w:val="20"/>
          <w:szCs w:val="20"/>
        </w:rPr>
        <w:t>)</w:t>
      </w:r>
    </w:p>
    <w:p w14:paraId="04F3D659" w14:textId="7AB5A92A" w:rsidR="00505A9C" w:rsidRPr="005C39F4" w:rsidRDefault="00794024" w:rsidP="00E81F61">
      <w:pPr>
        <w:spacing w:after="0" w:line="240" w:lineRule="auto"/>
        <w:rPr>
          <w:rFonts w:ascii="Times New Roman" w:hAnsi="Times New Roman" w:cs="Times New Roman"/>
          <w:b/>
          <w:sz w:val="24"/>
          <w:szCs w:val="24"/>
        </w:rPr>
      </w:pPr>
      <w:r>
        <w:rPr>
          <w:sz w:val="20"/>
        </w:rPr>
        <w:t>*Regarding 2.3 Peer Review, Defense Pricing and Contracting will only conduct Peer Reviews for MDAPs above $1B for which USD (A&amp;S) is the MDA and USD (A&amp;S) special interest programs (</w:t>
      </w:r>
      <w:hyperlink r:id="rId23" w:history="1">
        <w:r w:rsidRPr="008A7D55">
          <w:rPr>
            <w:rStyle w:val="Hyperlink"/>
            <w:sz w:val="20"/>
          </w:rPr>
          <w:t>USD (A&amp;S) Memo Class Deviation - Peer Reviews of Contracts for Supplies and Services 2019-O0010 20 Aug 19</w:t>
        </w:r>
      </w:hyperlink>
      <w:r>
        <w:rPr>
          <w:sz w:val="20"/>
        </w:rPr>
        <w:t>)</w:t>
      </w:r>
    </w:p>
    <w:p w14:paraId="04F3D65A" w14:textId="77777777" w:rsidR="00200818" w:rsidRDefault="00200818" w:rsidP="00C35814">
      <w:pPr>
        <w:pStyle w:val="NoSpacing"/>
        <w:numPr>
          <w:ilvl w:val="0"/>
          <w:numId w:val="1"/>
        </w:numPr>
        <w:spacing w:after="120"/>
        <w:ind w:left="450" w:hanging="450"/>
        <w:rPr>
          <w:rFonts w:ascii="Times New Roman" w:hAnsi="Times New Roman" w:cs="Times New Roman"/>
          <w:b/>
          <w:sz w:val="24"/>
          <w:szCs w:val="24"/>
        </w:rPr>
        <w:sectPr w:rsidR="00200818" w:rsidSect="00C93818">
          <w:pgSz w:w="15840" w:h="12240" w:orient="landscape"/>
          <w:pgMar w:top="1440" w:right="1440" w:bottom="1440" w:left="1440" w:header="720" w:footer="720" w:gutter="0"/>
          <w:cols w:space="720"/>
          <w:docGrid w:linePitch="360"/>
        </w:sectPr>
      </w:pPr>
    </w:p>
    <w:p w14:paraId="04F3D65B" w14:textId="77777777" w:rsidR="007D44D0" w:rsidRDefault="00505A9C" w:rsidP="00C35814">
      <w:pPr>
        <w:pStyle w:val="NoSpacing"/>
        <w:numPr>
          <w:ilvl w:val="0"/>
          <w:numId w:val="1"/>
        </w:numPr>
        <w:spacing w:after="120"/>
        <w:ind w:left="450" w:hanging="450"/>
        <w:rPr>
          <w:rFonts w:ascii="Times New Roman" w:hAnsi="Times New Roman" w:cs="Times New Roman"/>
          <w:sz w:val="24"/>
          <w:szCs w:val="24"/>
        </w:rPr>
      </w:pPr>
      <w:bookmarkStart w:id="0" w:name="PMMeasurementResponsibilities"/>
      <w:r w:rsidRPr="00F4739F">
        <w:rPr>
          <w:rFonts w:ascii="Times New Roman" w:hAnsi="Times New Roman" w:cs="Times New Roman"/>
          <w:b/>
          <w:sz w:val="24"/>
          <w:szCs w:val="24"/>
        </w:rPr>
        <w:lastRenderedPageBreak/>
        <w:t>Measurement</w:t>
      </w:r>
      <w:r>
        <w:rPr>
          <w:rFonts w:ascii="Times New Roman" w:hAnsi="Times New Roman" w:cs="Times New Roman"/>
          <w:sz w:val="24"/>
          <w:szCs w:val="24"/>
        </w:rPr>
        <w:t xml:space="preserve">.  </w:t>
      </w:r>
    </w:p>
    <w:p w14:paraId="57BF0F07" w14:textId="77777777" w:rsidR="00470406" w:rsidRDefault="00470406" w:rsidP="00470406">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 xml:space="preserve">Acquisition timelines will be different depending on the unique circumstances of each program. Team formation (manning) timelines, budget approval timelines, and requirements stability/definition timelines are just three of several factors that may drive overall AS &amp; RFP process timelines.  Planned acquisition timelines are typically briefed at the ASP and approved by the MDA. </w:t>
      </w:r>
    </w:p>
    <w:p w14:paraId="40374A98" w14:textId="3D8BC301" w:rsidR="00E30F7A" w:rsidRDefault="00E065DA"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 xml:space="preserve">Per </w:t>
      </w:r>
      <w:r w:rsidR="000840DF">
        <w:rPr>
          <w:rFonts w:ascii="Times New Roman" w:hAnsi="Times New Roman" w:cs="Times New Roman"/>
          <w:sz w:val="24"/>
          <w:szCs w:val="24"/>
        </w:rPr>
        <w:t xml:space="preserve">AFLCMC/CV </w:t>
      </w:r>
      <w:r w:rsidR="00A23DF7">
        <w:rPr>
          <w:rFonts w:ascii="Times New Roman" w:hAnsi="Times New Roman" w:cs="Times New Roman"/>
          <w:sz w:val="24"/>
          <w:szCs w:val="24"/>
        </w:rPr>
        <w:t xml:space="preserve">initial </w:t>
      </w:r>
      <w:r>
        <w:rPr>
          <w:rFonts w:ascii="Times New Roman" w:hAnsi="Times New Roman" w:cs="Times New Roman"/>
          <w:sz w:val="24"/>
          <w:szCs w:val="24"/>
        </w:rPr>
        <w:t>guidance</w:t>
      </w:r>
      <w:r w:rsidR="000840DF" w:rsidRPr="000840DF">
        <w:rPr>
          <w:rFonts w:ascii="Times New Roman" w:hAnsi="Times New Roman" w:cs="Times New Roman"/>
          <w:sz w:val="24"/>
          <w:szCs w:val="24"/>
        </w:rPr>
        <w:t xml:space="preserve"> </w:t>
      </w:r>
      <w:r w:rsidR="000840DF">
        <w:rPr>
          <w:rFonts w:ascii="Times New Roman" w:hAnsi="Times New Roman" w:cs="Times New Roman"/>
          <w:sz w:val="24"/>
          <w:szCs w:val="24"/>
        </w:rPr>
        <w:t>at the Apr 2019 S&amp;P Board</w:t>
      </w:r>
      <w:r w:rsidR="00E27CF7">
        <w:rPr>
          <w:rFonts w:ascii="Times New Roman" w:hAnsi="Times New Roman" w:cs="Times New Roman"/>
          <w:sz w:val="24"/>
          <w:szCs w:val="24"/>
        </w:rPr>
        <w:t xml:space="preserve"> and confirmed at the Aug</w:t>
      </w:r>
      <w:r w:rsidR="007D7B87">
        <w:rPr>
          <w:rFonts w:ascii="Times New Roman" w:hAnsi="Times New Roman" w:cs="Times New Roman"/>
          <w:sz w:val="24"/>
          <w:szCs w:val="24"/>
        </w:rPr>
        <w:t xml:space="preserve"> 2020 S&amp;P Board</w:t>
      </w:r>
      <w:r>
        <w:rPr>
          <w:rFonts w:ascii="Times New Roman" w:hAnsi="Times New Roman" w:cs="Times New Roman"/>
          <w:sz w:val="24"/>
          <w:szCs w:val="24"/>
        </w:rPr>
        <w:t xml:space="preserve">, the “AS &amp; RFP Development Total Cycle Time” metric </w:t>
      </w:r>
      <w:r w:rsidR="009B3273">
        <w:rPr>
          <w:rFonts w:ascii="Times New Roman" w:hAnsi="Times New Roman" w:cs="Times New Roman"/>
          <w:sz w:val="24"/>
          <w:szCs w:val="24"/>
        </w:rPr>
        <w:t xml:space="preserve">(formerly </w:t>
      </w:r>
      <w:r w:rsidR="00647D87">
        <w:rPr>
          <w:rFonts w:ascii="Times New Roman" w:hAnsi="Times New Roman" w:cs="Times New Roman"/>
          <w:sz w:val="24"/>
          <w:szCs w:val="24"/>
        </w:rPr>
        <w:t>330</w:t>
      </w:r>
      <w:r w:rsidR="009B3273">
        <w:rPr>
          <w:rFonts w:ascii="Times New Roman" w:hAnsi="Times New Roman" w:cs="Times New Roman"/>
          <w:sz w:val="24"/>
          <w:szCs w:val="24"/>
        </w:rPr>
        <w:t xml:space="preserve"> days) </w:t>
      </w:r>
      <w:r>
        <w:rPr>
          <w:rFonts w:ascii="Times New Roman" w:hAnsi="Times New Roman" w:cs="Times New Roman"/>
          <w:sz w:val="24"/>
          <w:szCs w:val="24"/>
        </w:rPr>
        <w:t>was determined to not support the standard process</w:t>
      </w:r>
      <w:r w:rsidR="004E46EE">
        <w:rPr>
          <w:rFonts w:ascii="Times New Roman" w:hAnsi="Times New Roman" w:cs="Times New Roman"/>
          <w:sz w:val="24"/>
          <w:szCs w:val="24"/>
        </w:rPr>
        <w:t xml:space="preserve"> </w:t>
      </w:r>
      <w:r w:rsidR="004E46EE" w:rsidRPr="007F6FD8">
        <w:rPr>
          <w:rFonts w:ascii="Times New Roman" w:hAnsi="Times New Roman" w:cs="Times New Roman"/>
          <w:sz w:val="24"/>
          <w:szCs w:val="24"/>
        </w:rPr>
        <w:t>due to variation of MDA approved schedules based upon complexity and scope factors</w:t>
      </w:r>
      <w:r>
        <w:rPr>
          <w:rFonts w:ascii="Times New Roman" w:hAnsi="Times New Roman" w:cs="Times New Roman"/>
          <w:sz w:val="24"/>
          <w:szCs w:val="24"/>
        </w:rPr>
        <w:t>, so tracking was discontinued</w:t>
      </w:r>
      <w:r w:rsidR="008C738B">
        <w:rPr>
          <w:rFonts w:ascii="Times New Roman" w:hAnsi="Times New Roman" w:cs="Times New Roman"/>
          <w:sz w:val="24"/>
          <w:szCs w:val="24"/>
        </w:rPr>
        <w:t xml:space="preserve"> and a waiver was granted to the metric requirement</w:t>
      </w:r>
      <w:r>
        <w:rPr>
          <w:rFonts w:ascii="Times New Roman" w:hAnsi="Times New Roman" w:cs="Times New Roman"/>
          <w:sz w:val="24"/>
          <w:szCs w:val="24"/>
        </w:rPr>
        <w:t xml:space="preserve">. </w:t>
      </w:r>
    </w:p>
    <w:bookmarkEnd w:id="0"/>
    <w:p w14:paraId="04F3D66F" w14:textId="7B8C978E" w:rsidR="007B0942" w:rsidRDefault="00505A9C"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 xml:space="preserve">After </w:t>
      </w:r>
      <w:r w:rsidRPr="00B51415">
        <w:rPr>
          <w:rFonts w:ascii="Times New Roman" w:hAnsi="Times New Roman" w:cs="Times New Roman"/>
          <w:sz w:val="24"/>
          <w:szCs w:val="24"/>
        </w:rPr>
        <w:t xml:space="preserve">the RFP is released and prior to receipt of proposals, the </w:t>
      </w:r>
      <w:r>
        <w:rPr>
          <w:rFonts w:ascii="Times New Roman" w:hAnsi="Times New Roman" w:cs="Times New Roman"/>
          <w:sz w:val="24"/>
          <w:szCs w:val="24"/>
        </w:rPr>
        <w:t>PM</w:t>
      </w:r>
      <w:r w:rsidRPr="00B51415">
        <w:rPr>
          <w:rFonts w:ascii="Times New Roman" w:hAnsi="Times New Roman" w:cs="Times New Roman"/>
          <w:sz w:val="24"/>
          <w:szCs w:val="24"/>
        </w:rPr>
        <w:t xml:space="preserve"> </w:t>
      </w:r>
      <w:r>
        <w:rPr>
          <w:rFonts w:ascii="Times New Roman" w:hAnsi="Times New Roman" w:cs="Times New Roman"/>
          <w:sz w:val="24"/>
          <w:szCs w:val="24"/>
        </w:rPr>
        <w:t xml:space="preserve">will </w:t>
      </w:r>
      <w:r w:rsidRPr="00B51415">
        <w:rPr>
          <w:rFonts w:ascii="Times New Roman" w:hAnsi="Times New Roman" w:cs="Times New Roman"/>
          <w:sz w:val="24"/>
          <w:szCs w:val="24"/>
        </w:rPr>
        <w:t xml:space="preserve">initiate a review with representatives from the Program Office, the </w:t>
      </w:r>
      <w:r w:rsidR="00290300">
        <w:rPr>
          <w:rFonts w:ascii="Times New Roman" w:hAnsi="Times New Roman" w:cs="Times New Roman"/>
          <w:sz w:val="24"/>
          <w:szCs w:val="24"/>
        </w:rPr>
        <w:t>Acquisition Center of Excellence (</w:t>
      </w:r>
      <w:r w:rsidRPr="00B51415">
        <w:rPr>
          <w:rFonts w:ascii="Times New Roman" w:hAnsi="Times New Roman" w:cs="Times New Roman"/>
          <w:sz w:val="24"/>
          <w:szCs w:val="24"/>
        </w:rPr>
        <w:t>ACE</w:t>
      </w:r>
      <w:r w:rsidR="00290300">
        <w:rPr>
          <w:rFonts w:ascii="Times New Roman" w:hAnsi="Times New Roman" w:cs="Times New Roman"/>
          <w:sz w:val="24"/>
          <w:szCs w:val="24"/>
        </w:rPr>
        <w:t>)</w:t>
      </w:r>
      <w:r w:rsidRPr="00B51415">
        <w:rPr>
          <w:rFonts w:ascii="Times New Roman" w:hAnsi="Times New Roman" w:cs="Times New Roman"/>
          <w:sz w:val="24"/>
          <w:szCs w:val="24"/>
        </w:rPr>
        <w:t xml:space="preserve">, Contracting, Finance, etc. to </w:t>
      </w:r>
      <w:r>
        <w:rPr>
          <w:rFonts w:ascii="Times New Roman" w:hAnsi="Times New Roman" w:cs="Times New Roman"/>
          <w:sz w:val="24"/>
          <w:szCs w:val="24"/>
        </w:rPr>
        <w:t xml:space="preserve">capture lessons learned and </w:t>
      </w:r>
      <w:r w:rsidRPr="00B51415">
        <w:rPr>
          <w:rFonts w:ascii="Times New Roman" w:hAnsi="Times New Roman" w:cs="Times New Roman"/>
          <w:sz w:val="24"/>
          <w:szCs w:val="24"/>
        </w:rPr>
        <w:t>identify possible</w:t>
      </w:r>
      <w:r>
        <w:rPr>
          <w:rFonts w:ascii="Times New Roman" w:hAnsi="Times New Roman" w:cs="Times New Roman"/>
          <w:sz w:val="24"/>
          <w:szCs w:val="24"/>
        </w:rPr>
        <w:t xml:space="preserve"> areas for</w:t>
      </w:r>
      <w:r w:rsidRPr="00B51415">
        <w:rPr>
          <w:rFonts w:ascii="Times New Roman" w:hAnsi="Times New Roman" w:cs="Times New Roman"/>
          <w:sz w:val="24"/>
          <w:szCs w:val="24"/>
        </w:rPr>
        <w:t xml:space="preserve"> </w:t>
      </w:r>
      <w:r w:rsidR="00647D87">
        <w:rPr>
          <w:rFonts w:ascii="Times New Roman" w:hAnsi="Times New Roman" w:cs="Times New Roman"/>
          <w:sz w:val="24"/>
          <w:szCs w:val="24"/>
        </w:rPr>
        <w:t xml:space="preserve">AS &amp; RFP </w:t>
      </w:r>
      <w:r w:rsidRPr="00B51415">
        <w:rPr>
          <w:rFonts w:ascii="Times New Roman" w:hAnsi="Times New Roman" w:cs="Times New Roman"/>
          <w:sz w:val="24"/>
          <w:szCs w:val="24"/>
        </w:rPr>
        <w:t>process improvements.</w:t>
      </w:r>
      <w:r w:rsidR="000E6458">
        <w:rPr>
          <w:rFonts w:ascii="Times New Roman" w:hAnsi="Times New Roman" w:cs="Times New Roman"/>
          <w:sz w:val="24"/>
          <w:szCs w:val="24"/>
        </w:rPr>
        <w:t xml:space="preserve">  Existin</w:t>
      </w:r>
      <w:r w:rsidR="000E6458" w:rsidRPr="00646EA9">
        <w:rPr>
          <w:rFonts w:ascii="Times New Roman" w:hAnsi="Times New Roman" w:cs="Times New Roman"/>
          <w:sz w:val="24"/>
          <w:szCs w:val="24"/>
          <w:u w:val="single"/>
        </w:rPr>
        <w:t>g</w:t>
      </w:r>
      <w:r w:rsidR="00BC304A">
        <w:rPr>
          <w:rFonts w:ascii="Times New Roman" w:hAnsi="Times New Roman" w:cs="Times New Roman"/>
          <w:sz w:val="24"/>
          <w:szCs w:val="24"/>
        </w:rPr>
        <w:t xml:space="preserve"> </w:t>
      </w:r>
      <w:hyperlink r:id="rId24" w:history="1">
        <w:r w:rsidR="000E6458" w:rsidRPr="00646EA9">
          <w:rPr>
            <w:rFonts w:ascii="Times New Roman" w:hAnsi="Times New Roman" w:cs="Times New Roman"/>
            <w:color w:val="0000FF"/>
            <w:sz w:val="24"/>
            <w:szCs w:val="24"/>
            <w:u w:val="single"/>
          </w:rPr>
          <w:t xml:space="preserve">Lessons Learned </w:t>
        </w:r>
        <w:r w:rsidR="00BC304A" w:rsidRPr="00646EA9">
          <w:rPr>
            <w:rFonts w:ascii="Times New Roman" w:hAnsi="Times New Roman" w:cs="Times New Roman"/>
            <w:color w:val="0000FF"/>
            <w:sz w:val="24"/>
            <w:szCs w:val="24"/>
            <w:u w:val="single"/>
          </w:rPr>
          <w:t xml:space="preserve">and </w:t>
        </w:r>
        <w:r w:rsidR="000E6458" w:rsidRPr="00646EA9">
          <w:rPr>
            <w:rFonts w:ascii="Times New Roman" w:hAnsi="Times New Roman" w:cs="Times New Roman"/>
            <w:color w:val="0000FF"/>
            <w:sz w:val="24"/>
            <w:szCs w:val="24"/>
            <w:u w:val="single"/>
          </w:rPr>
          <w:t>Best Practices</w:t>
        </w:r>
      </w:hyperlink>
      <w:r w:rsidR="000E6458">
        <w:rPr>
          <w:rFonts w:ascii="Times New Roman" w:hAnsi="Times New Roman" w:cs="Times New Roman"/>
          <w:sz w:val="24"/>
          <w:szCs w:val="24"/>
        </w:rPr>
        <w:t xml:space="preserve"> can be found on the ACE Homepage.</w:t>
      </w:r>
      <w:r w:rsidRPr="00B51415">
        <w:rPr>
          <w:rFonts w:ascii="Times New Roman" w:hAnsi="Times New Roman" w:cs="Times New Roman"/>
          <w:sz w:val="24"/>
          <w:szCs w:val="24"/>
        </w:rPr>
        <w:t xml:space="preserve">  </w:t>
      </w:r>
    </w:p>
    <w:p w14:paraId="04F3D675" w14:textId="77777777" w:rsidR="00505A9C" w:rsidRDefault="00505A9C" w:rsidP="00C35814">
      <w:pPr>
        <w:pStyle w:val="NoSpacing"/>
        <w:numPr>
          <w:ilvl w:val="0"/>
          <w:numId w:val="1"/>
        </w:numPr>
        <w:spacing w:after="120"/>
        <w:ind w:left="450" w:hanging="450"/>
        <w:rPr>
          <w:rFonts w:ascii="Times New Roman" w:hAnsi="Times New Roman" w:cs="Times New Roman"/>
          <w:sz w:val="24"/>
          <w:szCs w:val="24"/>
        </w:rPr>
      </w:pPr>
      <w:r w:rsidRPr="00F4739F">
        <w:rPr>
          <w:rFonts w:ascii="Times New Roman" w:hAnsi="Times New Roman" w:cs="Times New Roman"/>
          <w:b/>
          <w:sz w:val="24"/>
          <w:szCs w:val="24"/>
        </w:rPr>
        <w:t>Roles and Responsibilities</w:t>
      </w:r>
    </w:p>
    <w:p w14:paraId="04F3D676" w14:textId="77777777" w:rsidR="00505A9C" w:rsidRDefault="00505A9C" w:rsidP="00C35814">
      <w:pPr>
        <w:pStyle w:val="NoSpacing"/>
        <w:numPr>
          <w:ilvl w:val="1"/>
          <w:numId w:val="1"/>
        </w:numPr>
        <w:spacing w:after="120"/>
        <w:ind w:hanging="450"/>
        <w:rPr>
          <w:rFonts w:ascii="Times New Roman" w:hAnsi="Times New Roman" w:cs="Times New Roman"/>
          <w:sz w:val="24"/>
          <w:szCs w:val="24"/>
        </w:rPr>
      </w:pPr>
      <w:r w:rsidRPr="004C47E6">
        <w:rPr>
          <w:rFonts w:ascii="Times New Roman" w:hAnsi="Times New Roman" w:cs="Times New Roman"/>
          <w:sz w:val="24"/>
          <w:szCs w:val="24"/>
        </w:rPr>
        <w:t xml:space="preserve">AFLCMC/AQ (Process Owner) </w:t>
      </w:r>
      <w:r>
        <w:rPr>
          <w:rFonts w:ascii="Times New Roman" w:hAnsi="Times New Roman" w:cs="Times New Roman"/>
          <w:sz w:val="24"/>
          <w:szCs w:val="24"/>
        </w:rPr>
        <w:t>is responsible to:</w:t>
      </w:r>
    </w:p>
    <w:p w14:paraId="04F3D677" w14:textId="10251ABD" w:rsidR="00505A9C" w:rsidRDefault="00505A9C" w:rsidP="00C35814">
      <w:pPr>
        <w:pStyle w:val="NoSpacing"/>
        <w:numPr>
          <w:ilvl w:val="2"/>
          <w:numId w:val="1"/>
        </w:numPr>
        <w:spacing w:after="120"/>
        <w:ind w:left="1440" w:hanging="540"/>
        <w:rPr>
          <w:rFonts w:ascii="Times New Roman" w:hAnsi="Times New Roman" w:cs="Times New Roman"/>
          <w:sz w:val="24"/>
          <w:szCs w:val="24"/>
        </w:rPr>
      </w:pPr>
      <w:r>
        <w:rPr>
          <w:rFonts w:ascii="Times New Roman" w:hAnsi="Times New Roman" w:cs="Times New Roman"/>
          <w:sz w:val="24"/>
          <w:szCs w:val="24"/>
        </w:rPr>
        <w:t>M</w:t>
      </w:r>
      <w:r w:rsidRPr="004C47E6">
        <w:rPr>
          <w:rFonts w:ascii="Times New Roman" w:hAnsi="Times New Roman" w:cs="Times New Roman"/>
          <w:sz w:val="24"/>
          <w:szCs w:val="24"/>
        </w:rPr>
        <w:t>aintain and coordinate any changes to th</w:t>
      </w:r>
      <w:r>
        <w:rPr>
          <w:rFonts w:ascii="Times New Roman" w:hAnsi="Times New Roman" w:cs="Times New Roman"/>
          <w:sz w:val="24"/>
          <w:szCs w:val="24"/>
        </w:rPr>
        <w:t xml:space="preserve">e </w:t>
      </w:r>
      <w:r w:rsidRPr="004C47E6">
        <w:rPr>
          <w:rFonts w:ascii="Times New Roman" w:hAnsi="Times New Roman" w:cs="Times New Roman"/>
          <w:sz w:val="24"/>
          <w:szCs w:val="24"/>
        </w:rPr>
        <w:t xml:space="preserve">“Pre-Award AS and RFP Process” in the </w:t>
      </w:r>
      <w:hyperlink r:id="rId25" w:history="1">
        <w:r w:rsidRPr="00DD6305">
          <w:rPr>
            <w:rStyle w:val="Hyperlink"/>
            <w:rFonts w:ascii="Times New Roman" w:hAnsi="Times New Roman" w:cs="Times New Roman"/>
            <w:sz w:val="24"/>
            <w:szCs w:val="24"/>
          </w:rPr>
          <w:t>AFLCMC Process Directory</w:t>
        </w:r>
      </w:hyperlink>
      <w:r w:rsidRPr="004C47E6">
        <w:rPr>
          <w:rFonts w:ascii="Times New Roman" w:hAnsi="Times New Roman" w:cs="Times New Roman"/>
          <w:sz w:val="24"/>
          <w:szCs w:val="24"/>
        </w:rPr>
        <w:t>.</w:t>
      </w:r>
      <w:r>
        <w:rPr>
          <w:rFonts w:ascii="Times New Roman" w:hAnsi="Times New Roman" w:cs="Times New Roman"/>
          <w:sz w:val="24"/>
          <w:szCs w:val="24"/>
        </w:rPr>
        <w:t xml:space="preserve">  AFLCMC/AQ will also solicit feedback from process users on an annual basis to assist in the identification of possible process improvements.</w:t>
      </w:r>
      <w:r w:rsidR="000F775D">
        <w:rPr>
          <w:rFonts w:ascii="Times New Roman" w:hAnsi="Times New Roman" w:cs="Times New Roman"/>
          <w:sz w:val="24"/>
          <w:szCs w:val="24"/>
        </w:rPr>
        <w:t xml:space="preserve"> </w:t>
      </w:r>
      <w:r>
        <w:rPr>
          <w:rFonts w:ascii="Times New Roman" w:hAnsi="Times New Roman" w:cs="Times New Roman"/>
          <w:sz w:val="24"/>
          <w:szCs w:val="24"/>
        </w:rPr>
        <w:t xml:space="preserve"> AFLCMC/AQ will also take the lead to make timely revisions to the standard process and obtain AFLCMC Standard</w:t>
      </w:r>
      <w:r w:rsidR="00945AB1">
        <w:rPr>
          <w:rFonts w:ascii="Times New Roman" w:hAnsi="Times New Roman" w:cs="Times New Roman"/>
          <w:sz w:val="24"/>
          <w:szCs w:val="24"/>
        </w:rPr>
        <w:t xml:space="preserve"> Processes and Products (SP&amp;P) Group</w:t>
      </w:r>
      <w:r>
        <w:rPr>
          <w:rFonts w:ascii="Times New Roman" w:hAnsi="Times New Roman" w:cs="Times New Roman"/>
          <w:sz w:val="24"/>
          <w:szCs w:val="24"/>
        </w:rPr>
        <w:t xml:space="preserve"> approval as required.  </w:t>
      </w:r>
    </w:p>
    <w:p w14:paraId="04F3D679" w14:textId="77777777" w:rsidR="00505A9C" w:rsidRDefault="00505A9C"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PM is responsible to:</w:t>
      </w:r>
    </w:p>
    <w:p w14:paraId="04F3D67B" w14:textId="31322291" w:rsidR="00505A9C" w:rsidRDefault="00505A9C" w:rsidP="00C35814">
      <w:pPr>
        <w:pStyle w:val="NoSpacing"/>
        <w:numPr>
          <w:ilvl w:val="2"/>
          <w:numId w:val="1"/>
        </w:numPr>
        <w:spacing w:after="120"/>
        <w:ind w:left="1440" w:hanging="540"/>
        <w:rPr>
          <w:rFonts w:ascii="Times New Roman" w:hAnsi="Times New Roman" w:cs="Times New Roman"/>
          <w:sz w:val="24"/>
          <w:szCs w:val="24"/>
        </w:rPr>
      </w:pPr>
      <w:r>
        <w:rPr>
          <w:rFonts w:ascii="Times New Roman" w:hAnsi="Times New Roman" w:cs="Times New Roman"/>
          <w:sz w:val="24"/>
          <w:szCs w:val="24"/>
        </w:rPr>
        <w:t xml:space="preserve">Contact </w:t>
      </w:r>
      <w:r w:rsidR="00080CFF">
        <w:rPr>
          <w:rFonts w:ascii="Times New Roman" w:hAnsi="Times New Roman" w:cs="Times New Roman"/>
          <w:sz w:val="24"/>
          <w:szCs w:val="24"/>
        </w:rPr>
        <w:t>PEO Program Execution Group (PEG)/Director</w:t>
      </w:r>
      <w:r w:rsidR="00403C53">
        <w:rPr>
          <w:rFonts w:ascii="Times New Roman" w:hAnsi="Times New Roman" w:cs="Times New Roman"/>
          <w:sz w:val="24"/>
          <w:szCs w:val="24"/>
        </w:rPr>
        <w:t>’</w:t>
      </w:r>
      <w:r w:rsidR="00080CFF">
        <w:rPr>
          <w:rFonts w:ascii="Times New Roman" w:hAnsi="Times New Roman" w:cs="Times New Roman"/>
          <w:sz w:val="24"/>
          <w:szCs w:val="24"/>
        </w:rPr>
        <w:t>s Action Group (DAG)</w:t>
      </w:r>
      <w:r>
        <w:rPr>
          <w:rFonts w:ascii="Times New Roman" w:hAnsi="Times New Roman" w:cs="Times New Roman"/>
          <w:sz w:val="24"/>
          <w:szCs w:val="24"/>
        </w:rPr>
        <w:t xml:space="preserve"> to obtain the most current ASP Template</w:t>
      </w:r>
      <w:r w:rsidR="00E819EC">
        <w:rPr>
          <w:rFonts w:ascii="Times New Roman" w:hAnsi="Times New Roman" w:cs="Times New Roman"/>
          <w:sz w:val="24"/>
          <w:szCs w:val="24"/>
        </w:rPr>
        <w:t xml:space="preserve"> for ACAT II &amp; III programs (and equivalents)</w:t>
      </w:r>
      <w:r>
        <w:rPr>
          <w:rFonts w:ascii="Times New Roman" w:hAnsi="Times New Roman" w:cs="Times New Roman"/>
          <w:sz w:val="24"/>
          <w:szCs w:val="24"/>
        </w:rPr>
        <w:t xml:space="preserve">.  </w:t>
      </w:r>
      <w:r w:rsidR="00E77FDE">
        <w:rPr>
          <w:rFonts w:ascii="Times New Roman" w:hAnsi="Times New Roman" w:cs="Times New Roman"/>
          <w:sz w:val="24"/>
          <w:szCs w:val="24"/>
        </w:rPr>
        <w:t xml:space="preserve">Utilize the </w:t>
      </w:r>
      <w:r w:rsidR="00E819EC">
        <w:rPr>
          <w:rFonts w:ascii="Times New Roman" w:hAnsi="Times New Roman" w:cs="Times New Roman"/>
          <w:sz w:val="24"/>
          <w:szCs w:val="24"/>
        </w:rPr>
        <w:t xml:space="preserve">SAF/AQX ASP </w:t>
      </w:r>
      <w:r w:rsidR="00E77FDE">
        <w:rPr>
          <w:rFonts w:ascii="Times New Roman" w:hAnsi="Times New Roman" w:cs="Times New Roman"/>
          <w:sz w:val="24"/>
          <w:szCs w:val="24"/>
        </w:rPr>
        <w:t>template for ACAT I (and equivalent) programs</w:t>
      </w:r>
      <w:r w:rsidR="00E819EC">
        <w:rPr>
          <w:rFonts w:ascii="Times New Roman" w:hAnsi="Times New Roman" w:cs="Times New Roman"/>
          <w:sz w:val="24"/>
          <w:szCs w:val="24"/>
        </w:rPr>
        <w:t xml:space="preserve"> (see link in the Tools section</w:t>
      </w:r>
      <w:r w:rsidR="00DE347F">
        <w:rPr>
          <w:rFonts w:ascii="Times New Roman" w:hAnsi="Times New Roman" w:cs="Times New Roman"/>
          <w:sz w:val="24"/>
          <w:szCs w:val="24"/>
        </w:rPr>
        <w:t xml:space="preserve"> below</w:t>
      </w:r>
      <w:r w:rsidR="00E819EC">
        <w:rPr>
          <w:rFonts w:ascii="Times New Roman" w:hAnsi="Times New Roman" w:cs="Times New Roman"/>
          <w:sz w:val="24"/>
          <w:szCs w:val="24"/>
        </w:rPr>
        <w:t xml:space="preserve">).  </w:t>
      </w:r>
      <w:r>
        <w:rPr>
          <w:rFonts w:ascii="Times New Roman" w:hAnsi="Times New Roman" w:cs="Times New Roman"/>
          <w:sz w:val="24"/>
          <w:szCs w:val="24"/>
        </w:rPr>
        <w:t xml:space="preserve">Coordinate with all stakeholders to solicit input and develop the </w:t>
      </w:r>
      <w:r w:rsidR="00133FE4">
        <w:rPr>
          <w:rFonts w:ascii="Times New Roman" w:hAnsi="Times New Roman" w:cs="Times New Roman"/>
          <w:sz w:val="24"/>
          <w:szCs w:val="24"/>
        </w:rPr>
        <w:t>AS</w:t>
      </w:r>
      <w:r w:rsidR="007D7B87">
        <w:rPr>
          <w:rFonts w:ascii="Times New Roman" w:hAnsi="Times New Roman" w:cs="Times New Roman"/>
          <w:sz w:val="24"/>
          <w:szCs w:val="24"/>
        </w:rPr>
        <w:t>P</w:t>
      </w:r>
      <w:r>
        <w:rPr>
          <w:rFonts w:ascii="Times New Roman" w:hAnsi="Times New Roman" w:cs="Times New Roman"/>
          <w:sz w:val="24"/>
          <w:szCs w:val="24"/>
        </w:rPr>
        <w:t xml:space="preserve"> briefing and all supporting documentation to provide the ASP Chair with the best viable </w:t>
      </w:r>
      <w:r w:rsidR="00133FE4">
        <w:rPr>
          <w:rFonts w:ascii="Times New Roman" w:hAnsi="Times New Roman" w:cs="Times New Roman"/>
          <w:sz w:val="24"/>
          <w:szCs w:val="24"/>
        </w:rPr>
        <w:t>AS</w:t>
      </w:r>
      <w:r>
        <w:rPr>
          <w:rFonts w:ascii="Times New Roman" w:hAnsi="Times New Roman" w:cs="Times New Roman"/>
          <w:sz w:val="24"/>
          <w:szCs w:val="24"/>
        </w:rPr>
        <w:t xml:space="preserve"> and identify any key program </w:t>
      </w:r>
      <w:r w:rsidR="00C830E0">
        <w:rPr>
          <w:rFonts w:ascii="Times New Roman" w:hAnsi="Times New Roman" w:cs="Times New Roman"/>
          <w:sz w:val="24"/>
          <w:szCs w:val="24"/>
        </w:rPr>
        <w:t xml:space="preserve">risks or </w:t>
      </w:r>
      <w:r>
        <w:rPr>
          <w:rFonts w:ascii="Times New Roman" w:hAnsi="Times New Roman" w:cs="Times New Roman"/>
          <w:sz w:val="24"/>
          <w:szCs w:val="24"/>
        </w:rPr>
        <w:t>issues.</w:t>
      </w:r>
    </w:p>
    <w:p w14:paraId="04F3D67E" w14:textId="393F90E3" w:rsidR="00540BD8" w:rsidRPr="00587B6D" w:rsidRDefault="00505A9C" w:rsidP="00C35814">
      <w:pPr>
        <w:pStyle w:val="NoSpacing"/>
        <w:numPr>
          <w:ilvl w:val="0"/>
          <w:numId w:val="1"/>
        </w:numPr>
        <w:spacing w:before="240" w:after="120"/>
        <w:ind w:left="450" w:hanging="450"/>
        <w:rPr>
          <w:rFonts w:ascii="Times New Roman" w:hAnsi="Times New Roman" w:cs="Times New Roman"/>
          <w:sz w:val="24"/>
          <w:szCs w:val="24"/>
        </w:rPr>
      </w:pPr>
      <w:r w:rsidRPr="00587B6D">
        <w:rPr>
          <w:rFonts w:ascii="Times New Roman" w:hAnsi="Times New Roman" w:cs="Times New Roman"/>
          <w:b/>
          <w:sz w:val="24"/>
          <w:szCs w:val="24"/>
        </w:rPr>
        <w:t>Tools</w:t>
      </w:r>
      <w:r w:rsidRPr="00587B6D">
        <w:rPr>
          <w:rFonts w:ascii="Times New Roman" w:hAnsi="Times New Roman" w:cs="Times New Roman"/>
          <w:sz w:val="24"/>
          <w:szCs w:val="24"/>
        </w:rPr>
        <w:t xml:space="preserve">.  At this time, there are no mandated tools for the AS and RFP development process; however, the following list of websites may be useful to the PM.   </w:t>
      </w:r>
    </w:p>
    <w:p w14:paraId="3AADAF40" w14:textId="77777777" w:rsidR="00CF6C89" w:rsidRDefault="00540BD8" w:rsidP="00C35814">
      <w:pPr>
        <w:pStyle w:val="NoSpacing"/>
        <w:numPr>
          <w:ilvl w:val="1"/>
          <w:numId w:val="1"/>
        </w:numPr>
        <w:spacing w:after="120"/>
        <w:ind w:hanging="450"/>
        <w:rPr>
          <w:rFonts w:ascii="Times New Roman" w:hAnsi="Times New Roman" w:cs="Times New Roman"/>
          <w:sz w:val="24"/>
          <w:szCs w:val="24"/>
        </w:rPr>
      </w:pPr>
      <w:r w:rsidRPr="00587B6D">
        <w:rPr>
          <w:rFonts w:ascii="Times New Roman" w:hAnsi="Times New Roman" w:cs="Times New Roman"/>
          <w:sz w:val="24"/>
          <w:szCs w:val="24"/>
        </w:rPr>
        <w:t>A</w:t>
      </w:r>
      <w:r w:rsidR="00037A8E">
        <w:rPr>
          <w:rFonts w:ascii="Times New Roman" w:hAnsi="Times New Roman" w:cs="Times New Roman"/>
          <w:sz w:val="24"/>
          <w:szCs w:val="24"/>
        </w:rPr>
        <w:t xml:space="preserve">ir </w:t>
      </w:r>
      <w:r w:rsidRPr="00587B6D">
        <w:rPr>
          <w:rFonts w:ascii="Times New Roman" w:hAnsi="Times New Roman" w:cs="Times New Roman"/>
          <w:sz w:val="24"/>
          <w:szCs w:val="24"/>
        </w:rPr>
        <w:t>F</w:t>
      </w:r>
      <w:r w:rsidR="00037A8E">
        <w:rPr>
          <w:rFonts w:ascii="Times New Roman" w:hAnsi="Times New Roman" w:cs="Times New Roman"/>
          <w:sz w:val="24"/>
          <w:szCs w:val="24"/>
        </w:rPr>
        <w:t>orce</w:t>
      </w:r>
      <w:r w:rsidRPr="00587B6D">
        <w:rPr>
          <w:rFonts w:ascii="Times New Roman" w:hAnsi="Times New Roman" w:cs="Times New Roman"/>
          <w:sz w:val="24"/>
          <w:szCs w:val="24"/>
        </w:rPr>
        <w:t xml:space="preserve"> Contracting Central: </w:t>
      </w:r>
      <w:r w:rsidR="004354FB">
        <w:rPr>
          <w:rFonts w:ascii="Times New Roman" w:hAnsi="Times New Roman" w:cs="Times New Roman"/>
          <w:sz w:val="24"/>
          <w:szCs w:val="24"/>
        </w:rPr>
        <w:t xml:space="preserve"> </w:t>
      </w:r>
    </w:p>
    <w:p w14:paraId="04F3D67F" w14:textId="07F6FF78" w:rsidR="00540BD8" w:rsidRPr="00587B6D" w:rsidRDefault="00265ECC" w:rsidP="00647D87">
      <w:pPr>
        <w:pStyle w:val="NoSpacing"/>
        <w:spacing w:after="120"/>
        <w:ind w:left="900"/>
        <w:rPr>
          <w:rFonts w:ascii="Times New Roman" w:hAnsi="Times New Roman" w:cs="Times New Roman"/>
          <w:sz w:val="24"/>
          <w:szCs w:val="24"/>
        </w:rPr>
      </w:pPr>
      <w:hyperlink r:id="rId26" w:history="1">
        <w:r w:rsidR="00441DBF">
          <w:rPr>
            <w:rStyle w:val="Hyperlink"/>
            <w:rFonts w:ascii="Times New Roman" w:hAnsi="Times New Roman" w:cs="Times New Roman"/>
            <w:sz w:val="24"/>
            <w:szCs w:val="24"/>
          </w:rPr>
          <w:t>https://usaf.dps.mil/sites/AFCC/SitePages/Home.aspx</w:t>
        </w:r>
      </w:hyperlink>
    </w:p>
    <w:p w14:paraId="02F59CB2" w14:textId="0A7C18D7" w:rsidR="00864551" w:rsidRPr="00647D87" w:rsidRDefault="00505A9C" w:rsidP="00C35814">
      <w:pPr>
        <w:pStyle w:val="NoSpacing"/>
        <w:numPr>
          <w:ilvl w:val="1"/>
          <w:numId w:val="1"/>
        </w:numPr>
        <w:spacing w:after="120"/>
        <w:ind w:hanging="450"/>
        <w:rPr>
          <w:rFonts w:ascii="Times New Roman" w:hAnsi="Times New Roman" w:cs="Times New Roman"/>
          <w:b/>
          <w:sz w:val="24"/>
          <w:szCs w:val="24"/>
        </w:rPr>
      </w:pPr>
      <w:r w:rsidRPr="00587B6D">
        <w:rPr>
          <w:rFonts w:ascii="Times New Roman" w:hAnsi="Times New Roman" w:cs="Times New Roman"/>
          <w:sz w:val="24"/>
          <w:szCs w:val="24"/>
        </w:rPr>
        <w:t xml:space="preserve">ACE </w:t>
      </w:r>
      <w:r w:rsidR="00E81F61">
        <w:rPr>
          <w:rFonts w:ascii="Times New Roman" w:hAnsi="Times New Roman" w:cs="Times New Roman"/>
          <w:sz w:val="24"/>
          <w:szCs w:val="24"/>
        </w:rPr>
        <w:t xml:space="preserve">Homepage (includes </w:t>
      </w:r>
      <w:r w:rsidR="00351352">
        <w:rPr>
          <w:rFonts w:ascii="Times New Roman" w:hAnsi="Times New Roman" w:cs="Times New Roman"/>
          <w:sz w:val="24"/>
          <w:szCs w:val="24"/>
        </w:rPr>
        <w:t xml:space="preserve">information on </w:t>
      </w:r>
      <w:r w:rsidR="00E81F61">
        <w:rPr>
          <w:rFonts w:ascii="Times New Roman" w:hAnsi="Times New Roman" w:cs="Times New Roman"/>
          <w:sz w:val="24"/>
          <w:szCs w:val="24"/>
        </w:rPr>
        <w:t>both sole</w:t>
      </w:r>
      <w:r w:rsidR="001737AE">
        <w:rPr>
          <w:rFonts w:ascii="Times New Roman" w:hAnsi="Times New Roman" w:cs="Times New Roman"/>
          <w:sz w:val="24"/>
          <w:szCs w:val="24"/>
        </w:rPr>
        <w:t>-</w:t>
      </w:r>
      <w:r w:rsidR="00E81F61">
        <w:rPr>
          <w:rFonts w:ascii="Times New Roman" w:hAnsi="Times New Roman" w:cs="Times New Roman"/>
          <w:sz w:val="24"/>
          <w:szCs w:val="24"/>
        </w:rPr>
        <w:t xml:space="preserve">source and competitive </w:t>
      </w:r>
      <w:r w:rsidRPr="00587B6D">
        <w:rPr>
          <w:rFonts w:ascii="Times New Roman" w:hAnsi="Times New Roman" w:cs="Times New Roman"/>
          <w:sz w:val="24"/>
          <w:szCs w:val="24"/>
        </w:rPr>
        <w:t>Gameboard</w:t>
      </w:r>
      <w:r w:rsidR="00E81F61">
        <w:rPr>
          <w:rFonts w:ascii="Times New Roman" w:hAnsi="Times New Roman" w:cs="Times New Roman"/>
          <w:sz w:val="24"/>
          <w:szCs w:val="24"/>
        </w:rPr>
        <w:t>s</w:t>
      </w:r>
      <w:r w:rsidR="0009110F">
        <w:rPr>
          <w:rFonts w:ascii="Times New Roman" w:hAnsi="Times New Roman" w:cs="Times New Roman"/>
          <w:sz w:val="24"/>
          <w:szCs w:val="24"/>
        </w:rPr>
        <w:t xml:space="preserve"> as well as the ACE Lessons Learned and Best Practices Library</w:t>
      </w:r>
      <w:r w:rsidR="00E81F61">
        <w:rPr>
          <w:rFonts w:ascii="Times New Roman" w:hAnsi="Times New Roman" w:cs="Times New Roman"/>
          <w:sz w:val="24"/>
          <w:szCs w:val="24"/>
        </w:rPr>
        <w:t>)</w:t>
      </w:r>
      <w:r w:rsidRPr="00587B6D">
        <w:rPr>
          <w:rFonts w:ascii="Times New Roman" w:hAnsi="Times New Roman" w:cs="Times New Roman"/>
          <w:sz w:val="24"/>
          <w:szCs w:val="24"/>
        </w:rPr>
        <w:t>:</w:t>
      </w:r>
      <w:r w:rsidR="00587B6D">
        <w:rPr>
          <w:rFonts w:ascii="Times New Roman" w:hAnsi="Times New Roman" w:cs="Times New Roman"/>
          <w:sz w:val="24"/>
          <w:szCs w:val="24"/>
        </w:rPr>
        <w:t xml:space="preserve"> </w:t>
      </w:r>
      <w:r w:rsidR="004354FB">
        <w:rPr>
          <w:rFonts w:ascii="Times New Roman" w:hAnsi="Times New Roman" w:cs="Times New Roman"/>
          <w:sz w:val="24"/>
          <w:szCs w:val="24"/>
        </w:rPr>
        <w:t xml:space="preserve">                                        </w:t>
      </w:r>
    </w:p>
    <w:p w14:paraId="04F3D680" w14:textId="087DDCBC" w:rsidR="00505A9C" w:rsidRPr="00587B6D" w:rsidRDefault="00786A41" w:rsidP="00647D87">
      <w:pPr>
        <w:pStyle w:val="NoSpacing"/>
        <w:spacing w:after="120"/>
        <w:ind w:left="900"/>
        <w:rPr>
          <w:rStyle w:val="Hyperlink"/>
          <w:rFonts w:ascii="Times New Roman" w:hAnsi="Times New Roman" w:cs="Times New Roman"/>
          <w:b/>
          <w:color w:val="auto"/>
          <w:sz w:val="24"/>
          <w:szCs w:val="24"/>
          <w:u w:val="none"/>
        </w:rPr>
      </w:pPr>
      <w:r w:rsidRPr="00786A41">
        <w:rPr>
          <w:rStyle w:val="Hyperlink"/>
          <w:rFonts w:ascii="Times New Roman" w:hAnsi="Times New Roman" w:cs="Times New Roman"/>
          <w:sz w:val="24"/>
          <w:szCs w:val="24"/>
        </w:rPr>
        <w:t>https://usaf.dps.mil/sites/21596/SitePages/Home.aspx</w:t>
      </w:r>
    </w:p>
    <w:p w14:paraId="55ED8D3A" w14:textId="29191346" w:rsidR="00587B6D" w:rsidRPr="00587B6D" w:rsidRDefault="00505A9C" w:rsidP="00C35814">
      <w:pPr>
        <w:pStyle w:val="NoSpacing"/>
        <w:numPr>
          <w:ilvl w:val="1"/>
          <w:numId w:val="1"/>
        </w:numPr>
        <w:spacing w:after="120"/>
        <w:ind w:hanging="450"/>
        <w:rPr>
          <w:rFonts w:ascii="Times New Roman" w:hAnsi="Times New Roman" w:cs="Times New Roman"/>
          <w:sz w:val="24"/>
          <w:szCs w:val="24"/>
        </w:rPr>
      </w:pPr>
      <w:r w:rsidRPr="00587B6D">
        <w:rPr>
          <w:rFonts w:ascii="Times New Roman" w:hAnsi="Times New Roman" w:cs="Times New Roman"/>
          <w:sz w:val="24"/>
          <w:szCs w:val="24"/>
        </w:rPr>
        <w:lastRenderedPageBreak/>
        <w:t>D</w:t>
      </w:r>
      <w:r w:rsidR="00AD2EE7">
        <w:rPr>
          <w:rFonts w:ascii="Times New Roman" w:hAnsi="Times New Roman" w:cs="Times New Roman"/>
          <w:sz w:val="24"/>
          <w:szCs w:val="24"/>
        </w:rPr>
        <w:t xml:space="preserve">efense </w:t>
      </w:r>
      <w:r w:rsidRPr="00587B6D">
        <w:rPr>
          <w:rFonts w:ascii="Times New Roman" w:hAnsi="Times New Roman" w:cs="Times New Roman"/>
          <w:sz w:val="24"/>
          <w:szCs w:val="24"/>
        </w:rPr>
        <w:t>A</w:t>
      </w:r>
      <w:r w:rsidR="00AD2EE7">
        <w:rPr>
          <w:rFonts w:ascii="Times New Roman" w:hAnsi="Times New Roman" w:cs="Times New Roman"/>
          <w:sz w:val="24"/>
          <w:szCs w:val="24"/>
        </w:rPr>
        <w:t xml:space="preserve">cquisition </w:t>
      </w:r>
      <w:r w:rsidRPr="00587B6D">
        <w:rPr>
          <w:rFonts w:ascii="Times New Roman" w:hAnsi="Times New Roman" w:cs="Times New Roman"/>
          <w:sz w:val="24"/>
          <w:szCs w:val="24"/>
        </w:rPr>
        <w:t>U</w:t>
      </w:r>
      <w:r w:rsidR="00AD2EE7">
        <w:rPr>
          <w:rFonts w:ascii="Times New Roman" w:hAnsi="Times New Roman" w:cs="Times New Roman"/>
          <w:sz w:val="24"/>
          <w:szCs w:val="24"/>
        </w:rPr>
        <w:t>niversity</w:t>
      </w:r>
      <w:r w:rsidR="00E81F61">
        <w:rPr>
          <w:rFonts w:ascii="Times New Roman" w:hAnsi="Times New Roman" w:cs="Times New Roman"/>
          <w:sz w:val="24"/>
          <w:szCs w:val="24"/>
        </w:rPr>
        <w:t xml:space="preserve"> (DAU)</w:t>
      </w:r>
      <w:r w:rsidRPr="00587B6D">
        <w:rPr>
          <w:rFonts w:ascii="Times New Roman" w:hAnsi="Times New Roman" w:cs="Times New Roman"/>
          <w:sz w:val="24"/>
          <w:szCs w:val="24"/>
        </w:rPr>
        <w:t xml:space="preserve"> Acquisition </w:t>
      </w:r>
      <w:r w:rsidR="00290300" w:rsidRPr="00587B6D">
        <w:rPr>
          <w:rFonts w:ascii="Times New Roman" w:hAnsi="Times New Roman" w:cs="Times New Roman"/>
          <w:sz w:val="24"/>
          <w:szCs w:val="24"/>
        </w:rPr>
        <w:t>R</w:t>
      </w:r>
      <w:r w:rsidRPr="00587B6D">
        <w:rPr>
          <w:rFonts w:ascii="Times New Roman" w:hAnsi="Times New Roman" w:cs="Times New Roman"/>
          <w:sz w:val="24"/>
          <w:szCs w:val="24"/>
        </w:rPr>
        <w:t>esources</w:t>
      </w:r>
      <w:r w:rsidR="00290300" w:rsidRPr="00587B6D">
        <w:rPr>
          <w:rFonts w:ascii="Times New Roman" w:hAnsi="Times New Roman" w:cs="Times New Roman"/>
          <w:sz w:val="24"/>
          <w:szCs w:val="24"/>
        </w:rPr>
        <w:t xml:space="preserve">: </w:t>
      </w:r>
      <w:r w:rsidR="004354FB">
        <w:rPr>
          <w:rFonts w:ascii="Times New Roman" w:hAnsi="Times New Roman" w:cs="Times New Roman"/>
          <w:sz w:val="24"/>
          <w:szCs w:val="24"/>
        </w:rPr>
        <w:t xml:space="preserve">                  </w:t>
      </w:r>
      <w:hyperlink r:id="rId27" w:history="1">
        <w:r w:rsidR="00123CA3" w:rsidRPr="00123CA3">
          <w:rPr>
            <w:rStyle w:val="Hyperlink"/>
            <w:rFonts w:ascii="Times New Roman" w:hAnsi="Times New Roman" w:cs="Times New Roman"/>
            <w:sz w:val="24"/>
            <w:szCs w:val="24"/>
          </w:rPr>
          <w:t>https://www.dau.edu/</w:t>
        </w:r>
      </w:hyperlink>
    </w:p>
    <w:p w14:paraId="165A4DCB" w14:textId="326C5A25" w:rsidR="00E81F61" w:rsidRDefault="00E81F61"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 xml:space="preserve">DAU’s Adaptive Acquisition Framework </w:t>
      </w:r>
      <w:r w:rsidR="00B4712E">
        <w:rPr>
          <w:rFonts w:ascii="Times New Roman" w:hAnsi="Times New Roman" w:cs="Times New Roman"/>
          <w:sz w:val="24"/>
          <w:szCs w:val="24"/>
        </w:rPr>
        <w:t xml:space="preserve">(AAF) </w:t>
      </w:r>
      <w:r>
        <w:rPr>
          <w:rFonts w:ascii="Times New Roman" w:hAnsi="Times New Roman" w:cs="Times New Roman"/>
          <w:sz w:val="24"/>
          <w:szCs w:val="24"/>
        </w:rPr>
        <w:t>Website (includes information on the six acquisition pathways):</w:t>
      </w:r>
    </w:p>
    <w:p w14:paraId="2251C49F" w14:textId="733E3A27" w:rsidR="00B30745" w:rsidRDefault="00265ECC" w:rsidP="00647D87">
      <w:pPr>
        <w:pStyle w:val="NoSpacing"/>
        <w:spacing w:after="120"/>
        <w:ind w:left="446" w:firstLine="454"/>
        <w:rPr>
          <w:rStyle w:val="Hyperlink"/>
          <w:rFonts w:ascii="Times New Roman" w:hAnsi="Times New Roman" w:cs="Times New Roman"/>
          <w:sz w:val="24"/>
          <w:szCs w:val="24"/>
        </w:rPr>
      </w:pPr>
      <w:hyperlink r:id="rId28" w:history="1">
        <w:r w:rsidR="00E81F61" w:rsidRPr="00B4712E">
          <w:rPr>
            <w:rStyle w:val="Hyperlink"/>
            <w:rFonts w:ascii="Times New Roman" w:hAnsi="Times New Roman" w:cs="Times New Roman"/>
            <w:sz w:val="24"/>
            <w:szCs w:val="24"/>
          </w:rPr>
          <w:t>https://aaf.dau.edu/</w:t>
        </w:r>
      </w:hyperlink>
    </w:p>
    <w:p w14:paraId="7BD6DAF1" w14:textId="00DA31C1" w:rsidR="008A0539" w:rsidRPr="004D3EF1" w:rsidRDefault="004613C1" w:rsidP="00C35814">
      <w:pPr>
        <w:pStyle w:val="NoSpacing"/>
        <w:numPr>
          <w:ilvl w:val="1"/>
          <w:numId w:val="1"/>
        </w:numPr>
        <w:spacing w:after="120"/>
        <w:ind w:left="892" w:hanging="446"/>
        <w:rPr>
          <w:rStyle w:val="Hyperlink"/>
          <w:rFonts w:ascii="Times New Roman" w:hAnsi="Times New Roman" w:cs="Times New Roman"/>
          <w:color w:val="auto"/>
          <w:sz w:val="24"/>
          <w:szCs w:val="24"/>
          <w:u w:val="none"/>
        </w:rPr>
      </w:pPr>
      <w:r>
        <w:rPr>
          <w:rFonts w:ascii="Times New Roman" w:hAnsi="Times New Roman" w:cs="Times New Roman"/>
          <w:sz w:val="24"/>
          <w:szCs w:val="24"/>
        </w:rPr>
        <w:t>DAU’s Service Acquisition Mall</w:t>
      </w:r>
      <w:r w:rsidR="00007A4C" w:rsidRPr="00587B6D">
        <w:rPr>
          <w:rFonts w:ascii="Times New Roman" w:hAnsi="Times New Roman" w:cs="Times New Roman"/>
          <w:sz w:val="24"/>
          <w:szCs w:val="24"/>
        </w:rPr>
        <w:t>:</w:t>
      </w:r>
    </w:p>
    <w:p w14:paraId="04F3D684" w14:textId="4CB8D248" w:rsidR="00007A4C" w:rsidRPr="00587B6D" w:rsidRDefault="004613C1" w:rsidP="004D3EF1">
      <w:pPr>
        <w:pStyle w:val="NoSpacing"/>
        <w:spacing w:after="120"/>
        <w:ind w:left="892"/>
        <w:rPr>
          <w:rFonts w:ascii="Times New Roman" w:hAnsi="Times New Roman" w:cs="Times New Roman"/>
          <w:sz w:val="24"/>
          <w:szCs w:val="24"/>
        </w:rPr>
      </w:pPr>
      <w:r w:rsidRPr="004613C1">
        <w:t xml:space="preserve"> </w:t>
      </w:r>
      <w:r w:rsidRPr="004613C1">
        <w:rPr>
          <w:rStyle w:val="Hyperlink"/>
          <w:rFonts w:ascii="Times New Roman" w:hAnsi="Times New Roman" w:cs="Times New Roman"/>
          <w:sz w:val="24"/>
          <w:szCs w:val="24"/>
        </w:rPr>
        <w:t>https://www.dau.edu/tools/Documents/SAM/home.html</w:t>
      </w:r>
    </w:p>
    <w:p w14:paraId="04F3D685" w14:textId="096C5056" w:rsidR="00542D69" w:rsidRPr="00587B6D" w:rsidRDefault="006F7437" w:rsidP="00C35814">
      <w:pPr>
        <w:pStyle w:val="NoSpacing"/>
        <w:numPr>
          <w:ilvl w:val="1"/>
          <w:numId w:val="1"/>
        </w:numPr>
        <w:spacing w:after="120"/>
        <w:ind w:left="907" w:hanging="450"/>
        <w:rPr>
          <w:rStyle w:val="Hyperlink"/>
          <w:rFonts w:ascii="Times New Roman" w:hAnsi="Times New Roman" w:cs="Times New Roman"/>
          <w:color w:val="000000" w:themeColor="text1"/>
          <w:sz w:val="24"/>
          <w:szCs w:val="24"/>
          <w:u w:val="none"/>
        </w:rPr>
      </w:pPr>
      <w:r w:rsidRPr="00587B6D">
        <w:rPr>
          <w:rStyle w:val="Hyperlink"/>
          <w:rFonts w:ascii="Times New Roman" w:hAnsi="Times New Roman" w:cs="Times New Roman"/>
          <w:color w:val="000000" w:themeColor="text1"/>
          <w:sz w:val="24"/>
          <w:szCs w:val="24"/>
          <w:u w:val="none"/>
        </w:rPr>
        <w:t>AFLCMC Engineering Guide to Writing RFP Technical Content</w:t>
      </w:r>
      <w:r w:rsidR="00C46907" w:rsidRPr="00587B6D">
        <w:rPr>
          <w:rStyle w:val="Hyperlink"/>
          <w:rFonts w:ascii="Times New Roman" w:hAnsi="Times New Roman" w:cs="Times New Roman"/>
          <w:color w:val="000000" w:themeColor="text1"/>
          <w:sz w:val="24"/>
          <w:szCs w:val="24"/>
          <w:u w:val="none"/>
        </w:rPr>
        <w:t xml:space="preserve"> (Restricted Access)</w:t>
      </w:r>
      <w:r w:rsidR="00007A4C" w:rsidRPr="00587B6D">
        <w:rPr>
          <w:rStyle w:val="Hyperlink"/>
          <w:rFonts w:ascii="Times New Roman" w:hAnsi="Times New Roman" w:cs="Times New Roman"/>
          <w:color w:val="000000" w:themeColor="text1"/>
          <w:sz w:val="24"/>
          <w:szCs w:val="24"/>
          <w:u w:val="none"/>
        </w:rPr>
        <w:t>:</w:t>
      </w:r>
    </w:p>
    <w:p w14:paraId="7A228F1B" w14:textId="4F5BED37" w:rsidR="00AC7D5C" w:rsidRDefault="004613C1" w:rsidP="00F207B4">
      <w:pPr>
        <w:pStyle w:val="NoSpacing"/>
        <w:spacing w:after="120"/>
        <w:ind w:left="900"/>
        <w:rPr>
          <w:rFonts w:ascii="Times New Roman" w:hAnsi="Times New Roman" w:cs="Times New Roman"/>
          <w:color w:val="0000FF"/>
          <w:sz w:val="24"/>
          <w:szCs w:val="24"/>
        </w:rPr>
      </w:pPr>
      <w:r w:rsidRPr="004613C1">
        <w:rPr>
          <w:rStyle w:val="Hyperlink"/>
          <w:rFonts w:ascii="Times New Roman" w:hAnsi="Times New Roman" w:cs="Times New Roman"/>
          <w:bCs/>
          <w:color w:val="0000FF"/>
          <w:sz w:val="24"/>
          <w:szCs w:val="24"/>
        </w:rPr>
        <w:t>https://usaf.dps.mil/teams/23230/RFPResource/SitePages/Home.aspx</w:t>
      </w:r>
    </w:p>
    <w:p w14:paraId="689CD251" w14:textId="7703632F" w:rsidR="00294FC9" w:rsidRPr="00294FC9" w:rsidRDefault="00294FC9" w:rsidP="00C35814">
      <w:pPr>
        <w:pStyle w:val="NoSpacing"/>
        <w:numPr>
          <w:ilvl w:val="1"/>
          <w:numId w:val="1"/>
        </w:numPr>
        <w:spacing w:after="120"/>
        <w:ind w:hanging="450"/>
        <w:rPr>
          <w:rStyle w:val="Hyperlink"/>
          <w:color w:val="000000" w:themeColor="text1"/>
          <w:u w:val="none"/>
        </w:rPr>
      </w:pPr>
      <w:r w:rsidRPr="00294FC9">
        <w:rPr>
          <w:rStyle w:val="Hyperlink"/>
          <w:rFonts w:ascii="Times New Roman" w:hAnsi="Times New Roman" w:cs="Times New Roman"/>
          <w:color w:val="000000" w:themeColor="text1"/>
          <w:sz w:val="24"/>
          <w:szCs w:val="24"/>
          <w:u w:val="none"/>
        </w:rPr>
        <w:t>Product Support Contract Requirements Tool (PSCRT</w:t>
      </w:r>
      <w:r w:rsidR="00313F86">
        <w:rPr>
          <w:rStyle w:val="Hyperlink"/>
          <w:rFonts w:ascii="Times New Roman" w:hAnsi="Times New Roman" w:cs="Times New Roman"/>
          <w:color w:val="000000" w:themeColor="text1"/>
          <w:sz w:val="24"/>
          <w:szCs w:val="24"/>
          <w:u w:val="none"/>
        </w:rPr>
        <w:t>)</w:t>
      </w:r>
    </w:p>
    <w:p w14:paraId="1282EDF3" w14:textId="3CD2E395" w:rsidR="00BA388C" w:rsidRPr="00BA388C" w:rsidRDefault="00BA388C" w:rsidP="00BA388C">
      <w:pPr>
        <w:pStyle w:val="NoSpacing"/>
        <w:spacing w:after="120"/>
        <w:ind w:left="900"/>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"https://usaf.dps.mil/sites/41289/Pages/SitePages/Product-Support-Contracts-Requirements-Tool.aspx"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BA388C">
        <w:rPr>
          <w:rStyle w:val="Hyperlink"/>
          <w:rFonts w:ascii="Times New Roman" w:hAnsi="Times New Roman" w:cs="Times New Roman"/>
          <w:sz w:val="24"/>
          <w:szCs w:val="24"/>
        </w:rPr>
        <w:t>https://usaf.dps.mil/sites/41289/Pages/SitePages/Product-Support-Contracts-Requirements-Tool.aspx</w:t>
      </w:r>
    </w:p>
    <w:p w14:paraId="04F3D687" w14:textId="09643323" w:rsidR="00542D69" w:rsidRPr="00587B6D" w:rsidRDefault="00BA388C"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fldChar w:fldCharType="end"/>
      </w:r>
      <w:r w:rsidR="00542D69" w:rsidRPr="00587B6D">
        <w:rPr>
          <w:rFonts w:ascii="Times New Roman" w:hAnsi="Times New Roman" w:cs="Times New Roman"/>
          <w:sz w:val="24"/>
          <w:szCs w:val="24"/>
        </w:rPr>
        <w:t>Proposal Evaluation Team Plan (PETP) is a tool used in Sole</w:t>
      </w:r>
      <w:r w:rsidR="001737AE">
        <w:rPr>
          <w:rFonts w:ascii="Times New Roman" w:hAnsi="Times New Roman" w:cs="Times New Roman"/>
          <w:sz w:val="24"/>
          <w:szCs w:val="24"/>
        </w:rPr>
        <w:t>-</w:t>
      </w:r>
      <w:r w:rsidR="00542D69" w:rsidRPr="00587B6D">
        <w:rPr>
          <w:rFonts w:ascii="Times New Roman" w:hAnsi="Times New Roman" w:cs="Times New Roman"/>
          <w:sz w:val="24"/>
          <w:szCs w:val="24"/>
        </w:rPr>
        <w:t xml:space="preserve">Source Acquisitions to establish and execute a plan of action to develop an RFP and evaluate a contractor’s proposal in a timely and efficient manner. </w:t>
      </w:r>
      <w:r w:rsidR="000F775D">
        <w:rPr>
          <w:rFonts w:ascii="Times New Roman" w:hAnsi="Times New Roman" w:cs="Times New Roman"/>
          <w:sz w:val="24"/>
          <w:szCs w:val="24"/>
        </w:rPr>
        <w:t xml:space="preserve"> </w:t>
      </w:r>
      <w:r w:rsidR="00542D69" w:rsidRPr="00587B6D">
        <w:rPr>
          <w:rFonts w:ascii="Times New Roman" w:hAnsi="Times New Roman" w:cs="Times New Roman"/>
          <w:sz w:val="24"/>
          <w:szCs w:val="24"/>
        </w:rPr>
        <w:t>The template is located at:</w:t>
      </w:r>
    </w:p>
    <w:p w14:paraId="04F3D688" w14:textId="640A7525" w:rsidR="00007A4C" w:rsidRPr="00587B6D" w:rsidRDefault="00265ECC" w:rsidP="009B3C85">
      <w:pPr>
        <w:pStyle w:val="NoSpacing"/>
        <w:spacing w:after="120"/>
        <w:ind w:left="907"/>
        <w:rPr>
          <w:rFonts w:ascii="Times New Roman" w:hAnsi="Times New Roman" w:cs="Times New Roman"/>
          <w:sz w:val="24"/>
          <w:szCs w:val="24"/>
        </w:rPr>
      </w:pPr>
      <w:hyperlink r:id="rId29" w:history="1">
        <w:r w:rsidR="005E15B1" w:rsidRPr="00647D87">
          <w:rPr>
            <w:rStyle w:val="Hyperlink"/>
            <w:rFonts w:ascii="Times New Roman" w:hAnsi="Times New Roman" w:cs="Times New Roman"/>
            <w:sz w:val="24"/>
            <w:szCs w:val="24"/>
          </w:rPr>
          <w:t>https://usaf.dps.mil/sites/21596/Library/Acquisition_Planning/Templates/PETP%20Template%20for%20Sole%20Source%20Contract%20Award.xlsx?web=1</w:t>
        </w:r>
      </w:hyperlink>
    </w:p>
    <w:p w14:paraId="04F3D689" w14:textId="77777777" w:rsidR="00542D69" w:rsidRPr="00F5458A" w:rsidRDefault="00542D69" w:rsidP="00C35814">
      <w:pPr>
        <w:pStyle w:val="ListParagraph"/>
        <w:numPr>
          <w:ilvl w:val="2"/>
          <w:numId w:val="1"/>
        </w:numPr>
        <w:spacing w:after="120" w:line="240" w:lineRule="auto"/>
        <w:contextualSpacing w:val="0"/>
        <w:rPr>
          <w:rFonts w:ascii="Times New Roman" w:hAnsi="Times New Roman" w:cs="Times New Roman"/>
          <w:sz w:val="24"/>
          <w:szCs w:val="24"/>
        </w:rPr>
      </w:pPr>
      <w:r w:rsidRPr="00F5458A">
        <w:rPr>
          <w:rFonts w:ascii="Times New Roman" w:hAnsi="Times New Roman" w:cs="Times New Roman"/>
          <w:sz w:val="24"/>
          <w:szCs w:val="24"/>
        </w:rPr>
        <w:t>The PETP covers:</w:t>
      </w:r>
    </w:p>
    <w:p w14:paraId="04F3D68A" w14:textId="2089DA84" w:rsidR="00542D69" w:rsidRPr="00F5458A" w:rsidRDefault="00542D69" w:rsidP="00C35814">
      <w:pPr>
        <w:pStyle w:val="ListParagraph"/>
        <w:numPr>
          <w:ilvl w:val="3"/>
          <w:numId w:val="1"/>
        </w:numPr>
        <w:spacing w:after="120" w:line="240" w:lineRule="auto"/>
        <w:contextualSpacing w:val="0"/>
        <w:rPr>
          <w:rFonts w:ascii="Times New Roman" w:hAnsi="Times New Roman" w:cs="Times New Roman"/>
          <w:sz w:val="24"/>
          <w:szCs w:val="24"/>
        </w:rPr>
      </w:pPr>
      <w:r w:rsidRPr="00F5458A">
        <w:rPr>
          <w:rFonts w:ascii="Times New Roman" w:hAnsi="Times New Roman" w:cs="Times New Roman"/>
          <w:sz w:val="24"/>
          <w:szCs w:val="24"/>
        </w:rPr>
        <w:t>Activities needed to develop an RFP (including J&amp;A), prepare for receipt of a proposal, proposal evaluation, and contract award (includes OPRs, start/end dates, inputs/outputs).</w:t>
      </w:r>
    </w:p>
    <w:p w14:paraId="04F3D68B" w14:textId="77777777" w:rsidR="00542D69" w:rsidRPr="00F5458A" w:rsidRDefault="00542D69" w:rsidP="00C35814">
      <w:pPr>
        <w:pStyle w:val="ListParagraph"/>
        <w:numPr>
          <w:ilvl w:val="3"/>
          <w:numId w:val="1"/>
        </w:numPr>
        <w:spacing w:after="120" w:line="240" w:lineRule="auto"/>
        <w:contextualSpacing w:val="0"/>
        <w:rPr>
          <w:rFonts w:ascii="Times New Roman" w:hAnsi="Times New Roman" w:cs="Times New Roman"/>
          <w:sz w:val="24"/>
          <w:szCs w:val="24"/>
        </w:rPr>
      </w:pPr>
      <w:r w:rsidRPr="00F5458A">
        <w:rPr>
          <w:rFonts w:ascii="Times New Roman" w:hAnsi="Times New Roman" w:cs="Times New Roman"/>
          <w:sz w:val="24"/>
          <w:szCs w:val="24"/>
        </w:rPr>
        <w:t>Team member expectations and responsibilities.</w:t>
      </w:r>
    </w:p>
    <w:p w14:paraId="04F3D68C" w14:textId="6390B5F8" w:rsidR="00542D69" w:rsidRDefault="00542D69" w:rsidP="00C35814">
      <w:pPr>
        <w:pStyle w:val="ListParagraph"/>
        <w:numPr>
          <w:ilvl w:val="3"/>
          <w:numId w:val="1"/>
        </w:numPr>
        <w:spacing w:after="120" w:line="240" w:lineRule="auto"/>
        <w:contextualSpacing w:val="0"/>
        <w:rPr>
          <w:rFonts w:ascii="Times New Roman" w:hAnsi="Times New Roman" w:cs="Times New Roman"/>
          <w:sz w:val="24"/>
          <w:szCs w:val="24"/>
        </w:rPr>
      </w:pPr>
      <w:r w:rsidRPr="00F5458A">
        <w:rPr>
          <w:rFonts w:ascii="Times New Roman" w:hAnsi="Times New Roman" w:cs="Times New Roman"/>
          <w:sz w:val="24"/>
          <w:szCs w:val="24"/>
        </w:rPr>
        <w:t>RFP Requireme</w:t>
      </w:r>
      <w:r w:rsidR="00D47F3D" w:rsidRPr="00F5458A">
        <w:rPr>
          <w:rFonts w:ascii="Times New Roman" w:hAnsi="Times New Roman" w:cs="Times New Roman"/>
          <w:sz w:val="24"/>
          <w:szCs w:val="24"/>
        </w:rPr>
        <w:t xml:space="preserve">nts/Ground Rules &amp; Assumptions </w:t>
      </w:r>
      <w:r w:rsidRPr="00F5458A">
        <w:rPr>
          <w:rFonts w:ascii="Times New Roman" w:hAnsi="Times New Roman" w:cs="Times New Roman"/>
          <w:sz w:val="24"/>
          <w:szCs w:val="24"/>
        </w:rPr>
        <w:t>enables a common understanding of the RFP requirements and how the team will operate (includes distribution plans, ROEs, communication plans, battle rhythm meetings, evaluation framework, templates, Work-in-Process board use, file structure, etc.)</w:t>
      </w:r>
    </w:p>
    <w:p w14:paraId="04F3D68D" w14:textId="3B0FE71D" w:rsidR="00270A21" w:rsidRDefault="00270A21" w:rsidP="00C35814">
      <w:pPr>
        <w:pStyle w:val="ListParagraph"/>
        <w:numPr>
          <w:ilvl w:val="1"/>
          <w:numId w:val="1"/>
        </w:numPr>
        <w:spacing w:after="120" w:line="240" w:lineRule="auto"/>
        <w:ind w:hanging="450"/>
        <w:contextualSpacing w:val="0"/>
        <w:rPr>
          <w:rFonts w:ascii="Times New Roman" w:hAnsi="Times New Roman" w:cs="Times New Roman"/>
          <w:sz w:val="24"/>
          <w:szCs w:val="24"/>
        </w:rPr>
      </w:pPr>
      <w:r w:rsidRPr="009B3C85">
        <w:rPr>
          <w:rFonts w:ascii="Times New Roman" w:hAnsi="Times New Roman" w:cs="Times New Roman"/>
          <w:sz w:val="24"/>
          <w:szCs w:val="24"/>
        </w:rPr>
        <w:t xml:space="preserve">Incorporating </w:t>
      </w:r>
      <w:r w:rsidR="008A3D71">
        <w:rPr>
          <w:rFonts w:ascii="Times New Roman" w:hAnsi="Times New Roman" w:cs="Times New Roman"/>
          <w:sz w:val="24"/>
          <w:szCs w:val="24"/>
        </w:rPr>
        <w:t>Test &amp; Evaluation (</w:t>
      </w:r>
      <w:r w:rsidRPr="009B3C85">
        <w:rPr>
          <w:rFonts w:ascii="Times New Roman" w:hAnsi="Times New Roman" w:cs="Times New Roman"/>
          <w:sz w:val="24"/>
          <w:szCs w:val="24"/>
        </w:rPr>
        <w:t>T&amp;E</w:t>
      </w:r>
      <w:r w:rsidR="008A3D71">
        <w:rPr>
          <w:rFonts w:ascii="Times New Roman" w:hAnsi="Times New Roman" w:cs="Times New Roman"/>
          <w:sz w:val="24"/>
          <w:szCs w:val="24"/>
        </w:rPr>
        <w:t>)</w:t>
      </w:r>
      <w:r w:rsidRPr="009B3C85">
        <w:rPr>
          <w:rFonts w:ascii="Times New Roman" w:hAnsi="Times New Roman" w:cs="Times New Roman"/>
          <w:sz w:val="24"/>
          <w:szCs w:val="24"/>
        </w:rPr>
        <w:t xml:space="preserve"> into DoD Acquisition Contract Guide:  </w:t>
      </w:r>
      <w:hyperlink w:history="1"/>
      <w:r w:rsidR="00043504" w:rsidRPr="00043504">
        <w:t xml:space="preserve"> </w:t>
      </w:r>
      <w:hyperlink r:id="rId30" w:history="1">
        <w:r w:rsidR="00043504" w:rsidRPr="002F13FB">
          <w:rPr>
            <w:rStyle w:val="Hyperlink"/>
            <w:rFonts w:ascii="Times New Roman" w:hAnsi="Times New Roman" w:cs="Times New Roman"/>
            <w:sz w:val="24"/>
            <w:szCs w:val="24"/>
          </w:rPr>
          <w:t>https://www.dau.edu/tools/t/Incorporating-Test-and-Evaluation-into-DoD-Acquisition-Contracts</w:t>
        </w:r>
      </w:hyperlink>
    </w:p>
    <w:p w14:paraId="09E13FA5" w14:textId="779150CC" w:rsidR="00B872DD" w:rsidRDefault="001C459C" w:rsidP="00C35814">
      <w:pPr>
        <w:pStyle w:val="ListParagraph"/>
        <w:numPr>
          <w:ilvl w:val="1"/>
          <w:numId w:val="1"/>
        </w:numPr>
        <w:spacing w:after="120" w:line="240" w:lineRule="auto"/>
        <w:ind w:hanging="450"/>
        <w:contextualSpacing w:val="0"/>
        <w:rPr>
          <w:rFonts w:ascii="Times New Roman" w:hAnsi="Times New Roman" w:cs="Times New Roman"/>
          <w:sz w:val="24"/>
          <w:szCs w:val="24"/>
        </w:rPr>
      </w:pPr>
      <w:r w:rsidRPr="49D6A7C4">
        <w:rPr>
          <w:rFonts w:ascii="Times New Roman" w:hAnsi="Times New Roman" w:cs="Times New Roman"/>
          <w:sz w:val="24"/>
          <w:szCs w:val="24"/>
        </w:rPr>
        <w:t xml:space="preserve"> </w:t>
      </w:r>
      <w:r w:rsidR="00B872DD" w:rsidRPr="49D6A7C4">
        <w:rPr>
          <w:rFonts w:ascii="Times New Roman" w:hAnsi="Times New Roman" w:cs="Times New Roman"/>
          <w:sz w:val="24"/>
          <w:szCs w:val="24"/>
        </w:rPr>
        <w:t>AFLCMC Environmental, Safety, Occupational Health (ESOH) Central SharePoint is a repository of references, training, and documents that will assist in ensuring ESOH Risk Management, National Environmental Policy Act (NEPA), and National Aerospace Standard (NAS) 411 are incorporated into the AS and RFP:</w:t>
      </w:r>
    </w:p>
    <w:p w14:paraId="546A0097" w14:textId="77777777" w:rsidR="001F0ABF" w:rsidRDefault="00265ECC" w:rsidP="00C35814">
      <w:pPr>
        <w:pStyle w:val="ListParagraph"/>
        <w:spacing w:after="120" w:line="240" w:lineRule="auto"/>
        <w:ind w:left="540" w:firstLine="360"/>
        <w:contextualSpacing w:val="0"/>
        <w:rPr>
          <w:rFonts w:ascii="Times New Roman" w:hAnsi="Times New Roman" w:cs="Times New Roman"/>
          <w:sz w:val="24"/>
          <w:szCs w:val="24"/>
        </w:rPr>
      </w:pPr>
      <w:hyperlink r:id="rId31" w:history="1">
        <w:r w:rsidR="001F0ABF" w:rsidRPr="00B872DD">
          <w:rPr>
            <w:rStyle w:val="Hyperlink"/>
            <w:rFonts w:ascii="Times New Roman" w:hAnsi="Times New Roman" w:cs="Times New Roman"/>
            <w:sz w:val="24"/>
            <w:szCs w:val="24"/>
          </w:rPr>
          <w:t>https://usaf.dps.mil/teams/20608/ESOH/SitePages/Home.aspx</w:t>
        </w:r>
      </w:hyperlink>
    </w:p>
    <w:p w14:paraId="7BB816D7" w14:textId="412F61A9" w:rsidR="001F0ABF" w:rsidRDefault="001F0ABF" w:rsidP="00C35814">
      <w:pPr>
        <w:pStyle w:val="ListParagraph"/>
        <w:numPr>
          <w:ilvl w:val="1"/>
          <w:numId w:val="1"/>
        </w:numPr>
        <w:spacing w:after="120" w:line="240" w:lineRule="auto"/>
        <w:ind w:hanging="450"/>
        <w:contextualSpacing w:val="0"/>
        <w:rPr>
          <w:rFonts w:ascii="Times New Roman" w:hAnsi="Times New Roman" w:cs="Times New Roman"/>
          <w:sz w:val="24"/>
          <w:szCs w:val="24"/>
        </w:rPr>
      </w:pPr>
      <w:r>
        <w:rPr>
          <w:rFonts w:ascii="Times New Roman" w:hAnsi="Times New Roman" w:cs="Times New Roman"/>
          <w:sz w:val="24"/>
          <w:szCs w:val="24"/>
        </w:rPr>
        <w:t xml:space="preserve">FAR Part 34 </w:t>
      </w:r>
      <w:r w:rsidR="00DA3EAC">
        <w:rPr>
          <w:rFonts w:ascii="Times New Roman" w:hAnsi="Times New Roman" w:cs="Times New Roman"/>
          <w:sz w:val="24"/>
          <w:szCs w:val="24"/>
        </w:rPr>
        <w:t>addresse</w:t>
      </w:r>
      <w:r>
        <w:rPr>
          <w:rFonts w:ascii="Times New Roman" w:hAnsi="Times New Roman" w:cs="Times New Roman"/>
          <w:sz w:val="24"/>
          <w:szCs w:val="24"/>
        </w:rPr>
        <w:t>s</w:t>
      </w:r>
      <w:r w:rsidRPr="00C35814">
        <w:rPr>
          <w:rFonts w:ascii="Times New Roman" w:hAnsi="Times New Roman" w:cs="Times New Roman"/>
          <w:sz w:val="24"/>
          <w:szCs w:val="24"/>
        </w:rPr>
        <w:t xml:space="preserve"> </w:t>
      </w:r>
      <w:r w:rsidR="00DA3EAC">
        <w:rPr>
          <w:rFonts w:ascii="Times New Roman" w:hAnsi="Times New Roman" w:cs="Times New Roman"/>
          <w:sz w:val="24"/>
          <w:szCs w:val="24"/>
        </w:rPr>
        <w:t xml:space="preserve">Major System Acquisition and </w:t>
      </w:r>
      <w:r w:rsidRPr="00C35814">
        <w:rPr>
          <w:rFonts w:ascii="Times New Roman" w:hAnsi="Times New Roman" w:cs="Times New Roman"/>
          <w:sz w:val="24"/>
          <w:szCs w:val="24"/>
        </w:rPr>
        <w:t>AS</w:t>
      </w:r>
      <w:r w:rsidR="00DA3EAC">
        <w:rPr>
          <w:rFonts w:ascii="Times New Roman" w:hAnsi="Times New Roman" w:cs="Times New Roman"/>
          <w:sz w:val="24"/>
          <w:szCs w:val="24"/>
        </w:rPr>
        <w:t xml:space="preserve"> requirements:</w:t>
      </w:r>
    </w:p>
    <w:p w14:paraId="4275EB7D" w14:textId="5F5CD733" w:rsidR="00DA3EAC" w:rsidRPr="00C35814" w:rsidRDefault="00265ECC" w:rsidP="00C35814">
      <w:pPr>
        <w:pStyle w:val="ListParagraph"/>
        <w:spacing w:after="120" w:line="240" w:lineRule="auto"/>
        <w:ind w:left="900"/>
        <w:contextualSpacing w:val="0"/>
        <w:rPr>
          <w:rStyle w:val="Hyperlink"/>
        </w:rPr>
      </w:pPr>
      <w:hyperlink r:id="rId32" w:anchor="FAR_34_004" w:history="1">
        <w:r w:rsidR="00DA3EAC" w:rsidRPr="00C35814">
          <w:rPr>
            <w:rStyle w:val="Hyperlink"/>
            <w:rFonts w:ascii="Times New Roman" w:hAnsi="Times New Roman" w:cs="Times New Roman"/>
            <w:sz w:val="24"/>
            <w:szCs w:val="24"/>
          </w:rPr>
          <w:t>https://www.acquisition.gov/far/part-34#FAR_34_004</w:t>
        </w:r>
      </w:hyperlink>
    </w:p>
    <w:p w14:paraId="244A8F91" w14:textId="003CE576" w:rsidR="00CF6C89" w:rsidRPr="00647D87" w:rsidRDefault="00456D42" w:rsidP="00CF6C89">
      <w:pPr>
        <w:pStyle w:val="ListParagraph"/>
        <w:numPr>
          <w:ilvl w:val="1"/>
          <w:numId w:val="1"/>
        </w:numPr>
        <w:spacing w:after="120" w:line="240" w:lineRule="auto"/>
        <w:ind w:hanging="450"/>
        <w:contextualSpacing w:val="0"/>
        <w:rPr>
          <w:color w:val="0000FF" w:themeColor="hyperlink"/>
          <w:u w:val="single"/>
        </w:rPr>
      </w:pPr>
      <w:r>
        <w:rPr>
          <w:rFonts w:ascii="Times New Roman" w:hAnsi="Times New Roman" w:cs="Times New Roman"/>
          <w:sz w:val="24"/>
          <w:szCs w:val="24"/>
        </w:rPr>
        <w:lastRenderedPageBreak/>
        <w:t>Air Force Materiel Command (AFMC) Guiding Principles for Fair Opportunity Selection Under Federal Acquisition Regulation (FAR) 16.</w:t>
      </w:r>
      <w:r w:rsidR="00677406">
        <w:rPr>
          <w:rFonts w:ascii="Times New Roman" w:hAnsi="Times New Roman" w:cs="Times New Roman"/>
          <w:sz w:val="24"/>
          <w:szCs w:val="24"/>
        </w:rPr>
        <w:t>505(b</w:t>
      </w:r>
      <w:r>
        <w:rPr>
          <w:rFonts w:ascii="Times New Roman" w:hAnsi="Times New Roman" w:cs="Times New Roman"/>
          <w:sz w:val="24"/>
          <w:szCs w:val="24"/>
        </w:rPr>
        <w:t>)</w:t>
      </w:r>
      <w:r w:rsidR="00677406">
        <w:rPr>
          <w:rFonts w:ascii="Times New Roman" w:hAnsi="Times New Roman" w:cs="Times New Roman"/>
          <w:sz w:val="24"/>
          <w:szCs w:val="24"/>
        </w:rPr>
        <w:t xml:space="preserve">(1) provides detailed guidance on </w:t>
      </w:r>
      <w:r w:rsidR="00677406" w:rsidRPr="00C35814">
        <w:rPr>
          <w:rFonts w:ascii="Times New Roman" w:hAnsi="Times New Roman" w:cs="Times New Roman"/>
          <w:sz w:val="24"/>
          <w:szCs w:val="24"/>
        </w:rPr>
        <w:t>Fair Opportunity Ordering Procedures.  These procedures offer flexibility and time savings utilizing less formal FAR 16.505 competitive contracting strategies</w:t>
      </w:r>
      <w:r w:rsidR="008F1191">
        <w:rPr>
          <w:rFonts w:ascii="Times New Roman" w:hAnsi="Times New Roman" w:cs="Times New Roman"/>
          <w:sz w:val="24"/>
          <w:szCs w:val="24"/>
        </w:rPr>
        <w:t>:</w:t>
      </w:r>
      <w:r w:rsidR="00CF6C89">
        <w:rPr>
          <w:rFonts w:ascii="Times New Roman" w:hAnsi="Times New Roman" w:cs="Times New Roman"/>
          <w:sz w:val="24"/>
          <w:szCs w:val="24"/>
        </w:rPr>
        <w:t xml:space="preserve"> </w:t>
      </w:r>
      <w:hyperlink r:id="rId33" w:history="1">
        <w:r w:rsidR="00CF6C89" w:rsidRPr="004E6AE4">
          <w:rPr>
            <w:rStyle w:val="Hyperlink"/>
            <w:rFonts w:ascii="Times New Roman" w:hAnsi="Times New Roman" w:cs="Times New Roman"/>
            <w:sz w:val="24"/>
            <w:szCs w:val="24"/>
          </w:rPr>
          <w:t>https://usaf.dps.mil/teams/PK-Central/afcc/afmc_pk_mp_ig/fairoo/forms/allitems.aspx</w:t>
        </w:r>
      </w:hyperlink>
      <w:r w:rsidR="00CF6C89" w:rsidRPr="007D1143">
        <w:t xml:space="preserve"> </w:t>
      </w:r>
    </w:p>
    <w:p w14:paraId="67022523" w14:textId="7659F69B" w:rsidR="00CF6C89" w:rsidRPr="007C0292" w:rsidRDefault="00CF6C89" w:rsidP="000304AA">
      <w:pPr>
        <w:spacing w:after="120" w:line="240" w:lineRule="auto"/>
        <w:ind w:left="900" w:hanging="450"/>
        <w:rPr>
          <w:rFonts w:ascii="Times New Roman" w:hAnsi="Times New Roman" w:cs="Times New Roman"/>
          <w:sz w:val="24"/>
          <w:szCs w:val="24"/>
        </w:rPr>
      </w:pPr>
      <w:r>
        <w:rPr>
          <w:rFonts w:ascii="Times New Roman" w:hAnsi="Times New Roman" w:cs="Times New Roman"/>
          <w:sz w:val="24"/>
          <w:szCs w:val="24"/>
        </w:rPr>
        <w:t>7.1</w:t>
      </w:r>
      <w:r w:rsidR="00AC7D5C">
        <w:rPr>
          <w:rFonts w:ascii="Times New Roman" w:hAnsi="Times New Roman" w:cs="Times New Roman"/>
          <w:sz w:val="24"/>
          <w:szCs w:val="24"/>
        </w:rPr>
        <w:t>3</w:t>
      </w:r>
      <w:r>
        <w:rPr>
          <w:rFonts w:ascii="Times New Roman" w:hAnsi="Times New Roman" w:cs="Times New Roman"/>
          <w:sz w:val="24"/>
          <w:szCs w:val="24"/>
        </w:rPr>
        <w:t xml:space="preserve"> </w:t>
      </w:r>
      <w:r w:rsidRPr="00647D87">
        <w:rPr>
          <w:rFonts w:ascii="Times New Roman" w:hAnsi="Times New Roman" w:cs="Times New Roman"/>
          <w:sz w:val="24"/>
          <w:szCs w:val="24"/>
        </w:rPr>
        <w:t xml:space="preserve">Services Acquisition Tool (DAU) helps the </w:t>
      </w:r>
      <w:r w:rsidRPr="007C0292">
        <w:rPr>
          <w:rFonts w:ascii="Times New Roman" w:hAnsi="Times New Roman" w:cs="Times New Roman"/>
          <w:sz w:val="24"/>
          <w:szCs w:val="24"/>
        </w:rPr>
        <w:t>acquisition professional to understand the requirements for SAWs, the 7-Step process for service acquisitions, and the resources/training available to support service acquisitions</w:t>
      </w:r>
      <w:r w:rsidR="00AF4DAE">
        <w:rPr>
          <w:rFonts w:ascii="Times New Roman" w:hAnsi="Times New Roman" w:cs="Times New Roman"/>
          <w:sz w:val="24"/>
          <w:szCs w:val="24"/>
        </w:rPr>
        <w:t>:</w:t>
      </w:r>
      <w:r w:rsidRPr="007C0292">
        <w:rPr>
          <w:rFonts w:ascii="Times New Roman" w:hAnsi="Times New Roman" w:cs="Times New Roman"/>
          <w:sz w:val="24"/>
          <w:szCs w:val="24"/>
        </w:rPr>
        <w:t xml:space="preserve">   </w:t>
      </w:r>
    </w:p>
    <w:p w14:paraId="67ABCD12" w14:textId="61F90BFD" w:rsidR="00CF6C89" w:rsidRDefault="00265ECC" w:rsidP="00647D87">
      <w:pPr>
        <w:pStyle w:val="ListParagraph"/>
        <w:spacing w:after="120" w:line="240" w:lineRule="auto"/>
        <w:ind w:left="900"/>
        <w:contextualSpacing w:val="0"/>
        <w:rPr>
          <w:rFonts w:ascii="Times New Roman" w:hAnsi="Times New Roman" w:cs="Times New Roman"/>
          <w:color w:val="0000FF" w:themeColor="hyperlink"/>
          <w:sz w:val="24"/>
          <w:szCs w:val="24"/>
          <w:u w:val="single"/>
        </w:rPr>
      </w:pPr>
      <w:hyperlink r:id="rId34" w:history="1">
        <w:r w:rsidR="00CF6C89" w:rsidRPr="007D1143">
          <w:rPr>
            <w:rStyle w:val="Hyperlink"/>
            <w:rFonts w:ascii="Times New Roman" w:hAnsi="Times New Roman" w:cs="Times New Roman"/>
            <w:sz w:val="24"/>
            <w:szCs w:val="24"/>
          </w:rPr>
          <w:t>https://www.dau.edu/tools/t/Services-Acquisition-Workshop-(SAW)</w:t>
        </w:r>
      </w:hyperlink>
      <w:r w:rsidR="00CF6C89" w:rsidRPr="00C03365">
        <w:rPr>
          <w:rFonts w:ascii="Times New Roman" w:hAnsi="Times New Roman" w:cs="Times New Roman"/>
          <w:color w:val="0000FF" w:themeColor="hyperlink"/>
          <w:sz w:val="24"/>
          <w:szCs w:val="24"/>
          <w:u w:val="single"/>
        </w:rPr>
        <w:t>Tool </w:t>
      </w:r>
    </w:p>
    <w:p w14:paraId="2A4DE6B7" w14:textId="1E6DDEB8" w:rsidR="00E819EC" w:rsidRPr="00AF4DAE" w:rsidRDefault="00AC7D5C" w:rsidP="00AF4DAE">
      <w:pPr>
        <w:pStyle w:val="ListParagraph"/>
        <w:spacing w:after="120" w:line="240" w:lineRule="auto"/>
        <w:ind w:left="900" w:hanging="450"/>
        <w:contextualSpacing w:val="0"/>
        <w:rPr>
          <w:rFonts w:ascii="Times New Roman" w:hAnsi="Times New Roman" w:cs="Times New Roman"/>
          <w:sz w:val="24"/>
          <w:szCs w:val="24"/>
        </w:rPr>
      </w:pPr>
      <w:r w:rsidRPr="00AF4DAE">
        <w:rPr>
          <w:rFonts w:ascii="Times New Roman" w:hAnsi="Times New Roman" w:cs="Times New Roman"/>
          <w:sz w:val="24"/>
          <w:szCs w:val="24"/>
        </w:rPr>
        <w:t xml:space="preserve">7.14 </w:t>
      </w:r>
      <w:r w:rsidR="00E819EC" w:rsidRPr="00AF4DAE">
        <w:rPr>
          <w:rFonts w:ascii="Times New Roman" w:hAnsi="Times New Roman" w:cs="Times New Roman"/>
          <w:sz w:val="24"/>
          <w:szCs w:val="24"/>
        </w:rPr>
        <w:t>SAF/AQX</w:t>
      </w:r>
      <w:r w:rsidR="000304AA">
        <w:rPr>
          <w:rFonts w:ascii="Times New Roman" w:hAnsi="Times New Roman" w:cs="Times New Roman"/>
          <w:sz w:val="24"/>
          <w:szCs w:val="24"/>
        </w:rPr>
        <w:t xml:space="preserve"> Secretariat </w:t>
      </w:r>
      <w:r w:rsidR="00E819EC" w:rsidRPr="00AF4DAE">
        <w:rPr>
          <w:rFonts w:ascii="Times New Roman" w:hAnsi="Times New Roman" w:cs="Times New Roman"/>
          <w:sz w:val="24"/>
          <w:szCs w:val="24"/>
        </w:rPr>
        <w:t xml:space="preserve">SharePoint </w:t>
      </w:r>
      <w:r w:rsidR="000304AA">
        <w:rPr>
          <w:rFonts w:ascii="Times New Roman" w:hAnsi="Times New Roman" w:cs="Times New Roman"/>
          <w:sz w:val="24"/>
          <w:szCs w:val="24"/>
        </w:rPr>
        <w:t xml:space="preserve">site </w:t>
      </w:r>
      <w:r w:rsidR="00E819EC" w:rsidRPr="00AF4DAE">
        <w:rPr>
          <w:rFonts w:ascii="Times New Roman" w:hAnsi="Times New Roman" w:cs="Times New Roman"/>
          <w:sz w:val="24"/>
          <w:szCs w:val="24"/>
        </w:rPr>
        <w:t>with ASP Template</w:t>
      </w:r>
      <w:r w:rsidR="00AF4DAE">
        <w:rPr>
          <w:rFonts w:ascii="Times New Roman" w:hAnsi="Times New Roman" w:cs="Times New Roman"/>
          <w:sz w:val="24"/>
          <w:szCs w:val="24"/>
        </w:rPr>
        <w:t xml:space="preserve"> for</w:t>
      </w:r>
      <w:r w:rsidR="000304AA">
        <w:rPr>
          <w:rFonts w:ascii="Times New Roman" w:hAnsi="Times New Roman" w:cs="Times New Roman"/>
          <w:sz w:val="24"/>
          <w:szCs w:val="24"/>
        </w:rPr>
        <w:t xml:space="preserve"> </w:t>
      </w:r>
      <w:r w:rsidR="00E819EC" w:rsidRPr="00AF4DAE">
        <w:rPr>
          <w:rFonts w:ascii="Times New Roman" w:hAnsi="Times New Roman" w:cs="Times New Roman"/>
          <w:sz w:val="24"/>
          <w:szCs w:val="24"/>
        </w:rPr>
        <w:t xml:space="preserve">ACAT I </w:t>
      </w:r>
      <w:r w:rsidR="00AF4DAE">
        <w:rPr>
          <w:rFonts w:ascii="Times New Roman" w:hAnsi="Times New Roman" w:cs="Times New Roman"/>
          <w:sz w:val="24"/>
          <w:szCs w:val="24"/>
        </w:rPr>
        <w:t>(</w:t>
      </w:r>
      <w:r w:rsidR="00E819EC" w:rsidRPr="00AF4DAE">
        <w:rPr>
          <w:rFonts w:ascii="Times New Roman" w:hAnsi="Times New Roman" w:cs="Times New Roman"/>
          <w:sz w:val="24"/>
          <w:szCs w:val="24"/>
        </w:rPr>
        <w:t>and equivalent</w:t>
      </w:r>
      <w:r w:rsidR="00AF4DAE">
        <w:rPr>
          <w:rFonts w:ascii="Times New Roman" w:hAnsi="Times New Roman" w:cs="Times New Roman"/>
          <w:sz w:val="24"/>
          <w:szCs w:val="24"/>
        </w:rPr>
        <w:t>)</w:t>
      </w:r>
      <w:r w:rsidR="000304AA">
        <w:rPr>
          <w:rFonts w:ascii="Times New Roman" w:hAnsi="Times New Roman" w:cs="Times New Roman"/>
          <w:sz w:val="24"/>
          <w:szCs w:val="24"/>
        </w:rPr>
        <w:t xml:space="preserve"> </w:t>
      </w:r>
      <w:r w:rsidR="00E77FDE">
        <w:rPr>
          <w:rFonts w:ascii="Times New Roman" w:hAnsi="Times New Roman" w:cs="Times New Roman"/>
          <w:sz w:val="24"/>
          <w:szCs w:val="24"/>
        </w:rPr>
        <w:t>programs</w:t>
      </w:r>
      <w:r w:rsidR="004C524E">
        <w:rPr>
          <w:rFonts w:ascii="Times New Roman" w:hAnsi="Times New Roman" w:cs="Times New Roman"/>
          <w:sz w:val="24"/>
          <w:szCs w:val="24"/>
        </w:rPr>
        <w:t>,</w:t>
      </w:r>
      <w:r w:rsidR="00E77FDE">
        <w:rPr>
          <w:rFonts w:ascii="Times New Roman" w:hAnsi="Times New Roman" w:cs="Times New Roman"/>
          <w:sz w:val="24"/>
          <w:szCs w:val="24"/>
        </w:rPr>
        <w:t xml:space="preserve"> </w:t>
      </w:r>
      <w:r w:rsidR="000304AA">
        <w:rPr>
          <w:rFonts w:ascii="Times New Roman" w:hAnsi="Times New Roman" w:cs="Times New Roman"/>
          <w:sz w:val="24"/>
          <w:szCs w:val="24"/>
        </w:rPr>
        <w:t xml:space="preserve">as well as </w:t>
      </w:r>
      <w:r w:rsidR="00AF4DAE">
        <w:rPr>
          <w:rFonts w:ascii="Times New Roman" w:hAnsi="Times New Roman" w:cs="Times New Roman"/>
          <w:sz w:val="24"/>
          <w:szCs w:val="24"/>
        </w:rPr>
        <w:t xml:space="preserve">the </w:t>
      </w:r>
      <w:r w:rsidR="000304AA">
        <w:rPr>
          <w:rFonts w:ascii="Times New Roman" w:hAnsi="Times New Roman" w:cs="Times New Roman"/>
          <w:sz w:val="24"/>
          <w:szCs w:val="24"/>
        </w:rPr>
        <w:t xml:space="preserve">ADM </w:t>
      </w:r>
      <w:r w:rsidR="00E819EC" w:rsidRPr="00AF4DAE">
        <w:rPr>
          <w:rFonts w:ascii="Times New Roman" w:hAnsi="Times New Roman" w:cs="Times New Roman"/>
          <w:sz w:val="24"/>
          <w:szCs w:val="24"/>
        </w:rPr>
        <w:t>template:</w:t>
      </w:r>
    </w:p>
    <w:p w14:paraId="4BE5284B" w14:textId="347CAFCC" w:rsidR="00E819EC" w:rsidRDefault="00265ECC" w:rsidP="00AF4DAE">
      <w:pPr>
        <w:pStyle w:val="ListParagraph"/>
        <w:spacing w:after="120" w:line="240" w:lineRule="auto"/>
        <w:ind w:left="900"/>
        <w:contextualSpacing w:val="0"/>
        <w:rPr>
          <w:rFonts w:ascii="Times New Roman" w:hAnsi="Times New Roman" w:cs="Times New Roman"/>
        </w:rPr>
      </w:pPr>
      <w:hyperlink r:id="rId35" w:history="1">
        <w:r w:rsidR="00E819EC" w:rsidRPr="00AF4DAE">
          <w:rPr>
            <w:rStyle w:val="Hyperlink"/>
            <w:rFonts w:ascii="Times New Roman" w:hAnsi="Times New Roman" w:cs="Times New Roman"/>
            <w:sz w:val="24"/>
            <w:szCs w:val="24"/>
          </w:rPr>
          <w:t>https://usaf.dps.mil/sites/SAFAQ/dir/integration/execution/Templates/Forms/AllItems.aspx</w:t>
        </w:r>
      </w:hyperlink>
      <w:proofErr w:type="gramStart"/>
      <w:r w:rsidR="00E77FDE" w:rsidRPr="00C41B75">
        <w:rPr>
          <w:rFonts w:ascii="Times New Roman" w:hAnsi="Times New Roman" w:cs="Times New Roman"/>
        </w:rPr>
        <w:t xml:space="preserve">   (</w:t>
      </w:r>
      <w:proofErr w:type="gramEnd"/>
      <w:r w:rsidR="00E77FDE">
        <w:rPr>
          <w:rFonts w:ascii="Times New Roman" w:hAnsi="Times New Roman" w:cs="Times New Roman"/>
        </w:rPr>
        <w:t>Note: I</w:t>
      </w:r>
      <w:r w:rsidR="00E77FDE" w:rsidRPr="00C41B75">
        <w:rPr>
          <w:rFonts w:ascii="Times New Roman" w:hAnsi="Times New Roman" w:cs="Times New Roman"/>
        </w:rPr>
        <w:t xml:space="preserve">f folder appears empty, email </w:t>
      </w:r>
      <w:hyperlink r:id="rId36" w:history="1">
        <w:r w:rsidR="00E77FDE" w:rsidRPr="00C41B75">
          <w:rPr>
            <w:rFonts w:ascii="Times New Roman" w:hAnsi="Times New Roman" w:cs="Times New Roman"/>
          </w:rPr>
          <w:t>stanley.armstead.ctr@us.af.mil</w:t>
        </w:r>
      </w:hyperlink>
      <w:r w:rsidR="00E77FDE" w:rsidRPr="00C41B75">
        <w:rPr>
          <w:rFonts w:ascii="Times New Roman" w:hAnsi="Times New Roman" w:cs="Times New Roman"/>
        </w:rPr>
        <w:t xml:space="preserve"> </w:t>
      </w:r>
      <w:r w:rsidR="00E77FDE">
        <w:rPr>
          <w:rFonts w:ascii="Times New Roman" w:hAnsi="Times New Roman" w:cs="Times New Roman"/>
        </w:rPr>
        <w:t>to obtain access)</w:t>
      </w:r>
    </w:p>
    <w:p w14:paraId="6A567E35" w14:textId="7450A1BA" w:rsidR="00B30745" w:rsidRDefault="00B30745" w:rsidP="00C41B75">
      <w:pPr>
        <w:pStyle w:val="ListParagraph"/>
        <w:spacing w:after="120" w:line="240" w:lineRule="auto"/>
        <w:ind w:left="0" w:firstLine="450"/>
        <w:contextualSpacing w:val="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7.15 DoD Sole Source Streamlining Toolbox</w:t>
      </w:r>
    </w:p>
    <w:p w14:paraId="2DCCE3F9" w14:textId="024C5663" w:rsidR="00B30745" w:rsidRDefault="00B30745" w:rsidP="00C41B75">
      <w:pPr>
        <w:pStyle w:val="ListParagraph"/>
        <w:spacing w:after="120" w:line="240" w:lineRule="auto"/>
        <w:ind w:left="0" w:firstLine="450"/>
        <w:contextualSpacing w:val="0"/>
        <w:rPr>
          <w:rFonts w:ascii="Times New Roman" w:hAnsi="Times New Roman" w:cs="Times New Roman"/>
          <w:sz w:val="24"/>
          <w:szCs w:val="24"/>
        </w:rPr>
      </w:pPr>
      <w:r>
        <w:rPr>
          <w:rStyle w:val="Hyperlink"/>
          <w:rFonts w:ascii="Times New Roman" w:hAnsi="Times New Roman" w:cs="Times New Roman"/>
          <w:color w:val="auto"/>
          <w:sz w:val="24"/>
          <w:szCs w:val="24"/>
          <w:u w:val="none"/>
        </w:rPr>
        <w:tab/>
        <w:t xml:space="preserve">   </w:t>
      </w:r>
      <w:hyperlink r:id="rId37" w:history="1">
        <w:r w:rsidRPr="00C41B75">
          <w:rPr>
            <w:rStyle w:val="Hyperlink"/>
            <w:rFonts w:ascii="Times New Roman" w:hAnsi="Times New Roman" w:cs="Times New Roman"/>
            <w:sz w:val="24"/>
            <w:szCs w:val="24"/>
          </w:rPr>
          <w:t>https://www.dau.edu/tools/t/DoD-Sole-Source-Streamlining-Toolbox</w:t>
        </w:r>
      </w:hyperlink>
    </w:p>
    <w:p w14:paraId="459AD24E" w14:textId="4561E986" w:rsidR="00B30745" w:rsidRDefault="00B30745" w:rsidP="00C41B75">
      <w:pPr>
        <w:pStyle w:val="ListParagraph"/>
        <w:spacing w:after="120" w:line="240" w:lineRule="auto"/>
        <w:ind w:left="900" w:hanging="450"/>
        <w:contextualSpacing w:val="0"/>
        <w:rPr>
          <w:rFonts w:ascii="Times New Roman" w:hAnsi="Times New Roman" w:cs="Times New Roman"/>
          <w:sz w:val="24"/>
          <w:szCs w:val="24"/>
        </w:rPr>
      </w:pPr>
      <w:r w:rsidRPr="49D6A7C4">
        <w:rPr>
          <w:rFonts w:ascii="Times New Roman" w:hAnsi="Times New Roman" w:cs="Times New Roman"/>
          <w:sz w:val="24"/>
          <w:szCs w:val="24"/>
        </w:rPr>
        <w:t xml:space="preserve">7.16 Air Force Digital Guide includes many tools to support digital acquisition including strategic contract guidance, acquisition document templates, and the Acquisition and Sustainment Data Package (ASDP) tool. </w:t>
      </w:r>
    </w:p>
    <w:p w14:paraId="22D4C2E7" w14:textId="687E3B76" w:rsidR="00B30745" w:rsidRDefault="00B30745" w:rsidP="00C41B75">
      <w:pPr>
        <w:pStyle w:val="ListParagraph"/>
        <w:spacing w:after="120" w:line="240" w:lineRule="auto"/>
        <w:ind w:left="0" w:firstLine="450"/>
        <w:contextualSpacing w:val="0"/>
        <w:rPr>
          <w:rStyle w:val="Hyperlink"/>
          <w:rFonts w:ascii="Times New Roman" w:hAnsi="Times New Roman" w:cs="Times New Roman"/>
          <w:sz w:val="24"/>
          <w:szCs w:val="24"/>
        </w:rPr>
      </w:pPr>
      <w:r>
        <w:rPr>
          <w:rFonts w:ascii="Times New Roman" w:hAnsi="Times New Roman" w:cs="Times New Roman"/>
          <w:sz w:val="24"/>
          <w:szCs w:val="24"/>
        </w:rPr>
        <w:t xml:space="preserve">       </w:t>
      </w:r>
      <w:hyperlink r:id="rId38" w:tgtFrame="_blank" w:history="1">
        <w:r w:rsidRPr="00C41B75">
          <w:rPr>
            <w:rStyle w:val="Hyperlink"/>
            <w:rFonts w:ascii="Times New Roman" w:hAnsi="Times New Roman" w:cs="Times New Roman"/>
            <w:sz w:val="24"/>
            <w:szCs w:val="24"/>
          </w:rPr>
          <w:t>https://usaf.dps.mil/teams/afmcde</w:t>
        </w:r>
      </w:hyperlink>
      <w:r w:rsidRPr="00C41B75">
        <w:rPr>
          <w:rStyle w:val="Hyperlink"/>
          <w:rFonts w:ascii="Times New Roman" w:hAnsi="Times New Roman" w:cs="Times New Roman"/>
          <w:sz w:val="24"/>
          <w:szCs w:val="24"/>
        </w:rPr>
        <w:t> </w:t>
      </w:r>
    </w:p>
    <w:p w14:paraId="7C544C47" w14:textId="42639036" w:rsidR="008230DE" w:rsidRDefault="008230DE" w:rsidP="008230DE">
      <w:pPr>
        <w:pStyle w:val="ListParagraph"/>
        <w:spacing w:after="120" w:line="240" w:lineRule="auto"/>
        <w:ind w:left="900" w:hanging="450"/>
        <w:contextualSpacing w:val="0"/>
        <w:rPr>
          <w:rFonts w:ascii="Times New Roman" w:hAnsi="Times New Roman" w:cs="Times New Roman"/>
          <w:sz w:val="24"/>
          <w:szCs w:val="24"/>
        </w:rPr>
      </w:pPr>
      <w:r w:rsidRPr="49D6A7C4">
        <w:rPr>
          <w:rFonts w:ascii="Times New Roman" w:hAnsi="Times New Roman" w:cs="Times New Roman"/>
          <w:sz w:val="24"/>
          <w:szCs w:val="24"/>
        </w:rPr>
        <w:t>7.1</w:t>
      </w:r>
      <w:r>
        <w:rPr>
          <w:rFonts w:ascii="Times New Roman" w:hAnsi="Times New Roman" w:cs="Times New Roman"/>
          <w:sz w:val="24"/>
          <w:szCs w:val="24"/>
        </w:rPr>
        <w:t>7</w:t>
      </w:r>
      <w:r w:rsidRPr="49D6A7C4">
        <w:rPr>
          <w:rFonts w:ascii="Times New Roman" w:hAnsi="Times New Roman" w:cs="Times New Roman"/>
          <w:sz w:val="24"/>
          <w:szCs w:val="24"/>
        </w:rPr>
        <w:t xml:space="preserve"> A</w:t>
      </w:r>
      <w:r w:rsidR="00D56C08">
        <w:rPr>
          <w:rFonts w:ascii="Times New Roman" w:hAnsi="Times New Roman" w:cs="Times New Roman"/>
          <w:sz w:val="24"/>
          <w:szCs w:val="24"/>
        </w:rPr>
        <w:t>cqu</w:t>
      </w:r>
      <w:r w:rsidR="00195D42">
        <w:rPr>
          <w:rFonts w:ascii="Times New Roman" w:hAnsi="Times New Roman" w:cs="Times New Roman"/>
          <w:sz w:val="24"/>
          <w:szCs w:val="24"/>
        </w:rPr>
        <w:t>i</w:t>
      </w:r>
      <w:r w:rsidR="00D56C08">
        <w:rPr>
          <w:rFonts w:ascii="Times New Roman" w:hAnsi="Times New Roman" w:cs="Times New Roman"/>
          <w:sz w:val="24"/>
          <w:szCs w:val="24"/>
        </w:rPr>
        <w:t>sition Process Model</w:t>
      </w:r>
      <w:r w:rsidRPr="49D6A7C4">
        <w:rPr>
          <w:rFonts w:ascii="Times New Roman" w:hAnsi="Times New Roman" w:cs="Times New Roman"/>
          <w:sz w:val="24"/>
          <w:szCs w:val="24"/>
        </w:rPr>
        <w:t xml:space="preserve"> includes many </w:t>
      </w:r>
      <w:r w:rsidR="00D56C08">
        <w:rPr>
          <w:rFonts w:ascii="Times New Roman" w:hAnsi="Times New Roman" w:cs="Times New Roman"/>
          <w:sz w:val="24"/>
          <w:szCs w:val="24"/>
        </w:rPr>
        <w:t>references</w:t>
      </w:r>
      <w:r w:rsidR="00ED51D6">
        <w:rPr>
          <w:rFonts w:ascii="Times New Roman" w:hAnsi="Times New Roman" w:cs="Times New Roman"/>
          <w:sz w:val="24"/>
          <w:szCs w:val="24"/>
        </w:rPr>
        <w:t xml:space="preserve"> and guides</w:t>
      </w:r>
      <w:r w:rsidR="00D56C08">
        <w:rPr>
          <w:rFonts w:ascii="Times New Roman" w:hAnsi="Times New Roman" w:cs="Times New Roman"/>
          <w:sz w:val="24"/>
          <w:szCs w:val="24"/>
        </w:rPr>
        <w:t xml:space="preserve"> </w:t>
      </w:r>
      <w:r w:rsidR="00CB02B4">
        <w:rPr>
          <w:rFonts w:ascii="Times New Roman" w:hAnsi="Times New Roman" w:cs="Times New Roman"/>
          <w:sz w:val="24"/>
          <w:szCs w:val="24"/>
        </w:rPr>
        <w:t>that</w:t>
      </w:r>
      <w:r w:rsidRPr="49D6A7C4">
        <w:rPr>
          <w:rFonts w:ascii="Times New Roman" w:hAnsi="Times New Roman" w:cs="Times New Roman"/>
          <w:sz w:val="24"/>
          <w:szCs w:val="24"/>
        </w:rPr>
        <w:t xml:space="preserve"> support</w:t>
      </w:r>
      <w:r w:rsidR="00D56C08">
        <w:rPr>
          <w:rFonts w:ascii="Times New Roman" w:hAnsi="Times New Roman" w:cs="Times New Roman"/>
          <w:sz w:val="24"/>
          <w:szCs w:val="24"/>
        </w:rPr>
        <w:t xml:space="preserve"> acquisition processes</w:t>
      </w:r>
      <w:r w:rsidRPr="49D6A7C4">
        <w:rPr>
          <w:rFonts w:ascii="Times New Roman" w:hAnsi="Times New Roman" w:cs="Times New Roman"/>
          <w:sz w:val="24"/>
          <w:szCs w:val="24"/>
        </w:rPr>
        <w:t xml:space="preserve">. </w:t>
      </w:r>
    </w:p>
    <w:p w14:paraId="4166B39F" w14:textId="6EDBE2AE" w:rsidR="008230DE" w:rsidRPr="00302EF7" w:rsidRDefault="008230DE" w:rsidP="0047719A">
      <w:pPr>
        <w:pStyle w:val="ListParagraph"/>
        <w:spacing w:after="120" w:line="240" w:lineRule="auto"/>
        <w:ind w:left="0" w:firstLine="450"/>
        <w:contextualSpacing w:val="0"/>
        <w:rPr>
          <w:rStyle w:val="Hyperlink"/>
          <w:rFonts w:ascii="Times New Roman" w:hAnsi="Times New Roman" w:cs="Times New Roman"/>
          <w:sz w:val="24"/>
          <w:szCs w:val="24"/>
        </w:rPr>
      </w:pPr>
      <w:r>
        <w:rPr>
          <w:rFonts w:ascii="Times New Roman" w:hAnsi="Times New Roman" w:cs="Times New Roman"/>
          <w:sz w:val="24"/>
          <w:szCs w:val="24"/>
        </w:rPr>
        <w:t xml:space="preserve">       </w:t>
      </w:r>
      <w:hyperlink r:id="rId39" w:history="1">
        <w:r w:rsidR="002605EB" w:rsidRPr="00B47A30">
          <w:rPr>
            <w:rStyle w:val="Hyperlink"/>
            <w:rFonts w:ascii="Times New Roman" w:hAnsi="Times New Roman" w:cs="Times New Roman"/>
            <w:sz w:val="24"/>
            <w:szCs w:val="24"/>
          </w:rPr>
          <w:t>https://www.afacpo.com/apm/</w:t>
        </w:r>
      </w:hyperlink>
    </w:p>
    <w:p w14:paraId="04F3D68E" w14:textId="641A12CA" w:rsidR="008C5A80" w:rsidRPr="008C5A80" w:rsidRDefault="00505A9C" w:rsidP="00C35814">
      <w:pPr>
        <w:pStyle w:val="NoSpacing"/>
        <w:numPr>
          <w:ilvl w:val="0"/>
          <w:numId w:val="1"/>
        </w:numPr>
        <w:spacing w:before="240" w:after="120"/>
        <w:ind w:left="450" w:hanging="450"/>
        <w:rPr>
          <w:rFonts w:ascii="Times New Roman" w:hAnsi="Times New Roman" w:cs="Times New Roman"/>
          <w:sz w:val="24"/>
          <w:szCs w:val="24"/>
        </w:rPr>
      </w:pPr>
      <w:r w:rsidRPr="00F4739F">
        <w:rPr>
          <w:rFonts w:ascii="Times New Roman" w:hAnsi="Times New Roman" w:cs="Times New Roman"/>
          <w:b/>
          <w:sz w:val="24"/>
          <w:szCs w:val="24"/>
        </w:rPr>
        <w:t>Training</w:t>
      </w:r>
      <w:r>
        <w:rPr>
          <w:rFonts w:ascii="Times New Roman" w:hAnsi="Times New Roman" w:cs="Times New Roman"/>
          <w:sz w:val="24"/>
          <w:szCs w:val="24"/>
        </w:rPr>
        <w:t xml:space="preserve">. </w:t>
      </w:r>
      <w:r w:rsidRPr="008C5A80">
        <w:rPr>
          <w:rFonts w:ascii="Times New Roman" w:hAnsi="Times New Roman" w:cs="Times New Roman"/>
          <w:sz w:val="24"/>
          <w:szCs w:val="24"/>
        </w:rPr>
        <w:t>Contact your local ACE</w:t>
      </w:r>
      <w:r w:rsidR="00B4667F">
        <w:rPr>
          <w:rFonts w:ascii="Times New Roman" w:hAnsi="Times New Roman" w:cs="Times New Roman"/>
          <w:sz w:val="24"/>
          <w:szCs w:val="24"/>
        </w:rPr>
        <w:t xml:space="preserve"> to access the following training</w:t>
      </w:r>
      <w:r w:rsidRPr="008C5A80">
        <w:rPr>
          <w:rFonts w:ascii="Times New Roman" w:hAnsi="Times New Roman" w:cs="Times New Roman"/>
          <w:sz w:val="24"/>
          <w:szCs w:val="24"/>
        </w:rPr>
        <w:t xml:space="preserve">.  </w:t>
      </w:r>
    </w:p>
    <w:p w14:paraId="04F3D68F" w14:textId="52A62658" w:rsidR="00505A9C" w:rsidRDefault="000B25C8" w:rsidP="00C35814">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ACE Orientation</w:t>
      </w:r>
    </w:p>
    <w:p w14:paraId="30AE47B4" w14:textId="14779C24" w:rsidR="000B25C8" w:rsidRDefault="000B25C8" w:rsidP="000B25C8">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Adaptive Acquisition Framework (AAF) W</w:t>
      </w:r>
      <w:r w:rsidRPr="000B25C8">
        <w:rPr>
          <w:rFonts w:ascii="Times New Roman" w:hAnsi="Times New Roman" w:cs="Times New Roman"/>
          <w:sz w:val="24"/>
          <w:szCs w:val="24"/>
        </w:rPr>
        <w:t>orkshop</w:t>
      </w:r>
    </w:p>
    <w:p w14:paraId="4BADDE7B" w14:textId="01224CA7" w:rsidR="000B25C8" w:rsidRDefault="000B25C8" w:rsidP="000B25C8">
      <w:pPr>
        <w:pStyle w:val="NoSpacing"/>
        <w:numPr>
          <w:ilvl w:val="1"/>
          <w:numId w:val="1"/>
        </w:numPr>
        <w:spacing w:after="120"/>
        <w:ind w:hanging="450"/>
        <w:rPr>
          <w:rFonts w:ascii="Times New Roman" w:hAnsi="Times New Roman" w:cs="Times New Roman"/>
          <w:sz w:val="24"/>
          <w:szCs w:val="24"/>
        </w:rPr>
      </w:pPr>
      <w:r>
        <w:rPr>
          <w:rFonts w:ascii="Times New Roman" w:hAnsi="Times New Roman" w:cs="Times New Roman"/>
          <w:sz w:val="24"/>
          <w:szCs w:val="24"/>
        </w:rPr>
        <w:t>Rapid Acquisition Overview</w:t>
      </w:r>
    </w:p>
    <w:p w14:paraId="1BE35672" w14:textId="3CF1BDD2" w:rsidR="000B25C8" w:rsidRDefault="000B25C8" w:rsidP="000B25C8">
      <w:pPr>
        <w:pStyle w:val="NoSpacing"/>
        <w:numPr>
          <w:ilvl w:val="1"/>
          <w:numId w:val="1"/>
        </w:numPr>
        <w:spacing w:after="120"/>
        <w:ind w:hanging="450"/>
        <w:rPr>
          <w:rFonts w:ascii="Times New Roman" w:hAnsi="Times New Roman" w:cs="Times New Roman"/>
          <w:sz w:val="24"/>
          <w:szCs w:val="24"/>
        </w:rPr>
      </w:pPr>
      <w:r w:rsidRPr="49D6A7C4">
        <w:rPr>
          <w:rFonts w:ascii="Times New Roman" w:hAnsi="Times New Roman" w:cs="Times New Roman"/>
          <w:sz w:val="24"/>
          <w:szCs w:val="24"/>
        </w:rPr>
        <w:t>ACE Phase I Tra</w:t>
      </w:r>
      <w:r w:rsidR="00B4284A" w:rsidRPr="49D6A7C4">
        <w:rPr>
          <w:rFonts w:ascii="Times New Roman" w:hAnsi="Times New Roman" w:cs="Times New Roman"/>
          <w:sz w:val="24"/>
          <w:szCs w:val="24"/>
        </w:rPr>
        <w:t>i</w:t>
      </w:r>
      <w:r w:rsidRPr="49D6A7C4">
        <w:rPr>
          <w:rFonts w:ascii="Times New Roman" w:hAnsi="Times New Roman" w:cs="Times New Roman"/>
          <w:sz w:val="24"/>
          <w:szCs w:val="24"/>
        </w:rPr>
        <w:t>ning</w:t>
      </w:r>
    </w:p>
    <w:p w14:paraId="3FE080E2" w14:textId="2DC1C970" w:rsidR="000B25C8" w:rsidRDefault="000B25C8" w:rsidP="000B25C8">
      <w:pPr>
        <w:pStyle w:val="NoSpacing"/>
        <w:numPr>
          <w:ilvl w:val="2"/>
          <w:numId w:val="1"/>
        </w:numPr>
        <w:spacing w:after="120"/>
        <w:rPr>
          <w:rFonts w:ascii="Times New Roman" w:hAnsi="Times New Roman" w:cs="Times New Roman"/>
          <w:sz w:val="24"/>
          <w:szCs w:val="24"/>
        </w:rPr>
      </w:pPr>
      <w:r>
        <w:rPr>
          <w:rFonts w:ascii="Times New Roman" w:hAnsi="Times New Roman" w:cs="Times New Roman"/>
          <w:sz w:val="24"/>
          <w:szCs w:val="24"/>
        </w:rPr>
        <w:t>Pre-Award Schedule Workshop</w:t>
      </w:r>
    </w:p>
    <w:p w14:paraId="7E599B76" w14:textId="1B17009A" w:rsidR="000B25C8" w:rsidRDefault="000B25C8" w:rsidP="000B25C8">
      <w:pPr>
        <w:pStyle w:val="NoSpacing"/>
        <w:numPr>
          <w:ilvl w:val="2"/>
          <w:numId w:val="1"/>
        </w:numPr>
        <w:spacing w:after="120"/>
        <w:rPr>
          <w:rFonts w:ascii="Times New Roman" w:hAnsi="Times New Roman" w:cs="Times New Roman"/>
          <w:sz w:val="24"/>
          <w:szCs w:val="24"/>
        </w:rPr>
      </w:pPr>
      <w:r>
        <w:rPr>
          <w:rFonts w:ascii="Times New Roman" w:hAnsi="Times New Roman" w:cs="Times New Roman"/>
          <w:sz w:val="24"/>
          <w:szCs w:val="24"/>
        </w:rPr>
        <w:t>Market Research Training</w:t>
      </w:r>
    </w:p>
    <w:p w14:paraId="5C7EDC66" w14:textId="25C591A6" w:rsidR="000B25C8" w:rsidRDefault="000B25C8" w:rsidP="000B25C8">
      <w:pPr>
        <w:pStyle w:val="NoSpacing"/>
        <w:numPr>
          <w:ilvl w:val="2"/>
          <w:numId w:val="1"/>
        </w:numPr>
        <w:spacing w:after="120"/>
        <w:rPr>
          <w:rFonts w:ascii="Times New Roman" w:hAnsi="Times New Roman" w:cs="Times New Roman"/>
          <w:sz w:val="24"/>
          <w:szCs w:val="24"/>
        </w:rPr>
      </w:pPr>
      <w:r>
        <w:rPr>
          <w:rFonts w:ascii="Times New Roman" w:hAnsi="Times New Roman" w:cs="Times New Roman"/>
          <w:sz w:val="24"/>
          <w:szCs w:val="24"/>
        </w:rPr>
        <w:t>Pre-Award Risk Workshop</w:t>
      </w:r>
    </w:p>
    <w:p w14:paraId="2771546A" w14:textId="7EBCDEBB" w:rsidR="000B25C8" w:rsidRDefault="000B25C8" w:rsidP="000B25C8">
      <w:pPr>
        <w:pStyle w:val="NoSpacing"/>
        <w:numPr>
          <w:ilvl w:val="2"/>
          <w:numId w:val="1"/>
        </w:numPr>
        <w:spacing w:after="120"/>
        <w:rPr>
          <w:rFonts w:ascii="Times New Roman" w:hAnsi="Times New Roman" w:cs="Times New Roman"/>
          <w:sz w:val="24"/>
          <w:szCs w:val="24"/>
        </w:rPr>
      </w:pPr>
      <w:r>
        <w:rPr>
          <w:rFonts w:ascii="Times New Roman" w:hAnsi="Times New Roman" w:cs="Times New Roman"/>
          <w:sz w:val="24"/>
          <w:szCs w:val="24"/>
        </w:rPr>
        <w:t>Acquisition Strategy Workshop</w:t>
      </w:r>
    </w:p>
    <w:p w14:paraId="2EB9A6AB" w14:textId="5C5CD510" w:rsidR="000B25C8" w:rsidRDefault="000B25C8" w:rsidP="000B25C8">
      <w:pPr>
        <w:pStyle w:val="NoSpacing"/>
        <w:numPr>
          <w:ilvl w:val="2"/>
          <w:numId w:val="1"/>
        </w:numPr>
        <w:spacing w:after="120"/>
        <w:rPr>
          <w:rFonts w:ascii="Times New Roman" w:hAnsi="Times New Roman" w:cs="Times New Roman"/>
          <w:sz w:val="24"/>
          <w:szCs w:val="24"/>
        </w:rPr>
      </w:pPr>
      <w:r>
        <w:rPr>
          <w:rFonts w:ascii="Times New Roman" w:hAnsi="Times New Roman" w:cs="Times New Roman"/>
          <w:sz w:val="24"/>
          <w:szCs w:val="24"/>
        </w:rPr>
        <w:t>Performance Work Statement (PWS) Training</w:t>
      </w:r>
    </w:p>
    <w:p w14:paraId="7066BDDF" w14:textId="2D5B7CDD" w:rsidR="000B25C8" w:rsidRDefault="000B25C8" w:rsidP="000B25C8">
      <w:pPr>
        <w:pStyle w:val="NoSpacing"/>
        <w:numPr>
          <w:ilvl w:val="2"/>
          <w:numId w:val="1"/>
        </w:numPr>
        <w:spacing w:after="120"/>
        <w:rPr>
          <w:rFonts w:ascii="Times New Roman" w:hAnsi="Times New Roman" w:cs="Times New Roman"/>
          <w:sz w:val="24"/>
          <w:szCs w:val="24"/>
        </w:rPr>
      </w:pPr>
      <w:r>
        <w:rPr>
          <w:rFonts w:ascii="Times New Roman" w:hAnsi="Times New Roman" w:cs="Times New Roman"/>
          <w:sz w:val="24"/>
          <w:szCs w:val="24"/>
        </w:rPr>
        <w:t>RFP Sections L&amp;M Training/Workshop</w:t>
      </w:r>
    </w:p>
    <w:p w14:paraId="2DF8E360" w14:textId="3689DF3F" w:rsidR="000B25C8" w:rsidRDefault="000B25C8" w:rsidP="000B25C8">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Contractor Incentives Training</w:t>
      </w:r>
    </w:p>
    <w:p w14:paraId="62464B8D" w14:textId="1A5CD600" w:rsidR="000B25C8" w:rsidRDefault="000B25C8" w:rsidP="000B25C8">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Product Data Logistics Workshop</w:t>
      </w:r>
    </w:p>
    <w:p w14:paraId="768A804F" w14:textId="4F9754A1" w:rsidR="000B25C8" w:rsidRDefault="000B25C8" w:rsidP="000B25C8">
      <w:pPr>
        <w:pStyle w:val="NoSpacing"/>
        <w:numPr>
          <w:ilvl w:val="1"/>
          <w:numId w:val="1"/>
        </w:numPr>
        <w:spacing w:after="120"/>
        <w:rPr>
          <w:rFonts w:ascii="Times New Roman" w:hAnsi="Times New Roman" w:cs="Times New Roman"/>
          <w:sz w:val="24"/>
          <w:szCs w:val="24"/>
        </w:rPr>
      </w:pPr>
      <w:r>
        <w:rPr>
          <w:rFonts w:ascii="Times New Roman" w:hAnsi="Times New Roman" w:cs="Times New Roman"/>
          <w:sz w:val="24"/>
          <w:szCs w:val="24"/>
        </w:rPr>
        <w:t xml:space="preserve">Digital </w:t>
      </w:r>
      <w:r w:rsidR="00AC209D">
        <w:rPr>
          <w:rFonts w:ascii="Times New Roman" w:hAnsi="Times New Roman" w:cs="Times New Roman"/>
          <w:sz w:val="24"/>
          <w:szCs w:val="24"/>
        </w:rPr>
        <w:t>A</w:t>
      </w:r>
      <w:r>
        <w:rPr>
          <w:rFonts w:ascii="Times New Roman" w:hAnsi="Times New Roman" w:cs="Times New Roman"/>
          <w:sz w:val="24"/>
          <w:szCs w:val="24"/>
        </w:rPr>
        <w:t>cquisition Training</w:t>
      </w:r>
    </w:p>
    <w:p w14:paraId="04F3D698" w14:textId="2D047AF9" w:rsidR="00505A9C" w:rsidRDefault="00505A9C" w:rsidP="00C35814">
      <w:pPr>
        <w:pStyle w:val="NoSpacing"/>
        <w:numPr>
          <w:ilvl w:val="0"/>
          <w:numId w:val="1"/>
        </w:numPr>
        <w:spacing w:before="240" w:after="120"/>
        <w:ind w:left="450" w:hanging="450"/>
        <w:rPr>
          <w:rFonts w:ascii="Times New Roman" w:hAnsi="Times New Roman" w:cs="Times New Roman"/>
          <w:sz w:val="24"/>
          <w:szCs w:val="24"/>
        </w:rPr>
      </w:pPr>
      <w:r w:rsidRPr="00F4739F">
        <w:rPr>
          <w:rFonts w:ascii="Times New Roman" w:hAnsi="Times New Roman" w:cs="Times New Roman"/>
          <w:b/>
          <w:sz w:val="24"/>
          <w:szCs w:val="24"/>
        </w:rPr>
        <w:lastRenderedPageBreak/>
        <w:t>Definitions, Guiding Principles</w:t>
      </w:r>
      <w:r w:rsidR="001737AE">
        <w:rPr>
          <w:rFonts w:ascii="Times New Roman" w:hAnsi="Times New Roman" w:cs="Times New Roman"/>
          <w:b/>
          <w:sz w:val="24"/>
          <w:szCs w:val="24"/>
        </w:rPr>
        <w:t>,</w:t>
      </w:r>
      <w:r w:rsidRPr="00F4739F">
        <w:rPr>
          <w:rFonts w:ascii="Times New Roman" w:hAnsi="Times New Roman" w:cs="Times New Roman"/>
          <w:b/>
          <w:sz w:val="24"/>
          <w:szCs w:val="24"/>
        </w:rPr>
        <w:t xml:space="preserve"> or Ground Rules &amp; Assumptions</w:t>
      </w:r>
      <w:r>
        <w:rPr>
          <w:rFonts w:ascii="Times New Roman" w:hAnsi="Times New Roman" w:cs="Times New Roman"/>
          <w:sz w:val="24"/>
          <w:szCs w:val="24"/>
        </w:rPr>
        <w:t>.</w:t>
      </w:r>
    </w:p>
    <w:p w14:paraId="04F3D699" w14:textId="55D22C59" w:rsidR="00505A9C" w:rsidRPr="00F008B9" w:rsidRDefault="00505A9C" w:rsidP="00C35814">
      <w:pPr>
        <w:pStyle w:val="NoSpacing"/>
        <w:numPr>
          <w:ilvl w:val="1"/>
          <w:numId w:val="1"/>
        </w:numPr>
        <w:spacing w:after="120"/>
        <w:ind w:left="810"/>
        <w:rPr>
          <w:rFonts w:ascii="Times New Roman" w:hAnsi="Times New Roman" w:cs="Times New Roman"/>
          <w:sz w:val="24"/>
          <w:szCs w:val="24"/>
        </w:rPr>
      </w:pPr>
      <w:r w:rsidRPr="00F008B9">
        <w:rPr>
          <w:rFonts w:ascii="Times New Roman" w:hAnsi="Times New Roman" w:cs="Times New Roman"/>
          <w:bCs/>
          <w:sz w:val="24"/>
          <w:szCs w:val="24"/>
        </w:rPr>
        <w:t xml:space="preserve">Process:  </w:t>
      </w:r>
      <w:r w:rsidR="00B8373E" w:rsidRPr="003B0999">
        <w:rPr>
          <w:rFonts w:ascii="Times New Roman" w:hAnsi="Times New Roman" w:cs="Times New Roman"/>
          <w:sz w:val="24"/>
          <w:szCs w:val="24"/>
        </w:rPr>
        <w:t xml:space="preserve">While this standard process outlines the activities for </w:t>
      </w:r>
      <w:r w:rsidR="00B47E2D">
        <w:rPr>
          <w:rFonts w:ascii="Times New Roman" w:hAnsi="Times New Roman" w:cs="Times New Roman"/>
          <w:sz w:val="24"/>
          <w:szCs w:val="24"/>
        </w:rPr>
        <w:t>an</w:t>
      </w:r>
      <w:r w:rsidR="008C5A80">
        <w:rPr>
          <w:rFonts w:ascii="Times New Roman" w:hAnsi="Times New Roman" w:cs="Times New Roman"/>
          <w:sz w:val="24"/>
          <w:szCs w:val="24"/>
        </w:rPr>
        <w:t xml:space="preserve"> acquisition</w:t>
      </w:r>
      <w:r w:rsidR="00AC564C">
        <w:rPr>
          <w:rFonts w:ascii="Times New Roman" w:hAnsi="Times New Roman" w:cs="Times New Roman"/>
          <w:sz w:val="24"/>
          <w:szCs w:val="24"/>
        </w:rPr>
        <w:t xml:space="preserve"> using a FAR-based contract</w:t>
      </w:r>
      <w:r w:rsidR="00B8373E" w:rsidRPr="003B0999">
        <w:rPr>
          <w:rFonts w:ascii="Times New Roman" w:hAnsi="Times New Roman" w:cs="Times New Roman"/>
          <w:sz w:val="24"/>
          <w:szCs w:val="24"/>
        </w:rPr>
        <w:t xml:space="preserve"> </w:t>
      </w:r>
      <w:r w:rsidR="0050088D">
        <w:rPr>
          <w:rFonts w:ascii="Times New Roman" w:hAnsi="Times New Roman" w:cs="Times New Roman"/>
          <w:sz w:val="24"/>
          <w:szCs w:val="24"/>
          <w:u w:val="single"/>
        </w:rPr>
        <w:t>&gt;</w:t>
      </w:r>
      <w:r w:rsidR="0050088D">
        <w:rPr>
          <w:rFonts w:ascii="Times New Roman" w:hAnsi="Times New Roman" w:cs="Times New Roman"/>
          <w:sz w:val="24"/>
          <w:szCs w:val="24"/>
        </w:rPr>
        <w:t>$50M</w:t>
      </w:r>
      <w:r w:rsidR="0050088D" w:rsidRPr="003B0999">
        <w:rPr>
          <w:rFonts w:ascii="Times New Roman" w:hAnsi="Times New Roman" w:cs="Times New Roman"/>
          <w:sz w:val="24"/>
          <w:szCs w:val="24"/>
        </w:rPr>
        <w:t xml:space="preserve"> </w:t>
      </w:r>
      <w:r w:rsidR="00B8373E" w:rsidRPr="003B0999">
        <w:rPr>
          <w:rFonts w:ascii="Times New Roman" w:hAnsi="Times New Roman" w:cs="Times New Roman"/>
          <w:sz w:val="24"/>
          <w:szCs w:val="24"/>
        </w:rPr>
        <w:t>(</w:t>
      </w:r>
      <w:r w:rsidR="00B8373E" w:rsidRPr="003B0999">
        <w:rPr>
          <w:rFonts w:ascii="Times New Roman" w:hAnsi="Times New Roman" w:cs="Times New Roman"/>
          <w:b/>
          <w:sz w:val="24"/>
          <w:szCs w:val="24"/>
        </w:rPr>
        <w:t>Figure 2</w:t>
      </w:r>
      <w:r w:rsidR="00B8373E" w:rsidRPr="003B0999">
        <w:rPr>
          <w:rFonts w:ascii="Times New Roman" w:hAnsi="Times New Roman" w:cs="Times New Roman"/>
          <w:sz w:val="24"/>
          <w:szCs w:val="24"/>
        </w:rPr>
        <w:t xml:space="preserve">), it will accommodate all types of acquisitions with minor adjustments for appropriate approval levels and </w:t>
      </w:r>
      <w:r w:rsidR="00E539CE" w:rsidRPr="00A9639F">
        <w:rPr>
          <w:rFonts w:ascii="Times New Roman" w:hAnsi="Times New Roman" w:cs="Times New Roman"/>
          <w:sz w:val="24"/>
          <w:szCs w:val="24"/>
        </w:rPr>
        <w:t>Multi-Function Independent Review Team (MIRT)</w:t>
      </w:r>
      <w:r w:rsidR="00B8373E" w:rsidRPr="003B0999">
        <w:rPr>
          <w:rFonts w:ascii="Times New Roman" w:hAnsi="Times New Roman" w:cs="Times New Roman"/>
          <w:sz w:val="24"/>
          <w:szCs w:val="24"/>
        </w:rPr>
        <w:t>/</w:t>
      </w:r>
      <w:r w:rsidR="00D10D55" w:rsidRPr="003B0999">
        <w:rPr>
          <w:rFonts w:ascii="Times New Roman" w:hAnsi="Times New Roman" w:cs="Times New Roman"/>
          <w:sz w:val="24"/>
          <w:szCs w:val="24"/>
        </w:rPr>
        <w:t>P</w:t>
      </w:r>
      <w:r w:rsidR="00D10D55">
        <w:rPr>
          <w:rFonts w:ascii="Times New Roman" w:hAnsi="Times New Roman" w:cs="Times New Roman"/>
          <w:sz w:val="24"/>
          <w:szCs w:val="24"/>
        </w:rPr>
        <w:t>eer</w:t>
      </w:r>
      <w:r w:rsidR="00D10D55" w:rsidRPr="003B0999">
        <w:rPr>
          <w:rFonts w:ascii="Times New Roman" w:hAnsi="Times New Roman" w:cs="Times New Roman"/>
          <w:sz w:val="24"/>
          <w:szCs w:val="24"/>
        </w:rPr>
        <w:t xml:space="preserve"> </w:t>
      </w:r>
      <w:r w:rsidR="00B8373E" w:rsidRPr="003B0999">
        <w:rPr>
          <w:rFonts w:ascii="Times New Roman" w:hAnsi="Times New Roman" w:cs="Times New Roman"/>
          <w:sz w:val="24"/>
          <w:szCs w:val="24"/>
        </w:rPr>
        <w:t>reviews</w:t>
      </w:r>
      <w:r w:rsidR="004C524E">
        <w:rPr>
          <w:rFonts w:ascii="Times New Roman" w:hAnsi="Times New Roman" w:cs="Times New Roman"/>
          <w:sz w:val="24"/>
          <w:szCs w:val="24"/>
        </w:rPr>
        <w:t>,</w:t>
      </w:r>
      <w:r w:rsidR="00B8373E" w:rsidRPr="003B0999">
        <w:rPr>
          <w:rFonts w:ascii="Times New Roman" w:hAnsi="Times New Roman" w:cs="Times New Roman"/>
          <w:sz w:val="24"/>
          <w:szCs w:val="24"/>
        </w:rPr>
        <w:t xml:space="preserve"> as required.</w:t>
      </w:r>
      <w:r w:rsidRPr="00B8373E">
        <w:rPr>
          <w:rFonts w:ascii="Times New Roman" w:hAnsi="Times New Roman" w:cs="Times New Roman"/>
          <w:bCs/>
          <w:sz w:val="24"/>
          <w:szCs w:val="24"/>
        </w:rPr>
        <w:t xml:space="preserve">  </w:t>
      </w:r>
      <w:r>
        <w:rPr>
          <w:rFonts w:ascii="Times New Roman" w:hAnsi="Times New Roman" w:cs="Times New Roman"/>
          <w:bCs/>
          <w:sz w:val="24"/>
          <w:szCs w:val="24"/>
        </w:rPr>
        <w:t xml:space="preserve">While the </w:t>
      </w:r>
      <w:r w:rsidR="005A0F4E">
        <w:rPr>
          <w:rFonts w:ascii="Times New Roman" w:hAnsi="Times New Roman" w:cs="Times New Roman"/>
          <w:bCs/>
          <w:sz w:val="24"/>
          <w:szCs w:val="24"/>
        </w:rPr>
        <w:t xml:space="preserve">requirements approval </w:t>
      </w:r>
      <w:r w:rsidR="00CF2533">
        <w:rPr>
          <w:rFonts w:ascii="Times New Roman" w:hAnsi="Times New Roman" w:cs="Times New Roman"/>
          <w:bCs/>
          <w:sz w:val="24"/>
          <w:szCs w:val="24"/>
        </w:rPr>
        <w:t>and S</w:t>
      </w:r>
      <w:r w:rsidR="00D111C8">
        <w:rPr>
          <w:rFonts w:ascii="Times New Roman" w:hAnsi="Times New Roman" w:cs="Times New Roman"/>
          <w:bCs/>
          <w:sz w:val="24"/>
          <w:szCs w:val="24"/>
        </w:rPr>
        <w:t xml:space="preserve">ystem </w:t>
      </w:r>
      <w:r w:rsidR="00CF2533">
        <w:rPr>
          <w:rFonts w:ascii="Times New Roman" w:hAnsi="Times New Roman" w:cs="Times New Roman"/>
          <w:bCs/>
          <w:sz w:val="24"/>
          <w:szCs w:val="24"/>
        </w:rPr>
        <w:t>R</w:t>
      </w:r>
      <w:r w:rsidR="00D111C8">
        <w:rPr>
          <w:rFonts w:ascii="Times New Roman" w:hAnsi="Times New Roman" w:cs="Times New Roman"/>
          <w:bCs/>
          <w:sz w:val="24"/>
          <w:szCs w:val="24"/>
        </w:rPr>
        <w:t xml:space="preserve">equirements </w:t>
      </w:r>
      <w:r w:rsidR="00CF2533">
        <w:rPr>
          <w:rFonts w:ascii="Times New Roman" w:hAnsi="Times New Roman" w:cs="Times New Roman"/>
          <w:bCs/>
          <w:sz w:val="24"/>
          <w:szCs w:val="24"/>
        </w:rPr>
        <w:t>D</w:t>
      </w:r>
      <w:r w:rsidR="00D111C8">
        <w:rPr>
          <w:rFonts w:ascii="Times New Roman" w:hAnsi="Times New Roman" w:cs="Times New Roman"/>
          <w:bCs/>
          <w:sz w:val="24"/>
          <w:szCs w:val="24"/>
        </w:rPr>
        <w:t>ocument (SRD)</w:t>
      </w:r>
      <w:r w:rsidR="00CF2533">
        <w:rPr>
          <w:rFonts w:ascii="Times New Roman" w:hAnsi="Times New Roman" w:cs="Times New Roman"/>
          <w:bCs/>
          <w:sz w:val="24"/>
          <w:szCs w:val="24"/>
        </w:rPr>
        <w:t xml:space="preserve"> </w:t>
      </w:r>
      <w:r>
        <w:rPr>
          <w:rFonts w:ascii="Times New Roman" w:hAnsi="Times New Roman" w:cs="Times New Roman"/>
          <w:bCs/>
          <w:sz w:val="24"/>
          <w:szCs w:val="24"/>
        </w:rPr>
        <w:t>process</w:t>
      </w:r>
      <w:r w:rsidR="00CF2533">
        <w:rPr>
          <w:rFonts w:ascii="Times New Roman" w:hAnsi="Times New Roman" w:cs="Times New Roman"/>
          <w:bCs/>
          <w:sz w:val="24"/>
          <w:szCs w:val="24"/>
        </w:rPr>
        <w:t xml:space="preserve">es </w:t>
      </w:r>
      <w:r>
        <w:rPr>
          <w:rFonts w:ascii="Times New Roman" w:hAnsi="Times New Roman" w:cs="Times New Roman"/>
          <w:bCs/>
          <w:sz w:val="24"/>
          <w:szCs w:val="24"/>
        </w:rPr>
        <w:t>ha</w:t>
      </w:r>
      <w:r w:rsidR="00CF2533">
        <w:rPr>
          <w:rFonts w:ascii="Times New Roman" w:hAnsi="Times New Roman" w:cs="Times New Roman"/>
          <w:bCs/>
          <w:sz w:val="24"/>
          <w:szCs w:val="24"/>
        </w:rPr>
        <w:t>ve</w:t>
      </w:r>
      <w:r>
        <w:rPr>
          <w:rFonts w:ascii="Times New Roman" w:hAnsi="Times New Roman" w:cs="Times New Roman"/>
          <w:bCs/>
          <w:sz w:val="24"/>
          <w:szCs w:val="24"/>
        </w:rPr>
        <w:t xml:space="preserve"> been identified in </w:t>
      </w:r>
      <w:r w:rsidRPr="0011303F">
        <w:rPr>
          <w:rFonts w:ascii="Times New Roman" w:hAnsi="Times New Roman" w:cs="Times New Roman"/>
          <w:b/>
          <w:bCs/>
          <w:sz w:val="24"/>
          <w:szCs w:val="24"/>
        </w:rPr>
        <w:t>Figures 1</w:t>
      </w:r>
      <w:r>
        <w:rPr>
          <w:rFonts w:ascii="Times New Roman" w:hAnsi="Times New Roman" w:cs="Times New Roman"/>
          <w:bCs/>
          <w:sz w:val="24"/>
          <w:szCs w:val="24"/>
        </w:rPr>
        <w:t xml:space="preserve"> and </w:t>
      </w:r>
      <w:r w:rsidR="0001248C">
        <w:rPr>
          <w:rFonts w:ascii="Times New Roman" w:hAnsi="Times New Roman" w:cs="Times New Roman"/>
          <w:b/>
          <w:bCs/>
          <w:sz w:val="24"/>
          <w:szCs w:val="24"/>
        </w:rPr>
        <w:t>2</w:t>
      </w:r>
      <w:r w:rsidR="0050092B">
        <w:rPr>
          <w:rFonts w:ascii="Times New Roman" w:hAnsi="Times New Roman" w:cs="Times New Roman"/>
          <w:bCs/>
          <w:sz w:val="24"/>
          <w:szCs w:val="24"/>
        </w:rPr>
        <w:t>,</w:t>
      </w:r>
      <w:r>
        <w:rPr>
          <w:rFonts w:ascii="Times New Roman" w:hAnsi="Times New Roman" w:cs="Times New Roman"/>
          <w:bCs/>
          <w:sz w:val="24"/>
          <w:szCs w:val="24"/>
        </w:rPr>
        <w:t xml:space="preserve"> AFLCMC/A</w:t>
      </w:r>
      <w:r w:rsidR="00CF2533">
        <w:rPr>
          <w:rFonts w:ascii="Times New Roman" w:hAnsi="Times New Roman" w:cs="Times New Roman"/>
          <w:bCs/>
          <w:sz w:val="24"/>
          <w:szCs w:val="24"/>
        </w:rPr>
        <w:t>Q</w:t>
      </w:r>
      <w:r>
        <w:rPr>
          <w:rFonts w:ascii="Times New Roman" w:hAnsi="Times New Roman" w:cs="Times New Roman"/>
          <w:bCs/>
          <w:sz w:val="24"/>
          <w:szCs w:val="24"/>
        </w:rPr>
        <w:t xml:space="preserve"> </w:t>
      </w:r>
      <w:r w:rsidR="00CF2533">
        <w:rPr>
          <w:rFonts w:ascii="Times New Roman" w:hAnsi="Times New Roman" w:cs="Times New Roman"/>
          <w:bCs/>
          <w:sz w:val="24"/>
          <w:szCs w:val="24"/>
        </w:rPr>
        <w:t xml:space="preserve">does not own </w:t>
      </w:r>
      <w:r>
        <w:rPr>
          <w:rFonts w:ascii="Times New Roman" w:hAnsi="Times New Roman" w:cs="Times New Roman"/>
          <w:bCs/>
          <w:sz w:val="24"/>
          <w:szCs w:val="24"/>
        </w:rPr>
        <w:t>the</w:t>
      </w:r>
      <w:r w:rsidR="00CF2533">
        <w:rPr>
          <w:rFonts w:ascii="Times New Roman" w:hAnsi="Times New Roman" w:cs="Times New Roman"/>
          <w:bCs/>
          <w:sz w:val="24"/>
          <w:szCs w:val="24"/>
        </w:rPr>
        <w:t>se</w:t>
      </w:r>
      <w:r>
        <w:rPr>
          <w:rFonts w:ascii="Times New Roman" w:hAnsi="Times New Roman" w:cs="Times New Roman"/>
          <w:bCs/>
          <w:sz w:val="24"/>
          <w:szCs w:val="24"/>
        </w:rPr>
        <w:t xml:space="preserve"> process</w:t>
      </w:r>
      <w:r w:rsidR="00CF2533">
        <w:rPr>
          <w:rFonts w:ascii="Times New Roman" w:hAnsi="Times New Roman" w:cs="Times New Roman"/>
          <w:bCs/>
          <w:sz w:val="24"/>
          <w:szCs w:val="24"/>
        </w:rPr>
        <w:t>es</w:t>
      </w:r>
      <w:r>
        <w:rPr>
          <w:rFonts w:ascii="Times New Roman" w:hAnsi="Times New Roman" w:cs="Times New Roman"/>
          <w:bCs/>
          <w:sz w:val="24"/>
          <w:szCs w:val="24"/>
        </w:rPr>
        <w:t xml:space="preserve">. </w:t>
      </w:r>
    </w:p>
    <w:p w14:paraId="04F3D69A" w14:textId="5209AA71" w:rsidR="00505A9C" w:rsidRPr="00D94527" w:rsidRDefault="00505A9C" w:rsidP="00C35814">
      <w:pPr>
        <w:pStyle w:val="NoSpacing"/>
        <w:numPr>
          <w:ilvl w:val="1"/>
          <w:numId w:val="1"/>
        </w:numPr>
        <w:spacing w:after="120"/>
        <w:ind w:left="810"/>
        <w:rPr>
          <w:rFonts w:ascii="Times New Roman" w:hAnsi="Times New Roman" w:cs="Times New Roman"/>
          <w:sz w:val="24"/>
          <w:szCs w:val="24"/>
        </w:rPr>
      </w:pPr>
      <w:r>
        <w:rPr>
          <w:rFonts w:ascii="Times New Roman" w:hAnsi="Times New Roman" w:cs="Times New Roman"/>
          <w:color w:val="000000"/>
          <w:sz w:val="24"/>
          <w:szCs w:val="24"/>
        </w:rPr>
        <w:t xml:space="preserve"> “As-Is” Process:  While this initial “as-is” standard process is considered a baseline, it will be acceptable to make minor “fixes” </w:t>
      </w:r>
      <w:proofErr w:type="gramStart"/>
      <w:r>
        <w:rPr>
          <w:rFonts w:ascii="Times New Roman" w:hAnsi="Times New Roman" w:cs="Times New Roman"/>
          <w:color w:val="000000"/>
          <w:sz w:val="24"/>
          <w:szCs w:val="24"/>
        </w:rPr>
        <w:t>as long as</w:t>
      </w:r>
      <w:proofErr w:type="gramEnd"/>
      <w:r>
        <w:rPr>
          <w:rFonts w:ascii="Times New Roman" w:hAnsi="Times New Roman" w:cs="Times New Roman"/>
          <w:color w:val="000000"/>
          <w:sz w:val="24"/>
          <w:szCs w:val="24"/>
        </w:rPr>
        <w:t xml:space="preserve"> the process still complies with overarching policy and guidance.</w:t>
      </w:r>
      <w:r w:rsidR="000F77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An assumption has also been made that the RFP developed under this process will be used to initiate the </w:t>
      </w:r>
      <w:r w:rsidR="008C5A80" w:rsidRPr="008C5A80">
        <w:rPr>
          <w:rFonts w:ascii="Times New Roman" w:hAnsi="Times New Roman" w:cs="Times New Roman"/>
          <w:i/>
          <w:color w:val="000000"/>
          <w:sz w:val="24"/>
          <w:szCs w:val="24"/>
        </w:rPr>
        <w:t xml:space="preserve">Standard Process for </w:t>
      </w:r>
      <w:r w:rsidRPr="008C5A80">
        <w:rPr>
          <w:rFonts w:ascii="Times New Roman" w:hAnsi="Times New Roman" w:cs="Times New Roman"/>
          <w:i/>
          <w:color w:val="000000"/>
          <w:sz w:val="24"/>
          <w:szCs w:val="24"/>
        </w:rPr>
        <w:t>Contract Award (Sole Source)</w:t>
      </w:r>
      <w:r w:rsidR="004835A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or </w:t>
      </w:r>
      <w:r w:rsidR="008C5A80">
        <w:rPr>
          <w:rFonts w:ascii="Times New Roman" w:hAnsi="Times New Roman" w:cs="Times New Roman"/>
          <w:color w:val="000000"/>
          <w:sz w:val="24"/>
          <w:szCs w:val="24"/>
        </w:rPr>
        <w:t xml:space="preserve">the </w:t>
      </w:r>
      <w:r w:rsidR="008C5A80" w:rsidRPr="008C5A80">
        <w:rPr>
          <w:rFonts w:ascii="Times New Roman" w:hAnsi="Times New Roman" w:cs="Times New Roman"/>
          <w:i/>
          <w:color w:val="000000"/>
          <w:sz w:val="24"/>
          <w:szCs w:val="24"/>
        </w:rPr>
        <w:t>Standard Process for Contract Award (</w:t>
      </w:r>
      <w:r w:rsidRPr="008C5A80">
        <w:rPr>
          <w:rFonts w:ascii="Times New Roman" w:hAnsi="Times New Roman" w:cs="Times New Roman"/>
          <w:i/>
          <w:color w:val="000000"/>
          <w:sz w:val="24"/>
          <w:szCs w:val="24"/>
        </w:rPr>
        <w:t>Source Selection</w:t>
      </w:r>
      <w:r w:rsidR="008C5A80" w:rsidRPr="008C5A80">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w:t>
      </w:r>
      <w:r w:rsidR="00B30642">
        <w:rPr>
          <w:rFonts w:ascii="Times New Roman" w:hAnsi="Times New Roman" w:cs="Times New Roman"/>
          <w:color w:val="000000"/>
          <w:sz w:val="24"/>
          <w:szCs w:val="24"/>
        </w:rPr>
        <w:t xml:space="preserve"> </w:t>
      </w:r>
      <w:r w:rsidR="00B30642" w:rsidRPr="00D94527">
        <w:rPr>
          <w:rFonts w:ascii="Times New Roman" w:hAnsi="Times New Roman" w:cs="Times New Roman"/>
          <w:color w:val="000000"/>
          <w:sz w:val="24"/>
          <w:szCs w:val="24"/>
        </w:rPr>
        <w:t xml:space="preserve">Once </w:t>
      </w:r>
      <w:r w:rsidR="00B30642" w:rsidRPr="00D94527">
        <w:rPr>
          <w:rFonts w:ascii="Times New Roman" w:hAnsi="Times New Roman" w:cs="Times New Roman"/>
          <w:sz w:val="24"/>
          <w:szCs w:val="24"/>
        </w:rPr>
        <w:t>the RFP has been released, any changes to the competitive RFP will be addressed by formal amendment</w:t>
      </w:r>
      <w:r w:rsidR="0050092B">
        <w:rPr>
          <w:rFonts w:ascii="Times New Roman" w:hAnsi="Times New Roman" w:cs="Times New Roman"/>
          <w:sz w:val="24"/>
          <w:szCs w:val="24"/>
        </w:rPr>
        <w:t>s to the RFP</w:t>
      </w:r>
      <w:r w:rsidR="00B30642" w:rsidRPr="00D94527">
        <w:rPr>
          <w:rFonts w:ascii="Times New Roman" w:hAnsi="Times New Roman" w:cs="Times New Roman"/>
          <w:sz w:val="24"/>
          <w:szCs w:val="24"/>
        </w:rPr>
        <w:t xml:space="preserve">.  Changes to </w:t>
      </w:r>
      <w:r w:rsidR="00BD5271">
        <w:rPr>
          <w:rFonts w:ascii="Times New Roman" w:hAnsi="Times New Roman" w:cs="Times New Roman"/>
          <w:sz w:val="24"/>
          <w:szCs w:val="24"/>
        </w:rPr>
        <w:t xml:space="preserve">a </w:t>
      </w:r>
      <w:r w:rsidR="00B30642" w:rsidRPr="00D94527">
        <w:rPr>
          <w:rFonts w:ascii="Times New Roman" w:hAnsi="Times New Roman" w:cs="Times New Roman"/>
          <w:sz w:val="24"/>
          <w:szCs w:val="24"/>
        </w:rPr>
        <w:t>sole</w:t>
      </w:r>
      <w:r w:rsidR="003E2F99">
        <w:rPr>
          <w:rFonts w:ascii="Times New Roman" w:hAnsi="Times New Roman" w:cs="Times New Roman"/>
          <w:sz w:val="24"/>
          <w:szCs w:val="24"/>
        </w:rPr>
        <w:t>-</w:t>
      </w:r>
      <w:r w:rsidR="00B30642" w:rsidRPr="00D94527">
        <w:rPr>
          <w:rFonts w:ascii="Times New Roman" w:hAnsi="Times New Roman" w:cs="Times New Roman"/>
          <w:sz w:val="24"/>
          <w:szCs w:val="24"/>
        </w:rPr>
        <w:t xml:space="preserve">source RFP will be addressed through </w:t>
      </w:r>
      <w:r w:rsidR="00571A5A">
        <w:rPr>
          <w:rFonts w:ascii="Times New Roman" w:hAnsi="Times New Roman" w:cs="Times New Roman"/>
          <w:sz w:val="24"/>
          <w:szCs w:val="24"/>
        </w:rPr>
        <w:t>amendments to the RFP</w:t>
      </w:r>
      <w:r w:rsidR="00B30642" w:rsidRPr="00D94527">
        <w:rPr>
          <w:rFonts w:ascii="Times New Roman" w:hAnsi="Times New Roman" w:cs="Times New Roman"/>
          <w:sz w:val="24"/>
          <w:szCs w:val="24"/>
        </w:rPr>
        <w:t>.</w:t>
      </w:r>
      <w:r w:rsidRPr="00D94527">
        <w:rPr>
          <w:rFonts w:ascii="Times New Roman" w:hAnsi="Times New Roman" w:cs="Times New Roman"/>
          <w:sz w:val="24"/>
          <w:szCs w:val="24"/>
        </w:rPr>
        <w:t xml:space="preserve"> </w:t>
      </w:r>
    </w:p>
    <w:p w14:paraId="04F3D69B" w14:textId="0DFCF4CE" w:rsidR="00505A9C" w:rsidRPr="00F87D75" w:rsidRDefault="00505A9C" w:rsidP="00C35814">
      <w:pPr>
        <w:pStyle w:val="NoSpacing"/>
        <w:numPr>
          <w:ilvl w:val="1"/>
          <w:numId w:val="1"/>
        </w:numPr>
        <w:spacing w:after="120"/>
        <w:ind w:left="810"/>
        <w:rPr>
          <w:rFonts w:ascii="Times New Roman" w:hAnsi="Times New Roman" w:cs="Times New Roman"/>
          <w:sz w:val="24"/>
          <w:szCs w:val="24"/>
        </w:rPr>
      </w:pPr>
      <w:r>
        <w:rPr>
          <w:rFonts w:ascii="Times New Roman" w:hAnsi="Times New Roman" w:cs="Times New Roman"/>
          <w:color w:val="000000"/>
          <w:sz w:val="24"/>
          <w:szCs w:val="24"/>
        </w:rPr>
        <w:t xml:space="preserve">“To-Be” Process:  </w:t>
      </w:r>
      <w:r w:rsidRPr="00D32F9E">
        <w:rPr>
          <w:rFonts w:ascii="Times New Roman" w:hAnsi="Times New Roman" w:cs="Times New Roman"/>
          <w:color w:val="000000"/>
          <w:sz w:val="24"/>
          <w:szCs w:val="24"/>
        </w:rPr>
        <w:t xml:space="preserve">Once the baseline “as-is” process is established, the next step is to </w:t>
      </w:r>
      <w:r>
        <w:rPr>
          <w:rFonts w:ascii="Times New Roman" w:hAnsi="Times New Roman" w:cs="Times New Roman"/>
          <w:color w:val="000000"/>
          <w:sz w:val="24"/>
          <w:szCs w:val="24"/>
        </w:rPr>
        <w:t xml:space="preserve">optimize the </w:t>
      </w:r>
      <w:r w:rsidRPr="00D32F9E">
        <w:rPr>
          <w:rFonts w:ascii="Times New Roman" w:hAnsi="Times New Roman" w:cs="Times New Roman"/>
          <w:color w:val="000000"/>
          <w:sz w:val="24"/>
          <w:szCs w:val="24"/>
        </w:rPr>
        <w:t>“to-be” process</w:t>
      </w:r>
      <w:r>
        <w:rPr>
          <w:rFonts w:ascii="Times New Roman" w:hAnsi="Times New Roman" w:cs="Times New Roman"/>
          <w:color w:val="000000"/>
          <w:sz w:val="24"/>
          <w:szCs w:val="24"/>
        </w:rPr>
        <w:t xml:space="preserve">.  </w:t>
      </w:r>
      <w:r>
        <w:rPr>
          <w:rFonts w:ascii="Times New Roman" w:hAnsi="Times New Roman" w:cs="Times New Roman"/>
          <w:bCs/>
          <w:sz w:val="24"/>
          <w:szCs w:val="24"/>
        </w:rPr>
        <w:t>This process should also be reviewed annually to optimize the process and</w:t>
      </w:r>
      <w:r>
        <w:rPr>
          <w:rFonts w:ascii="Times New Roman" w:hAnsi="Times New Roman" w:cs="Times New Roman"/>
          <w:color w:val="000000"/>
          <w:sz w:val="24"/>
          <w:szCs w:val="24"/>
        </w:rPr>
        <w:t xml:space="preserve"> provide lessons learned.  </w:t>
      </w:r>
    </w:p>
    <w:p w14:paraId="1A997ED4" w14:textId="41143228" w:rsidR="00772E13" w:rsidRPr="00284252" w:rsidRDefault="00505A9C" w:rsidP="00C35814">
      <w:pPr>
        <w:pStyle w:val="NoSpacing"/>
        <w:numPr>
          <w:ilvl w:val="0"/>
          <w:numId w:val="1"/>
        </w:numPr>
        <w:spacing w:after="120"/>
        <w:ind w:left="540" w:hanging="540"/>
        <w:rPr>
          <w:rFonts w:ascii="Times New Roman" w:hAnsi="Times New Roman" w:cs="Times New Roman"/>
          <w:sz w:val="24"/>
          <w:szCs w:val="24"/>
        </w:rPr>
      </w:pPr>
      <w:r w:rsidRPr="00F4739F">
        <w:rPr>
          <w:rFonts w:ascii="Times New Roman" w:hAnsi="Times New Roman" w:cs="Times New Roman"/>
          <w:b/>
          <w:sz w:val="24"/>
          <w:szCs w:val="24"/>
        </w:rPr>
        <w:t>References to Law, Policy, Instructions or Guidance</w:t>
      </w:r>
      <w:r>
        <w:rPr>
          <w:rFonts w:ascii="Times New Roman" w:hAnsi="Times New Roman" w:cs="Times New Roman"/>
          <w:sz w:val="24"/>
          <w:szCs w:val="24"/>
        </w:rPr>
        <w:t>. Process standardization is required by the AFMC and AFLCMC Strategic Plans. References that relate to this process can be found</w:t>
      </w:r>
      <w:r w:rsidR="003540DE">
        <w:rPr>
          <w:rFonts w:ascii="Times New Roman" w:hAnsi="Times New Roman" w:cs="Times New Roman"/>
          <w:sz w:val="24"/>
          <w:szCs w:val="24"/>
        </w:rPr>
        <w:t xml:space="preserve"> below:</w:t>
      </w:r>
    </w:p>
    <w:p w14:paraId="2D13E853" w14:textId="0E9A733C" w:rsidR="003540DE" w:rsidRDefault="006D37E1" w:rsidP="00C35814">
      <w:pPr>
        <w:pStyle w:val="NoSpacing"/>
        <w:numPr>
          <w:ilvl w:val="1"/>
          <w:numId w:val="1"/>
        </w:numPr>
        <w:spacing w:after="120"/>
        <w:ind w:hanging="630"/>
        <w:rPr>
          <w:rFonts w:ascii="Times New Roman" w:hAnsi="Times New Roman" w:cs="Times New Roman"/>
          <w:sz w:val="24"/>
          <w:szCs w:val="24"/>
        </w:rPr>
      </w:pPr>
      <w:r>
        <w:rPr>
          <w:rFonts w:ascii="Times New Roman" w:hAnsi="Times New Roman" w:cs="Times New Roman"/>
          <w:sz w:val="24"/>
          <w:szCs w:val="24"/>
        </w:rPr>
        <w:t>Program Charter</w:t>
      </w:r>
      <w:r w:rsidRPr="000D3B24" w:rsidDel="00D766B7">
        <w:rPr>
          <w:rFonts w:ascii="Times New Roman" w:hAnsi="Times New Roman" w:cs="Times New Roman"/>
          <w:sz w:val="24"/>
          <w:szCs w:val="24"/>
        </w:rPr>
        <w:t xml:space="preserve"> </w:t>
      </w:r>
      <w:r w:rsidR="00D766B7">
        <w:rPr>
          <w:rFonts w:ascii="Times New Roman" w:hAnsi="Times New Roman" w:cs="Times New Roman"/>
          <w:sz w:val="24"/>
          <w:szCs w:val="24"/>
        </w:rPr>
        <w:t xml:space="preserve">DAU Guidance and Template: </w:t>
      </w:r>
    </w:p>
    <w:p w14:paraId="2DE10BA3" w14:textId="09CAFFC7" w:rsidR="00D766B7" w:rsidRPr="00D766B7" w:rsidRDefault="00D766B7" w:rsidP="00F207B4">
      <w:pPr>
        <w:pStyle w:val="NoSpacing"/>
        <w:spacing w:after="120"/>
        <w:ind w:left="180" w:firstLine="720"/>
        <w:rPr>
          <w:rStyle w:val="Hyperlink"/>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"https://www.dau.edu/tools/Documents/SAM/resources/Team_Charter.html"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47D87">
        <w:rPr>
          <w:rStyle w:val="Hyperlink"/>
          <w:rFonts w:ascii="Times New Roman" w:hAnsi="Times New Roman" w:cs="Times New Roman"/>
          <w:sz w:val="24"/>
          <w:szCs w:val="24"/>
        </w:rPr>
        <w:t>https://www.dau.edu/tools/Documents/SAM/resources/Team_Charter.html</w:t>
      </w:r>
    </w:p>
    <w:p w14:paraId="25BE95AB" w14:textId="56438EC0" w:rsidR="0073183D" w:rsidRPr="00A85313" w:rsidRDefault="00D766B7" w:rsidP="00C35814">
      <w:pPr>
        <w:pStyle w:val="NoSpacing"/>
        <w:numPr>
          <w:ilvl w:val="1"/>
          <w:numId w:val="1"/>
        </w:numPr>
        <w:spacing w:after="120"/>
        <w:ind w:hanging="630"/>
        <w:rPr>
          <w:rFonts w:ascii="Times New Roman" w:hAnsi="Times New Roman" w:cs="Times New Roman"/>
          <w:sz w:val="24"/>
          <w:szCs w:val="24"/>
        </w:rPr>
      </w:pPr>
      <w:r>
        <w:rPr>
          <w:rFonts w:ascii="Times New Roman" w:hAnsi="Times New Roman" w:cs="Times New Roman"/>
          <w:sz w:val="24"/>
          <w:szCs w:val="24"/>
        </w:rPr>
        <w:fldChar w:fldCharType="end"/>
      </w:r>
      <w:r w:rsidR="005F0EE3" w:rsidRPr="000D3B24">
        <w:rPr>
          <w:rFonts w:ascii="Times New Roman" w:hAnsi="Times New Roman" w:cs="Times New Roman"/>
          <w:sz w:val="24"/>
          <w:szCs w:val="24"/>
        </w:rPr>
        <w:t xml:space="preserve">Attachment </w:t>
      </w:r>
      <w:r w:rsidR="007D1143">
        <w:rPr>
          <w:rFonts w:ascii="Times New Roman" w:hAnsi="Times New Roman" w:cs="Times New Roman"/>
          <w:sz w:val="24"/>
          <w:szCs w:val="24"/>
        </w:rPr>
        <w:t>1</w:t>
      </w:r>
      <w:r w:rsidR="005F0EE3" w:rsidRPr="000D3B24">
        <w:rPr>
          <w:rFonts w:ascii="Times New Roman" w:hAnsi="Times New Roman" w:cs="Times New Roman"/>
          <w:sz w:val="24"/>
          <w:szCs w:val="24"/>
        </w:rPr>
        <w:t>:  Work Breakdown Structure (WBS) Excel</w:t>
      </w:r>
    </w:p>
    <w:p w14:paraId="7A365077" w14:textId="78C8404D" w:rsidR="0050092B" w:rsidRDefault="005F0EE3" w:rsidP="00C35814">
      <w:pPr>
        <w:pStyle w:val="NoSpacing"/>
        <w:numPr>
          <w:ilvl w:val="1"/>
          <w:numId w:val="1"/>
        </w:numPr>
        <w:spacing w:after="120"/>
        <w:ind w:hanging="630"/>
        <w:rPr>
          <w:rFonts w:ascii="Times New Roman" w:hAnsi="Times New Roman" w:cs="Times New Roman"/>
          <w:sz w:val="24"/>
          <w:szCs w:val="24"/>
        </w:rPr>
      </w:pPr>
      <w:r w:rsidRPr="000D3B24">
        <w:rPr>
          <w:rFonts w:ascii="Times New Roman" w:hAnsi="Times New Roman" w:cs="Times New Roman"/>
          <w:sz w:val="24"/>
          <w:szCs w:val="24"/>
        </w:rPr>
        <w:t xml:space="preserve">Attachment </w:t>
      </w:r>
      <w:r w:rsidR="007D1143">
        <w:rPr>
          <w:rFonts w:ascii="Times New Roman" w:hAnsi="Times New Roman" w:cs="Times New Roman"/>
          <w:sz w:val="24"/>
          <w:szCs w:val="24"/>
        </w:rPr>
        <w:t>2</w:t>
      </w:r>
      <w:r w:rsidRPr="000D3B24">
        <w:rPr>
          <w:rFonts w:ascii="Times New Roman" w:hAnsi="Times New Roman" w:cs="Times New Roman"/>
          <w:sz w:val="24"/>
          <w:szCs w:val="24"/>
        </w:rPr>
        <w:t>:  Work Breakdown Structure (WBS)</w:t>
      </w:r>
    </w:p>
    <w:p w14:paraId="71768150" w14:textId="7625FFB8" w:rsidR="00A74241" w:rsidRPr="00A85313" w:rsidRDefault="00A74241" w:rsidP="00C35814">
      <w:pPr>
        <w:pStyle w:val="NoSpacing"/>
        <w:numPr>
          <w:ilvl w:val="1"/>
          <w:numId w:val="1"/>
        </w:numPr>
        <w:spacing w:after="120"/>
        <w:ind w:hanging="630"/>
        <w:rPr>
          <w:rFonts w:ascii="Times New Roman" w:hAnsi="Times New Roman" w:cs="Times New Roman"/>
          <w:sz w:val="24"/>
          <w:szCs w:val="24"/>
        </w:rPr>
      </w:pPr>
      <w:r>
        <w:rPr>
          <w:rFonts w:ascii="Times New Roman" w:hAnsi="Times New Roman" w:cs="Times New Roman"/>
          <w:sz w:val="24"/>
          <w:szCs w:val="24"/>
        </w:rPr>
        <w:t>Attachment 3: Change Management Plan (CMP) Template</w:t>
      </w:r>
    </w:p>
    <w:p w14:paraId="73FC4C7F" w14:textId="42381953" w:rsidR="003540DE" w:rsidRPr="00060EC5" w:rsidRDefault="003540DE" w:rsidP="0050092B">
      <w:pPr>
        <w:pStyle w:val="NoSpacing"/>
        <w:spacing w:after="120"/>
        <w:ind w:left="450"/>
        <w:rPr>
          <w:rFonts w:ascii="Times New Roman" w:hAnsi="Times New Roman" w:cs="Times New Roman"/>
          <w:sz w:val="24"/>
          <w:szCs w:val="24"/>
        </w:rPr>
      </w:pPr>
    </w:p>
    <w:p w14:paraId="3E7B36B2" w14:textId="212B1DDB" w:rsidR="003540DE" w:rsidRDefault="003540DE" w:rsidP="005A29D1">
      <w:pPr>
        <w:jc w:val="center"/>
        <w:rPr>
          <w:rFonts w:ascii="Times New Roman" w:hAnsi="Times New Roman" w:cs="Times New Roman"/>
          <w:b/>
          <w:sz w:val="24"/>
          <w:szCs w:val="24"/>
        </w:rPr>
      </w:pPr>
    </w:p>
    <w:p w14:paraId="1EABD543" w14:textId="77777777" w:rsidR="003540DE" w:rsidRDefault="003540DE" w:rsidP="003540DE">
      <w:pPr>
        <w:rPr>
          <w:rFonts w:ascii="Times New Roman" w:hAnsi="Times New Roman" w:cs="Times New Roman"/>
          <w:b/>
          <w:sz w:val="24"/>
          <w:szCs w:val="24"/>
        </w:rPr>
      </w:pPr>
    </w:p>
    <w:p w14:paraId="55D50C93" w14:textId="77777777" w:rsidR="00AC7D5C" w:rsidRDefault="00AC7D5C" w:rsidP="002D3802">
      <w:pPr>
        <w:jc w:val="center"/>
        <w:rPr>
          <w:rFonts w:ascii="Times New Roman" w:hAnsi="Times New Roman" w:cs="Times New Roman"/>
          <w:b/>
          <w:sz w:val="24"/>
          <w:szCs w:val="24"/>
        </w:rPr>
      </w:pPr>
      <w:bookmarkStart w:id="1" w:name="SampleProgramCharter"/>
      <w:r>
        <w:rPr>
          <w:rFonts w:ascii="Times New Roman" w:hAnsi="Times New Roman" w:cs="Times New Roman"/>
          <w:b/>
          <w:sz w:val="24"/>
          <w:szCs w:val="24"/>
        </w:rPr>
        <w:br w:type="page"/>
      </w:r>
    </w:p>
    <w:p w14:paraId="1F813759" w14:textId="50729665" w:rsidR="00C70EB6" w:rsidRPr="005A29D1" w:rsidRDefault="005E15B1" w:rsidP="00F207B4">
      <w:pPr>
        <w:jc w:val="center"/>
        <w:rPr>
          <w:rFonts w:ascii="Times New Roman" w:hAnsi="Times New Roman" w:cs="Times New Roman"/>
          <w:b/>
          <w:sz w:val="24"/>
          <w:szCs w:val="24"/>
        </w:rPr>
      </w:pPr>
      <w:r>
        <w:rPr>
          <w:rFonts w:ascii="Times New Roman" w:hAnsi="Times New Roman" w:cs="Times New Roman"/>
          <w:b/>
          <w:sz w:val="24"/>
          <w:szCs w:val="24"/>
        </w:rPr>
        <w:lastRenderedPageBreak/>
        <w:t>A</w:t>
      </w:r>
      <w:bookmarkEnd w:id="1"/>
      <w:r w:rsidR="00C70EB6">
        <w:rPr>
          <w:rFonts w:ascii="Times New Roman" w:hAnsi="Times New Roman" w:cs="Times New Roman"/>
          <w:b/>
          <w:sz w:val="24"/>
          <w:szCs w:val="24"/>
        </w:rPr>
        <w:t xml:space="preserve">ttachment </w:t>
      </w:r>
      <w:r w:rsidR="00D766B7">
        <w:rPr>
          <w:rFonts w:ascii="Times New Roman" w:hAnsi="Times New Roman" w:cs="Times New Roman"/>
          <w:b/>
          <w:sz w:val="24"/>
          <w:szCs w:val="24"/>
        </w:rPr>
        <w:t>1</w:t>
      </w:r>
      <w:r w:rsidR="00C70EB6" w:rsidRPr="00D94527">
        <w:rPr>
          <w:rFonts w:ascii="Times New Roman" w:hAnsi="Times New Roman" w:cs="Times New Roman"/>
          <w:b/>
          <w:sz w:val="24"/>
          <w:szCs w:val="24"/>
        </w:rPr>
        <w:t xml:space="preserve">: </w:t>
      </w:r>
      <w:r w:rsidR="00C70EB6">
        <w:rPr>
          <w:rFonts w:ascii="Times New Roman" w:hAnsi="Times New Roman" w:cs="Times New Roman"/>
          <w:b/>
          <w:sz w:val="24"/>
          <w:szCs w:val="24"/>
        </w:rPr>
        <w:t xml:space="preserve"> </w:t>
      </w:r>
      <w:r w:rsidR="00C70EB6" w:rsidRPr="00C70EB6">
        <w:rPr>
          <w:rFonts w:ascii="Times New Roman" w:hAnsi="Times New Roman" w:cs="Times New Roman"/>
          <w:b/>
          <w:sz w:val="24"/>
          <w:szCs w:val="24"/>
        </w:rPr>
        <w:t>Work Breakdown Structure (WBS) Excel</w:t>
      </w:r>
    </w:p>
    <w:p w14:paraId="2755A566" w14:textId="2C41DD95" w:rsidR="00FC20E4" w:rsidRDefault="00FC20E4" w:rsidP="002A6C12">
      <w:pPr>
        <w:pStyle w:val="NoSpacing"/>
        <w:spacing w:after="120"/>
        <w:rPr>
          <w:rFonts w:ascii="Times New Roman" w:hAnsi="Times New Roman" w:cs="Times New Roman"/>
          <w:b/>
          <w:sz w:val="24"/>
          <w:szCs w:val="24"/>
        </w:rPr>
      </w:pPr>
    </w:p>
    <w:p w14:paraId="1277FC08" w14:textId="083E2ACE" w:rsidR="00C70EB6" w:rsidRPr="002A6C12" w:rsidRDefault="00556138" w:rsidP="002A6C12">
      <w:pPr>
        <w:pStyle w:val="NoSpacing"/>
        <w:spacing w:after="120"/>
        <w:rPr>
          <w:rFonts w:ascii="Times New Roman" w:hAnsi="Times New Roman" w:cs="Times New Roman"/>
          <w:b/>
          <w:sz w:val="24"/>
          <w:szCs w:val="24"/>
        </w:rPr>
        <w:sectPr w:rsidR="00C70EB6" w:rsidRPr="002A6C12" w:rsidSect="002F7E59">
          <w:pgSz w:w="12240" w:h="15840"/>
          <w:pgMar w:top="1440" w:right="1440" w:bottom="1440" w:left="1440" w:header="720" w:footer="720" w:gutter="0"/>
          <w:cols w:space="720"/>
          <w:docGrid w:linePitch="360"/>
        </w:sectPr>
      </w:pPr>
      <w:r>
        <w:rPr>
          <w:rFonts w:ascii="Times New Roman" w:hAnsi="Times New Roman" w:cs="Times New Roman"/>
          <w:b/>
          <w:sz w:val="24"/>
          <w:szCs w:val="24"/>
        </w:rPr>
        <w:object w:dxaOrig="1508" w:dyaOrig="984" w14:anchorId="4BC81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4pt" o:ole="">
            <v:imagedata r:id="rId40" o:title=""/>
          </v:shape>
          <o:OLEObject Type="Embed" ProgID="Excel.Sheet.12" ShapeID="_x0000_i1025" DrawAspect="Icon" ObjectID="_1741086588" r:id="rId41"/>
        </w:object>
      </w:r>
    </w:p>
    <w:p w14:paraId="04F3D6B6" w14:textId="0740CE4D" w:rsidR="005F0643" w:rsidRPr="00A9639F" w:rsidRDefault="00A9639F" w:rsidP="00A9639F">
      <w:pPr>
        <w:jc w:val="center"/>
        <w:rPr>
          <w:rFonts w:ascii="Times New Roman" w:hAnsi="Times New Roman" w:cs="Times New Roman"/>
          <w:b/>
          <w:sz w:val="24"/>
          <w:szCs w:val="24"/>
        </w:rPr>
      </w:pPr>
      <w:bookmarkStart w:id="2" w:name="WorkBreakdownStructure"/>
      <w:r>
        <w:rPr>
          <w:rFonts w:ascii="Times New Roman" w:hAnsi="Times New Roman" w:cs="Times New Roman"/>
          <w:b/>
          <w:sz w:val="24"/>
          <w:szCs w:val="24"/>
        </w:rPr>
        <w:lastRenderedPageBreak/>
        <w:t>Attac</w:t>
      </w:r>
      <w:r w:rsidR="00D766B7">
        <w:rPr>
          <w:rFonts w:ascii="Times New Roman" w:hAnsi="Times New Roman" w:cs="Times New Roman"/>
          <w:b/>
          <w:sz w:val="24"/>
          <w:szCs w:val="24"/>
        </w:rPr>
        <w:t>hment 2</w:t>
      </w:r>
      <w:r w:rsidRPr="00D9452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70EB6">
        <w:rPr>
          <w:rFonts w:ascii="Times New Roman" w:hAnsi="Times New Roman" w:cs="Times New Roman"/>
          <w:b/>
          <w:sz w:val="24"/>
          <w:szCs w:val="24"/>
        </w:rPr>
        <w:t>Work</w:t>
      </w:r>
      <w:r>
        <w:rPr>
          <w:rFonts w:ascii="Times New Roman" w:hAnsi="Times New Roman" w:cs="Times New Roman"/>
          <w:b/>
          <w:sz w:val="24"/>
          <w:szCs w:val="24"/>
        </w:rPr>
        <w:t xml:space="preserve"> Brea</w:t>
      </w:r>
      <w:r w:rsidR="00A14CC6">
        <w:rPr>
          <w:rFonts w:ascii="Times New Roman" w:hAnsi="Times New Roman" w:cs="Times New Roman"/>
          <w:b/>
          <w:sz w:val="24"/>
          <w:szCs w:val="24"/>
        </w:rPr>
        <w:t>kdown Structure (WBS)</w:t>
      </w:r>
      <w:r w:rsidR="00017BB2" w:rsidRPr="00017BB2">
        <w:rPr>
          <w:noProof/>
        </w:rPr>
        <w:t xml:space="preserve"> </w:t>
      </w:r>
      <w:r w:rsidR="00C45686" w:rsidRPr="00C45686">
        <w:rPr>
          <w:rFonts w:ascii="Times New Roman" w:hAnsi="Times New Roman" w:cs="Times New Roman"/>
          <w:b/>
          <w:noProof/>
          <w:sz w:val="24"/>
          <w:szCs w:val="24"/>
        </w:rPr>
        <w:drawing>
          <wp:inline distT="0" distB="0" distL="0" distR="0" wp14:anchorId="2330A8DB" wp14:editId="20759B00">
            <wp:extent cx="6863923" cy="8102600"/>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42"/>
                    <a:stretch>
                      <a:fillRect/>
                    </a:stretch>
                  </pic:blipFill>
                  <pic:spPr>
                    <a:xfrm>
                      <a:off x="0" y="0"/>
                      <a:ext cx="6918134" cy="8166594"/>
                    </a:xfrm>
                    <a:prstGeom prst="rect">
                      <a:avLst/>
                    </a:prstGeom>
                  </pic:spPr>
                </pic:pic>
              </a:graphicData>
            </a:graphic>
          </wp:inline>
        </w:drawing>
      </w:r>
      <w:r w:rsidR="00C45686" w:rsidRPr="00C45686">
        <w:rPr>
          <w:rFonts w:ascii="Times New Roman" w:hAnsi="Times New Roman" w:cs="Times New Roman"/>
          <w:b/>
          <w:noProof/>
          <w:sz w:val="24"/>
          <w:szCs w:val="24"/>
        </w:rPr>
        <w:t xml:space="preserve"> </w:t>
      </w:r>
      <w:r w:rsidR="00017BB2" w:rsidRPr="00017BB2">
        <w:rPr>
          <w:rFonts w:ascii="Times New Roman" w:hAnsi="Times New Roman" w:cs="Times New Roman"/>
          <w:b/>
          <w:noProof/>
          <w:sz w:val="24"/>
          <w:szCs w:val="24"/>
        </w:rPr>
        <w:t xml:space="preserve"> </w:t>
      </w:r>
    </w:p>
    <w:bookmarkEnd w:id="2"/>
    <w:p w14:paraId="1FFAAAAA" w14:textId="17095882" w:rsidR="005F0EE3" w:rsidRDefault="005F0EE3" w:rsidP="00B84B38">
      <w:pPr>
        <w:rPr>
          <w:rFonts w:ascii="Times New Roman" w:hAnsi="Times New Roman" w:cs="Times New Roman"/>
          <w:sz w:val="24"/>
          <w:szCs w:val="24"/>
        </w:rPr>
      </w:pPr>
    </w:p>
    <w:p w14:paraId="5183CC37" w14:textId="22C5FB48" w:rsidR="00A74241" w:rsidRDefault="0066039C" w:rsidP="00B84B3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3767F7" wp14:editId="173A12D6">
            <wp:extent cx="6851650" cy="79819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88052" cy="8024357"/>
                    </a:xfrm>
                    <a:prstGeom prst="rect">
                      <a:avLst/>
                    </a:prstGeom>
                    <a:noFill/>
                  </pic:spPr>
                </pic:pic>
              </a:graphicData>
            </a:graphic>
          </wp:inline>
        </w:drawing>
      </w:r>
    </w:p>
    <w:p w14:paraId="5306FAA3" w14:textId="52E1EC71" w:rsidR="00A74241" w:rsidRPr="005A29D1" w:rsidRDefault="00A74241" w:rsidP="00A74241">
      <w:pPr>
        <w:jc w:val="center"/>
        <w:rPr>
          <w:rFonts w:ascii="Times New Roman" w:hAnsi="Times New Roman" w:cs="Times New Roman"/>
          <w:b/>
          <w:sz w:val="24"/>
          <w:szCs w:val="24"/>
        </w:rPr>
      </w:pPr>
      <w:r>
        <w:rPr>
          <w:rFonts w:ascii="Times New Roman" w:hAnsi="Times New Roman" w:cs="Times New Roman"/>
          <w:b/>
          <w:sz w:val="24"/>
          <w:szCs w:val="24"/>
        </w:rPr>
        <w:lastRenderedPageBreak/>
        <w:t>Attachment 3</w:t>
      </w:r>
      <w:r w:rsidRPr="00D94527">
        <w:rPr>
          <w:rFonts w:ascii="Times New Roman" w:hAnsi="Times New Roman" w:cs="Times New Roman"/>
          <w:b/>
          <w:sz w:val="24"/>
          <w:szCs w:val="24"/>
        </w:rPr>
        <w:t xml:space="preserve">: </w:t>
      </w:r>
      <w:r>
        <w:rPr>
          <w:rFonts w:ascii="Times New Roman" w:hAnsi="Times New Roman" w:cs="Times New Roman"/>
          <w:b/>
          <w:sz w:val="24"/>
          <w:szCs w:val="24"/>
        </w:rPr>
        <w:t xml:space="preserve"> Chang</w:t>
      </w:r>
      <w:r w:rsidR="006362D2">
        <w:rPr>
          <w:rFonts w:ascii="Times New Roman" w:hAnsi="Times New Roman" w:cs="Times New Roman"/>
          <w:b/>
          <w:sz w:val="24"/>
          <w:szCs w:val="24"/>
        </w:rPr>
        <w:t>e Management Plan (CMP)</w:t>
      </w:r>
    </w:p>
    <w:p w14:paraId="29E4B37E" w14:textId="0F07D05E" w:rsidR="00A74241" w:rsidRPr="00F439E3" w:rsidRDefault="00FA59C0" w:rsidP="00B84B38">
      <w:pPr>
        <w:rPr>
          <w:rFonts w:ascii="Times New Roman" w:hAnsi="Times New Roman" w:cs="Times New Roman"/>
          <w:sz w:val="24"/>
          <w:szCs w:val="24"/>
        </w:rPr>
      </w:pPr>
      <w:r>
        <w:rPr>
          <w:rFonts w:ascii="Times New Roman" w:hAnsi="Times New Roman" w:cs="Times New Roman"/>
          <w:sz w:val="24"/>
          <w:szCs w:val="24"/>
        </w:rPr>
        <w:object w:dxaOrig="1508" w:dyaOrig="984" w14:anchorId="6AF7B77D">
          <v:shape id="_x0000_i1026" type="#_x0000_t75" style="width:79.2pt;height:50.4pt" o:ole="">
            <v:imagedata r:id="rId44" o:title=""/>
          </v:shape>
          <o:OLEObject Type="Embed" ProgID="Word.Document.12" ShapeID="_x0000_i1026" DrawAspect="Icon" ObjectID="_1741086589" r:id="rId45">
            <o:FieldCodes>\s</o:FieldCodes>
          </o:OLEObject>
        </w:object>
      </w:r>
    </w:p>
    <w:sectPr w:rsidR="00A74241" w:rsidRPr="00F439E3" w:rsidSect="000D3B24">
      <w:headerReference w:type="default" r:id="rId46"/>
      <w:pgSz w:w="12240" w:h="15840"/>
      <w:pgMar w:top="835"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DC686" w14:textId="77777777" w:rsidR="00C9159D" w:rsidRDefault="00C9159D" w:rsidP="00FF081B">
      <w:pPr>
        <w:spacing w:after="0" w:line="240" w:lineRule="auto"/>
      </w:pPr>
      <w:r>
        <w:separator/>
      </w:r>
    </w:p>
  </w:endnote>
  <w:endnote w:type="continuationSeparator" w:id="0">
    <w:p w14:paraId="3ACEB530" w14:textId="77777777" w:rsidR="00C9159D" w:rsidRDefault="00C9159D" w:rsidP="00FF081B">
      <w:pPr>
        <w:spacing w:after="0" w:line="240" w:lineRule="auto"/>
      </w:pPr>
      <w:r>
        <w:continuationSeparator/>
      </w:r>
    </w:p>
  </w:endnote>
  <w:endnote w:type="continuationNotice" w:id="1">
    <w:p w14:paraId="3CB81F6F" w14:textId="77777777" w:rsidR="00C9159D" w:rsidRDefault="00C915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324283"/>
      <w:docPartObj>
        <w:docPartGallery w:val="Page Numbers (Bottom of Page)"/>
        <w:docPartUnique/>
      </w:docPartObj>
    </w:sdtPr>
    <w:sdtEndPr>
      <w:rPr>
        <w:noProof/>
      </w:rPr>
    </w:sdtEndPr>
    <w:sdtContent>
      <w:p w14:paraId="04F3D6CF" w14:textId="7597C738" w:rsidR="00364D00" w:rsidRDefault="00364D00">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14:paraId="04F3D6D0" w14:textId="77777777" w:rsidR="00364D00" w:rsidRDefault="00364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D6D1" w14:textId="4CC99A49" w:rsidR="00364D00" w:rsidRDefault="00364D00">
    <w:pPr>
      <w:pStyle w:val="Footer"/>
      <w:jc w:val="right"/>
    </w:pPr>
    <w:r>
      <w:fldChar w:fldCharType="begin"/>
    </w:r>
    <w:r>
      <w:instrText xml:space="preserve"> PAGE   \* MERGEFORMAT </w:instrText>
    </w:r>
    <w:r>
      <w:fldChar w:fldCharType="separate"/>
    </w:r>
    <w:r>
      <w:rPr>
        <w:noProof/>
      </w:rPr>
      <w:t>i</w:t>
    </w:r>
    <w:r>
      <w:rPr>
        <w:noProof/>
      </w:rPr>
      <w:fldChar w:fldCharType="end"/>
    </w:r>
  </w:p>
  <w:p w14:paraId="04F3D6D2" w14:textId="77777777" w:rsidR="00364D00" w:rsidRDefault="00364D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135968"/>
      <w:docPartObj>
        <w:docPartGallery w:val="Page Numbers (Bottom of Page)"/>
        <w:docPartUnique/>
      </w:docPartObj>
    </w:sdtPr>
    <w:sdtEndPr>
      <w:rPr>
        <w:noProof/>
      </w:rPr>
    </w:sdtEndPr>
    <w:sdtContent>
      <w:p w14:paraId="04F3D6D3" w14:textId="6B17F166" w:rsidR="00364D00" w:rsidRDefault="00364D00">
        <w:pPr>
          <w:pStyle w:val="Footer"/>
          <w:jc w:val="right"/>
        </w:pPr>
        <w:r>
          <w:fldChar w:fldCharType="begin"/>
        </w:r>
        <w:r>
          <w:instrText xml:space="preserve"> PAGE   \* MERGEFORMAT </w:instrText>
        </w:r>
        <w:r>
          <w:fldChar w:fldCharType="separate"/>
        </w:r>
        <w:r w:rsidR="009C08FD">
          <w:rPr>
            <w:noProof/>
          </w:rPr>
          <w:t>13</w:t>
        </w:r>
        <w:r>
          <w:rPr>
            <w:noProof/>
          </w:rPr>
          <w:fldChar w:fldCharType="end"/>
        </w:r>
      </w:p>
    </w:sdtContent>
  </w:sdt>
  <w:p w14:paraId="04F3D6D4" w14:textId="77777777" w:rsidR="00364D00" w:rsidRDefault="00364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8948C" w14:textId="77777777" w:rsidR="00C9159D" w:rsidRDefault="00C9159D" w:rsidP="00FF081B">
      <w:pPr>
        <w:spacing w:after="0" w:line="240" w:lineRule="auto"/>
      </w:pPr>
      <w:r>
        <w:separator/>
      </w:r>
    </w:p>
  </w:footnote>
  <w:footnote w:type="continuationSeparator" w:id="0">
    <w:p w14:paraId="3D9A9F8B" w14:textId="77777777" w:rsidR="00C9159D" w:rsidRDefault="00C9159D" w:rsidP="00FF081B">
      <w:pPr>
        <w:spacing w:after="0" w:line="240" w:lineRule="auto"/>
      </w:pPr>
      <w:r>
        <w:continuationSeparator/>
      </w:r>
    </w:p>
  </w:footnote>
  <w:footnote w:type="continuationNotice" w:id="1">
    <w:p w14:paraId="1EF92AA3" w14:textId="77777777" w:rsidR="00C9159D" w:rsidRDefault="00C915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D6D7" w14:textId="7FA74F28" w:rsidR="00364D00" w:rsidRDefault="00364D00" w:rsidP="002F7E59">
    <w:pPr>
      <w:pStyle w:val="Header"/>
      <w:tabs>
        <w:tab w:val="left" w:pos="5220"/>
      </w:tabs>
      <w:rPr>
        <w:sz w:val="16"/>
        <w:szCs w:val="16"/>
      </w:rPr>
    </w:pPr>
    <w:r w:rsidRPr="0024268A">
      <w:rPr>
        <w:sz w:val="16"/>
        <w:szCs w:val="16"/>
      </w:rPr>
      <w:tab/>
    </w:r>
    <w:r w:rsidRPr="0024268A">
      <w:rPr>
        <w:sz w:val="16"/>
        <w:szCs w:val="16"/>
      </w:rPr>
      <w:tab/>
    </w:r>
  </w:p>
  <w:p w14:paraId="04F3D6D8" w14:textId="77777777" w:rsidR="00364D00" w:rsidRPr="006F7752" w:rsidRDefault="00364D00" w:rsidP="002F7E59">
    <w:pPr>
      <w:pStyle w:val="Header"/>
      <w:tabs>
        <w:tab w:val="left" w:pos="5220"/>
      </w:tabs>
      <w:rPr>
        <w:sz w:val="16"/>
        <w:szCs w:val="16"/>
      </w:rPr>
    </w:pPr>
  </w:p>
  <w:p w14:paraId="04F3D6D9" w14:textId="77777777" w:rsidR="00364D00" w:rsidRPr="006F7752" w:rsidRDefault="00364D00" w:rsidP="006F7752">
    <w:pPr>
      <w:pStyle w:val="Header"/>
      <w:tabs>
        <w:tab w:val="left" w:pos="522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516B9"/>
    <w:multiLevelType w:val="multilevel"/>
    <w:tmpl w:val="5170C06A"/>
    <w:lvl w:ilvl="0">
      <w:start w:val="1"/>
      <w:numFmt w:val="decimal"/>
      <w:lvlText w:val="%1.0"/>
      <w:lvlJc w:val="left"/>
      <w:pPr>
        <w:ind w:left="360" w:hanging="360"/>
      </w:pPr>
      <w:rPr>
        <w:rFonts w:hint="default"/>
        <w:b/>
      </w:rPr>
    </w:lvl>
    <w:lvl w:ilvl="1">
      <w:start w:val="1"/>
      <w:numFmt w:val="decimal"/>
      <w:lvlText w:val="%1.%2"/>
      <w:lvlJc w:val="left"/>
      <w:pPr>
        <w:ind w:left="900" w:hanging="360"/>
      </w:pPr>
      <w:rPr>
        <w:rFonts w:ascii="Times New Roman" w:hAnsi="Times New Roman" w:hint="default"/>
        <w:b w:val="0"/>
        <w:color w:val="000000" w:themeColor="text1"/>
        <w:sz w:val="24"/>
      </w:rPr>
    </w:lvl>
    <w:lvl w:ilvl="2">
      <w:start w:val="1"/>
      <w:numFmt w:val="decimal"/>
      <w:lvlText w:val="%1.%2.%3"/>
      <w:lvlJc w:val="left"/>
      <w:pPr>
        <w:ind w:left="1800" w:hanging="360"/>
      </w:pPr>
      <w:rPr>
        <w:rFonts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36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360"/>
      </w:pPr>
      <w:rPr>
        <w:rFonts w:hint="default"/>
      </w:rPr>
    </w:lvl>
  </w:abstractNum>
  <w:abstractNum w:abstractNumId="1" w15:restartNumberingAfterBreak="0">
    <w:nsid w:val="49A463C4"/>
    <w:multiLevelType w:val="multilevel"/>
    <w:tmpl w:val="5226EE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3E26C9B"/>
    <w:multiLevelType w:val="multilevel"/>
    <w:tmpl w:val="69788C0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19527656">
    <w:abstractNumId w:val="0"/>
  </w:num>
  <w:num w:numId="2" w16cid:durableId="419957431">
    <w:abstractNumId w:val="1"/>
  </w:num>
  <w:num w:numId="3" w16cid:durableId="1892763546">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36"/>
    <w:rsid w:val="00000FCF"/>
    <w:rsid w:val="00001414"/>
    <w:rsid w:val="000042B9"/>
    <w:rsid w:val="00004572"/>
    <w:rsid w:val="000074CC"/>
    <w:rsid w:val="00007A4C"/>
    <w:rsid w:val="0001100D"/>
    <w:rsid w:val="00011121"/>
    <w:rsid w:val="0001248C"/>
    <w:rsid w:val="00014FCF"/>
    <w:rsid w:val="0001525D"/>
    <w:rsid w:val="000159E1"/>
    <w:rsid w:val="000171E7"/>
    <w:rsid w:val="00017BB2"/>
    <w:rsid w:val="00022B79"/>
    <w:rsid w:val="0002463D"/>
    <w:rsid w:val="0003032B"/>
    <w:rsid w:val="000304AA"/>
    <w:rsid w:val="00032386"/>
    <w:rsid w:val="00033A45"/>
    <w:rsid w:val="0003546C"/>
    <w:rsid w:val="00035B17"/>
    <w:rsid w:val="00037A8E"/>
    <w:rsid w:val="0004266A"/>
    <w:rsid w:val="00043504"/>
    <w:rsid w:val="000523EF"/>
    <w:rsid w:val="00061C03"/>
    <w:rsid w:val="000666F4"/>
    <w:rsid w:val="0007029D"/>
    <w:rsid w:val="00074396"/>
    <w:rsid w:val="00074CC4"/>
    <w:rsid w:val="0007505E"/>
    <w:rsid w:val="000767D5"/>
    <w:rsid w:val="00080CFF"/>
    <w:rsid w:val="000840DF"/>
    <w:rsid w:val="00084EAE"/>
    <w:rsid w:val="00085D69"/>
    <w:rsid w:val="00085DD2"/>
    <w:rsid w:val="0008665B"/>
    <w:rsid w:val="00090DC0"/>
    <w:rsid w:val="0009110F"/>
    <w:rsid w:val="00093A58"/>
    <w:rsid w:val="00095B72"/>
    <w:rsid w:val="00097279"/>
    <w:rsid w:val="000A02C7"/>
    <w:rsid w:val="000A4DE4"/>
    <w:rsid w:val="000B1683"/>
    <w:rsid w:val="000B2036"/>
    <w:rsid w:val="000B25C8"/>
    <w:rsid w:val="000B2CD8"/>
    <w:rsid w:val="000B2DF8"/>
    <w:rsid w:val="000B4EE7"/>
    <w:rsid w:val="000B5E04"/>
    <w:rsid w:val="000B69D1"/>
    <w:rsid w:val="000C1704"/>
    <w:rsid w:val="000C2A3E"/>
    <w:rsid w:val="000C4751"/>
    <w:rsid w:val="000C4789"/>
    <w:rsid w:val="000C51A4"/>
    <w:rsid w:val="000C5302"/>
    <w:rsid w:val="000D00E5"/>
    <w:rsid w:val="000D057B"/>
    <w:rsid w:val="000D06AB"/>
    <w:rsid w:val="000D18AC"/>
    <w:rsid w:val="000D3B24"/>
    <w:rsid w:val="000D5652"/>
    <w:rsid w:val="000E3EA2"/>
    <w:rsid w:val="000E4C2D"/>
    <w:rsid w:val="000E591C"/>
    <w:rsid w:val="000E6458"/>
    <w:rsid w:val="000E78DE"/>
    <w:rsid w:val="000E7AE2"/>
    <w:rsid w:val="000F034E"/>
    <w:rsid w:val="000F2089"/>
    <w:rsid w:val="000F6ADE"/>
    <w:rsid w:val="000F775D"/>
    <w:rsid w:val="00100180"/>
    <w:rsid w:val="0010312B"/>
    <w:rsid w:val="00103832"/>
    <w:rsid w:val="00103D60"/>
    <w:rsid w:val="00104D8E"/>
    <w:rsid w:val="00106992"/>
    <w:rsid w:val="00107474"/>
    <w:rsid w:val="001078F7"/>
    <w:rsid w:val="0011019D"/>
    <w:rsid w:val="00112A3D"/>
    <w:rsid w:val="0011303F"/>
    <w:rsid w:val="00117303"/>
    <w:rsid w:val="001209F1"/>
    <w:rsid w:val="001217B9"/>
    <w:rsid w:val="00123752"/>
    <w:rsid w:val="00123CA3"/>
    <w:rsid w:val="00123EE4"/>
    <w:rsid w:val="001335F7"/>
    <w:rsid w:val="00133FE4"/>
    <w:rsid w:val="001341B3"/>
    <w:rsid w:val="00135186"/>
    <w:rsid w:val="00135941"/>
    <w:rsid w:val="001403A8"/>
    <w:rsid w:val="001409FF"/>
    <w:rsid w:val="00140D3D"/>
    <w:rsid w:val="00142ABF"/>
    <w:rsid w:val="00150408"/>
    <w:rsid w:val="001540A2"/>
    <w:rsid w:val="00155547"/>
    <w:rsid w:val="00160F1A"/>
    <w:rsid w:val="0016133F"/>
    <w:rsid w:val="00164079"/>
    <w:rsid w:val="001647F6"/>
    <w:rsid w:val="0017202E"/>
    <w:rsid w:val="001737AE"/>
    <w:rsid w:val="00177A66"/>
    <w:rsid w:val="001843E8"/>
    <w:rsid w:val="00184E76"/>
    <w:rsid w:val="00184ED6"/>
    <w:rsid w:val="0018535A"/>
    <w:rsid w:val="00185D6B"/>
    <w:rsid w:val="00192DD2"/>
    <w:rsid w:val="0019326D"/>
    <w:rsid w:val="00195D42"/>
    <w:rsid w:val="001A1CD2"/>
    <w:rsid w:val="001A3B51"/>
    <w:rsid w:val="001A44F0"/>
    <w:rsid w:val="001A623F"/>
    <w:rsid w:val="001A7275"/>
    <w:rsid w:val="001B0D40"/>
    <w:rsid w:val="001B18A8"/>
    <w:rsid w:val="001B39AC"/>
    <w:rsid w:val="001B441A"/>
    <w:rsid w:val="001B5688"/>
    <w:rsid w:val="001C2650"/>
    <w:rsid w:val="001C459C"/>
    <w:rsid w:val="001C4F69"/>
    <w:rsid w:val="001C54EB"/>
    <w:rsid w:val="001C6562"/>
    <w:rsid w:val="001C6B45"/>
    <w:rsid w:val="001C75EE"/>
    <w:rsid w:val="001D37F7"/>
    <w:rsid w:val="001D3E20"/>
    <w:rsid w:val="001D3FA6"/>
    <w:rsid w:val="001D4ECA"/>
    <w:rsid w:val="001D7D8C"/>
    <w:rsid w:val="001E275A"/>
    <w:rsid w:val="001E487B"/>
    <w:rsid w:val="001E6B2B"/>
    <w:rsid w:val="001F05B4"/>
    <w:rsid w:val="001F0ABF"/>
    <w:rsid w:val="001F0F50"/>
    <w:rsid w:val="001F2B8E"/>
    <w:rsid w:val="001F5AF1"/>
    <w:rsid w:val="00200818"/>
    <w:rsid w:val="00205F35"/>
    <w:rsid w:val="0021369C"/>
    <w:rsid w:val="00213C85"/>
    <w:rsid w:val="00214D36"/>
    <w:rsid w:val="00217F1A"/>
    <w:rsid w:val="00222ABE"/>
    <w:rsid w:val="00222DE7"/>
    <w:rsid w:val="00222E7F"/>
    <w:rsid w:val="00224DFB"/>
    <w:rsid w:val="002264BB"/>
    <w:rsid w:val="00231AB2"/>
    <w:rsid w:val="00232800"/>
    <w:rsid w:val="00233A7D"/>
    <w:rsid w:val="0023417E"/>
    <w:rsid w:val="002371D4"/>
    <w:rsid w:val="00237DE2"/>
    <w:rsid w:val="00242BA9"/>
    <w:rsid w:val="002436F1"/>
    <w:rsid w:val="00250295"/>
    <w:rsid w:val="00252A90"/>
    <w:rsid w:val="002536B7"/>
    <w:rsid w:val="00253A3D"/>
    <w:rsid w:val="00255424"/>
    <w:rsid w:val="002605EB"/>
    <w:rsid w:val="002607C5"/>
    <w:rsid w:val="002652B1"/>
    <w:rsid w:val="00265ECC"/>
    <w:rsid w:val="00266774"/>
    <w:rsid w:val="00266828"/>
    <w:rsid w:val="00270A21"/>
    <w:rsid w:val="00271767"/>
    <w:rsid w:val="002721AD"/>
    <w:rsid w:val="00275684"/>
    <w:rsid w:val="002768E3"/>
    <w:rsid w:val="0028077A"/>
    <w:rsid w:val="00280B60"/>
    <w:rsid w:val="00280ED4"/>
    <w:rsid w:val="00281234"/>
    <w:rsid w:val="002836F1"/>
    <w:rsid w:val="00283D31"/>
    <w:rsid w:val="00283D99"/>
    <w:rsid w:val="00284252"/>
    <w:rsid w:val="0028549D"/>
    <w:rsid w:val="00290300"/>
    <w:rsid w:val="00290691"/>
    <w:rsid w:val="00291A9C"/>
    <w:rsid w:val="00291C65"/>
    <w:rsid w:val="002942A5"/>
    <w:rsid w:val="00294FC9"/>
    <w:rsid w:val="00297956"/>
    <w:rsid w:val="002A05BE"/>
    <w:rsid w:val="002A12C1"/>
    <w:rsid w:val="002A5051"/>
    <w:rsid w:val="002A6C12"/>
    <w:rsid w:val="002A7C17"/>
    <w:rsid w:val="002A7E03"/>
    <w:rsid w:val="002A7EB4"/>
    <w:rsid w:val="002B033F"/>
    <w:rsid w:val="002B1694"/>
    <w:rsid w:val="002B4D7C"/>
    <w:rsid w:val="002B7560"/>
    <w:rsid w:val="002B7CE3"/>
    <w:rsid w:val="002C0C04"/>
    <w:rsid w:val="002D24AF"/>
    <w:rsid w:val="002D3802"/>
    <w:rsid w:val="002E0773"/>
    <w:rsid w:val="002E14EE"/>
    <w:rsid w:val="002E193B"/>
    <w:rsid w:val="002E299C"/>
    <w:rsid w:val="002E2CB1"/>
    <w:rsid w:val="002E3403"/>
    <w:rsid w:val="002E56A9"/>
    <w:rsid w:val="002E7B66"/>
    <w:rsid w:val="002F0188"/>
    <w:rsid w:val="002F1047"/>
    <w:rsid w:val="002F13FB"/>
    <w:rsid w:val="002F1491"/>
    <w:rsid w:val="002F1CCF"/>
    <w:rsid w:val="002F62F0"/>
    <w:rsid w:val="002F6EE9"/>
    <w:rsid w:val="002F79BD"/>
    <w:rsid w:val="002F7E59"/>
    <w:rsid w:val="00300784"/>
    <w:rsid w:val="00302EF7"/>
    <w:rsid w:val="00305723"/>
    <w:rsid w:val="003071CD"/>
    <w:rsid w:val="00310C76"/>
    <w:rsid w:val="00313F86"/>
    <w:rsid w:val="0031482D"/>
    <w:rsid w:val="00315FE4"/>
    <w:rsid w:val="00315FFE"/>
    <w:rsid w:val="00320B1C"/>
    <w:rsid w:val="003211F5"/>
    <w:rsid w:val="00321BC5"/>
    <w:rsid w:val="00322A16"/>
    <w:rsid w:val="00323644"/>
    <w:rsid w:val="003244A7"/>
    <w:rsid w:val="00325F94"/>
    <w:rsid w:val="003306E6"/>
    <w:rsid w:val="00336F4F"/>
    <w:rsid w:val="0034086F"/>
    <w:rsid w:val="00343B4B"/>
    <w:rsid w:val="00344485"/>
    <w:rsid w:val="00350E1D"/>
    <w:rsid w:val="0035105B"/>
    <w:rsid w:val="00351352"/>
    <w:rsid w:val="003515DC"/>
    <w:rsid w:val="003540DE"/>
    <w:rsid w:val="003574E4"/>
    <w:rsid w:val="0036025B"/>
    <w:rsid w:val="00364D00"/>
    <w:rsid w:val="00366644"/>
    <w:rsid w:val="00370602"/>
    <w:rsid w:val="00374BB2"/>
    <w:rsid w:val="00376DFE"/>
    <w:rsid w:val="00381529"/>
    <w:rsid w:val="00382A21"/>
    <w:rsid w:val="00384BA0"/>
    <w:rsid w:val="00386A2C"/>
    <w:rsid w:val="00387116"/>
    <w:rsid w:val="003902E6"/>
    <w:rsid w:val="003920C5"/>
    <w:rsid w:val="00396054"/>
    <w:rsid w:val="00397D13"/>
    <w:rsid w:val="003A1E8E"/>
    <w:rsid w:val="003A288F"/>
    <w:rsid w:val="003A301B"/>
    <w:rsid w:val="003A419C"/>
    <w:rsid w:val="003A51D2"/>
    <w:rsid w:val="003A54E4"/>
    <w:rsid w:val="003B0999"/>
    <w:rsid w:val="003B191D"/>
    <w:rsid w:val="003B225A"/>
    <w:rsid w:val="003B550C"/>
    <w:rsid w:val="003B6C19"/>
    <w:rsid w:val="003C4C43"/>
    <w:rsid w:val="003C4F24"/>
    <w:rsid w:val="003C5D54"/>
    <w:rsid w:val="003C5EF4"/>
    <w:rsid w:val="003C7599"/>
    <w:rsid w:val="003C7676"/>
    <w:rsid w:val="003D0184"/>
    <w:rsid w:val="003D1897"/>
    <w:rsid w:val="003D28A9"/>
    <w:rsid w:val="003D29DE"/>
    <w:rsid w:val="003D62FE"/>
    <w:rsid w:val="003D7769"/>
    <w:rsid w:val="003E0D3E"/>
    <w:rsid w:val="003E2F99"/>
    <w:rsid w:val="003E50D7"/>
    <w:rsid w:val="003E5E93"/>
    <w:rsid w:val="003E62A2"/>
    <w:rsid w:val="003E6399"/>
    <w:rsid w:val="003E71B9"/>
    <w:rsid w:val="003F0498"/>
    <w:rsid w:val="003F06C0"/>
    <w:rsid w:val="003F1D16"/>
    <w:rsid w:val="003F4666"/>
    <w:rsid w:val="003F47CC"/>
    <w:rsid w:val="003F605D"/>
    <w:rsid w:val="003F6702"/>
    <w:rsid w:val="00403C53"/>
    <w:rsid w:val="00406618"/>
    <w:rsid w:val="00407188"/>
    <w:rsid w:val="00410441"/>
    <w:rsid w:val="00413660"/>
    <w:rsid w:val="004155A0"/>
    <w:rsid w:val="00421D40"/>
    <w:rsid w:val="00424072"/>
    <w:rsid w:val="00424349"/>
    <w:rsid w:val="00424AA9"/>
    <w:rsid w:val="004253A6"/>
    <w:rsid w:val="00426D18"/>
    <w:rsid w:val="00426FC8"/>
    <w:rsid w:val="00430429"/>
    <w:rsid w:val="00431710"/>
    <w:rsid w:val="004329FA"/>
    <w:rsid w:val="004354FB"/>
    <w:rsid w:val="00435D81"/>
    <w:rsid w:val="00436624"/>
    <w:rsid w:val="00436CE5"/>
    <w:rsid w:val="004371AA"/>
    <w:rsid w:val="00441DBF"/>
    <w:rsid w:val="00442F85"/>
    <w:rsid w:val="004430F1"/>
    <w:rsid w:val="00445979"/>
    <w:rsid w:val="004505C2"/>
    <w:rsid w:val="00450753"/>
    <w:rsid w:val="00450900"/>
    <w:rsid w:val="00451143"/>
    <w:rsid w:val="00451457"/>
    <w:rsid w:val="00452CDE"/>
    <w:rsid w:val="004536D8"/>
    <w:rsid w:val="00454855"/>
    <w:rsid w:val="00456002"/>
    <w:rsid w:val="00456D42"/>
    <w:rsid w:val="00457262"/>
    <w:rsid w:val="0045756B"/>
    <w:rsid w:val="00457763"/>
    <w:rsid w:val="004613C1"/>
    <w:rsid w:val="00463A70"/>
    <w:rsid w:val="004640B6"/>
    <w:rsid w:val="00464F4A"/>
    <w:rsid w:val="00465728"/>
    <w:rsid w:val="004670CB"/>
    <w:rsid w:val="00470406"/>
    <w:rsid w:val="00473C30"/>
    <w:rsid w:val="00474874"/>
    <w:rsid w:val="00475A45"/>
    <w:rsid w:val="0047719A"/>
    <w:rsid w:val="0047784B"/>
    <w:rsid w:val="00477BC4"/>
    <w:rsid w:val="0048250A"/>
    <w:rsid w:val="00482CB3"/>
    <w:rsid w:val="004835AB"/>
    <w:rsid w:val="00485444"/>
    <w:rsid w:val="0048593A"/>
    <w:rsid w:val="00487F54"/>
    <w:rsid w:val="00490055"/>
    <w:rsid w:val="00490323"/>
    <w:rsid w:val="004912B6"/>
    <w:rsid w:val="004921DA"/>
    <w:rsid w:val="00493293"/>
    <w:rsid w:val="00496196"/>
    <w:rsid w:val="00496231"/>
    <w:rsid w:val="00496E05"/>
    <w:rsid w:val="004A022C"/>
    <w:rsid w:val="004A09E0"/>
    <w:rsid w:val="004A1961"/>
    <w:rsid w:val="004A244F"/>
    <w:rsid w:val="004A4BF2"/>
    <w:rsid w:val="004A4C8B"/>
    <w:rsid w:val="004A6310"/>
    <w:rsid w:val="004A7270"/>
    <w:rsid w:val="004B09CB"/>
    <w:rsid w:val="004B28DF"/>
    <w:rsid w:val="004B6E75"/>
    <w:rsid w:val="004B7209"/>
    <w:rsid w:val="004B7A67"/>
    <w:rsid w:val="004C0873"/>
    <w:rsid w:val="004C1A83"/>
    <w:rsid w:val="004C4359"/>
    <w:rsid w:val="004C47E6"/>
    <w:rsid w:val="004C524E"/>
    <w:rsid w:val="004D036C"/>
    <w:rsid w:val="004D3EF1"/>
    <w:rsid w:val="004D46D6"/>
    <w:rsid w:val="004E0478"/>
    <w:rsid w:val="004E0842"/>
    <w:rsid w:val="004E1A99"/>
    <w:rsid w:val="004E46EE"/>
    <w:rsid w:val="004E61D8"/>
    <w:rsid w:val="004E7454"/>
    <w:rsid w:val="004F01A3"/>
    <w:rsid w:val="004F6EEB"/>
    <w:rsid w:val="00500392"/>
    <w:rsid w:val="0050088D"/>
    <w:rsid w:val="0050092B"/>
    <w:rsid w:val="00502CB1"/>
    <w:rsid w:val="0050347C"/>
    <w:rsid w:val="00505A9C"/>
    <w:rsid w:val="00505B9C"/>
    <w:rsid w:val="005072A2"/>
    <w:rsid w:val="005126E1"/>
    <w:rsid w:val="00512F60"/>
    <w:rsid w:val="00516177"/>
    <w:rsid w:val="00517008"/>
    <w:rsid w:val="00517380"/>
    <w:rsid w:val="0052058A"/>
    <w:rsid w:val="00521EE0"/>
    <w:rsid w:val="00522338"/>
    <w:rsid w:val="00522A96"/>
    <w:rsid w:val="00524BBC"/>
    <w:rsid w:val="00525C0A"/>
    <w:rsid w:val="005269AE"/>
    <w:rsid w:val="00527739"/>
    <w:rsid w:val="005279AA"/>
    <w:rsid w:val="005327D9"/>
    <w:rsid w:val="00533108"/>
    <w:rsid w:val="00533667"/>
    <w:rsid w:val="0053538B"/>
    <w:rsid w:val="00540BD8"/>
    <w:rsid w:val="00542D69"/>
    <w:rsid w:val="005440C9"/>
    <w:rsid w:val="005474D1"/>
    <w:rsid w:val="0055105F"/>
    <w:rsid w:val="0055364D"/>
    <w:rsid w:val="00553BFE"/>
    <w:rsid w:val="00556002"/>
    <w:rsid w:val="00556138"/>
    <w:rsid w:val="005577FF"/>
    <w:rsid w:val="00560B93"/>
    <w:rsid w:val="00562E0D"/>
    <w:rsid w:val="00562FC7"/>
    <w:rsid w:val="0056574E"/>
    <w:rsid w:val="00567E2B"/>
    <w:rsid w:val="00567F7A"/>
    <w:rsid w:val="00571A5A"/>
    <w:rsid w:val="00572FEC"/>
    <w:rsid w:val="00580A89"/>
    <w:rsid w:val="00583D8B"/>
    <w:rsid w:val="005855A1"/>
    <w:rsid w:val="00585DA2"/>
    <w:rsid w:val="00586E16"/>
    <w:rsid w:val="00587B6D"/>
    <w:rsid w:val="00592C7A"/>
    <w:rsid w:val="00593791"/>
    <w:rsid w:val="005952BA"/>
    <w:rsid w:val="00595466"/>
    <w:rsid w:val="00596054"/>
    <w:rsid w:val="00597EE4"/>
    <w:rsid w:val="005A069E"/>
    <w:rsid w:val="005A0F4E"/>
    <w:rsid w:val="005A29D1"/>
    <w:rsid w:val="005A76D4"/>
    <w:rsid w:val="005B60C0"/>
    <w:rsid w:val="005C1667"/>
    <w:rsid w:val="005C20C0"/>
    <w:rsid w:val="005C39F4"/>
    <w:rsid w:val="005C3BF4"/>
    <w:rsid w:val="005C73E2"/>
    <w:rsid w:val="005D18C1"/>
    <w:rsid w:val="005D39DA"/>
    <w:rsid w:val="005D52EE"/>
    <w:rsid w:val="005E15B1"/>
    <w:rsid w:val="005E2A55"/>
    <w:rsid w:val="005E2E2C"/>
    <w:rsid w:val="005E6EA1"/>
    <w:rsid w:val="005F0643"/>
    <w:rsid w:val="005F0EE3"/>
    <w:rsid w:val="005F444D"/>
    <w:rsid w:val="005F6DC4"/>
    <w:rsid w:val="00601D82"/>
    <w:rsid w:val="00602D5E"/>
    <w:rsid w:val="00605F83"/>
    <w:rsid w:val="00606621"/>
    <w:rsid w:val="00606BB1"/>
    <w:rsid w:val="00607312"/>
    <w:rsid w:val="00613462"/>
    <w:rsid w:val="00613DD0"/>
    <w:rsid w:val="00614EE0"/>
    <w:rsid w:val="00615AA2"/>
    <w:rsid w:val="0062400B"/>
    <w:rsid w:val="00625093"/>
    <w:rsid w:val="00627359"/>
    <w:rsid w:val="00627383"/>
    <w:rsid w:val="00633FB0"/>
    <w:rsid w:val="0063429F"/>
    <w:rsid w:val="00634598"/>
    <w:rsid w:val="00635CFB"/>
    <w:rsid w:val="006362D2"/>
    <w:rsid w:val="00641CC7"/>
    <w:rsid w:val="00643471"/>
    <w:rsid w:val="006439FD"/>
    <w:rsid w:val="00645CEF"/>
    <w:rsid w:val="00646EA9"/>
    <w:rsid w:val="0064733B"/>
    <w:rsid w:val="00647D87"/>
    <w:rsid w:val="00650D67"/>
    <w:rsid w:val="00657E9D"/>
    <w:rsid w:val="0066039C"/>
    <w:rsid w:val="00666338"/>
    <w:rsid w:val="00667A1D"/>
    <w:rsid w:val="0067097F"/>
    <w:rsid w:val="00677406"/>
    <w:rsid w:val="00677C2C"/>
    <w:rsid w:val="006805AB"/>
    <w:rsid w:val="006806E8"/>
    <w:rsid w:val="00682B33"/>
    <w:rsid w:val="0068458C"/>
    <w:rsid w:val="00684C54"/>
    <w:rsid w:val="00686B6E"/>
    <w:rsid w:val="00690F97"/>
    <w:rsid w:val="00695929"/>
    <w:rsid w:val="00696C39"/>
    <w:rsid w:val="006A23B4"/>
    <w:rsid w:val="006A2F8E"/>
    <w:rsid w:val="006A4D2E"/>
    <w:rsid w:val="006A5AAE"/>
    <w:rsid w:val="006A5C4A"/>
    <w:rsid w:val="006A763D"/>
    <w:rsid w:val="006A7D33"/>
    <w:rsid w:val="006A7DFC"/>
    <w:rsid w:val="006B3688"/>
    <w:rsid w:val="006B7569"/>
    <w:rsid w:val="006C1135"/>
    <w:rsid w:val="006C1A7F"/>
    <w:rsid w:val="006C4247"/>
    <w:rsid w:val="006C5189"/>
    <w:rsid w:val="006C7CC7"/>
    <w:rsid w:val="006D0DC6"/>
    <w:rsid w:val="006D13BA"/>
    <w:rsid w:val="006D2CCE"/>
    <w:rsid w:val="006D37E1"/>
    <w:rsid w:val="006D3BA5"/>
    <w:rsid w:val="006D415D"/>
    <w:rsid w:val="006E1870"/>
    <w:rsid w:val="006E19FE"/>
    <w:rsid w:val="006E5649"/>
    <w:rsid w:val="006E654C"/>
    <w:rsid w:val="006E7E43"/>
    <w:rsid w:val="006F0CA5"/>
    <w:rsid w:val="006F3292"/>
    <w:rsid w:val="006F49FB"/>
    <w:rsid w:val="006F4D49"/>
    <w:rsid w:val="006F68EB"/>
    <w:rsid w:val="006F7437"/>
    <w:rsid w:val="006F7752"/>
    <w:rsid w:val="00701466"/>
    <w:rsid w:val="00705D89"/>
    <w:rsid w:val="00707C2E"/>
    <w:rsid w:val="00707CD3"/>
    <w:rsid w:val="00707E48"/>
    <w:rsid w:val="00712203"/>
    <w:rsid w:val="007126F7"/>
    <w:rsid w:val="00713B59"/>
    <w:rsid w:val="0071421A"/>
    <w:rsid w:val="00715306"/>
    <w:rsid w:val="0071538C"/>
    <w:rsid w:val="00715F1A"/>
    <w:rsid w:val="00715FF8"/>
    <w:rsid w:val="00717283"/>
    <w:rsid w:val="00721280"/>
    <w:rsid w:val="007219C4"/>
    <w:rsid w:val="00721DF7"/>
    <w:rsid w:val="007236BB"/>
    <w:rsid w:val="00723A70"/>
    <w:rsid w:val="00725070"/>
    <w:rsid w:val="007262D5"/>
    <w:rsid w:val="007300C2"/>
    <w:rsid w:val="0073183D"/>
    <w:rsid w:val="0073221A"/>
    <w:rsid w:val="00735584"/>
    <w:rsid w:val="0074168F"/>
    <w:rsid w:val="00743788"/>
    <w:rsid w:val="0074677B"/>
    <w:rsid w:val="00752277"/>
    <w:rsid w:val="007607F9"/>
    <w:rsid w:val="00764EF4"/>
    <w:rsid w:val="00767AAF"/>
    <w:rsid w:val="00772E13"/>
    <w:rsid w:val="00780C07"/>
    <w:rsid w:val="00783628"/>
    <w:rsid w:val="007836B5"/>
    <w:rsid w:val="00783AA0"/>
    <w:rsid w:val="00783E47"/>
    <w:rsid w:val="00785405"/>
    <w:rsid w:val="00786A41"/>
    <w:rsid w:val="00791E98"/>
    <w:rsid w:val="00792052"/>
    <w:rsid w:val="00792203"/>
    <w:rsid w:val="00793B7E"/>
    <w:rsid w:val="00794024"/>
    <w:rsid w:val="00794594"/>
    <w:rsid w:val="00795CFF"/>
    <w:rsid w:val="00796D4A"/>
    <w:rsid w:val="00797710"/>
    <w:rsid w:val="007A0030"/>
    <w:rsid w:val="007A16DA"/>
    <w:rsid w:val="007A4079"/>
    <w:rsid w:val="007A5D0B"/>
    <w:rsid w:val="007B0942"/>
    <w:rsid w:val="007B1DAE"/>
    <w:rsid w:val="007B472E"/>
    <w:rsid w:val="007B477D"/>
    <w:rsid w:val="007B4AB1"/>
    <w:rsid w:val="007B52B3"/>
    <w:rsid w:val="007B54A2"/>
    <w:rsid w:val="007C5218"/>
    <w:rsid w:val="007C5C67"/>
    <w:rsid w:val="007C6F62"/>
    <w:rsid w:val="007D1143"/>
    <w:rsid w:val="007D38B6"/>
    <w:rsid w:val="007D44D0"/>
    <w:rsid w:val="007D4FE3"/>
    <w:rsid w:val="007D5026"/>
    <w:rsid w:val="007D6328"/>
    <w:rsid w:val="007D63F3"/>
    <w:rsid w:val="007D7B87"/>
    <w:rsid w:val="007E0300"/>
    <w:rsid w:val="007E1759"/>
    <w:rsid w:val="007E2C44"/>
    <w:rsid w:val="007E3A11"/>
    <w:rsid w:val="007E65DC"/>
    <w:rsid w:val="007F0809"/>
    <w:rsid w:val="007F0F66"/>
    <w:rsid w:val="007F12C4"/>
    <w:rsid w:val="007F199E"/>
    <w:rsid w:val="007F30DE"/>
    <w:rsid w:val="007F373D"/>
    <w:rsid w:val="007F58F4"/>
    <w:rsid w:val="007F6FD8"/>
    <w:rsid w:val="008015D5"/>
    <w:rsid w:val="00802482"/>
    <w:rsid w:val="008059B0"/>
    <w:rsid w:val="00806370"/>
    <w:rsid w:val="008071C6"/>
    <w:rsid w:val="008127DB"/>
    <w:rsid w:val="00812E90"/>
    <w:rsid w:val="00814947"/>
    <w:rsid w:val="00814BBC"/>
    <w:rsid w:val="00815B41"/>
    <w:rsid w:val="008209C2"/>
    <w:rsid w:val="00822218"/>
    <w:rsid w:val="008226E6"/>
    <w:rsid w:val="0082280D"/>
    <w:rsid w:val="008230DE"/>
    <w:rsid w:val="008337EA"/>
    <w:rsid w:val="00835A59"/>
    <w:rsid w:val="00836EBD"/>
    <w:rsid w:val="00841262"/>
    <w:rsid w:val="008413B7"/>
    <w:rsid w:val="00841F51"/>
    <w:rsid w:val="0084259B"/>
    <w:rsid w:val="00842D78"/>
    <w:rsid w:val="00843730"/>
    <w:rsid w:val="008437E2"/>
    <w:rsid w:val="00843FCB"/>
    <w:rsid w:val="00845CDF"/>
    <w:rsid w:val="00851908"/>
    <w:rsid w:val="0085322A"/>
    <w:rsid w:val="00856C91"/>
    <w:rsid w:val="00862E09"/>
    <w:rsid w:val="008638B7"/>
    <w:rsid w:val="00864551"/>
    <w:rsid w:val="0086673B"/>
    <w:rsid w:val="00872993"/>
    <w:rsid w:val="0087352C"/>
    <w:rsid w:val="0088261F"/>
    <w:rsid w:val="00884A46"/>
    <w:rsid w:val="0088529E"/>
    <w:rsid w:val="00891B08"/>
    <w:rsid w:val="00891BD7"/>
    <w:rsid w:val="00891C85"/>
    <w:rsid w:val="00891C8B"/>
    <w:rsid w:val="008923C6"/>
    <w:rsid w:val="00895CEF"/>
    <w:rsid w:val="00896A60"/>
    <w:rsid w:val="008A0539"/>
    <w:rsid w:val="008A1712"/>
    <w:rsid w:val="008A217B"/>
    <w:rsid w:val="008A2AC8"/>
    <w:rsid w:val="008A3D71"/>
    <w:rsid w:val="008A4663"/>
    <w:rsid w:val="008A5AD4"/>
    <w:rsid w:val="008A6885"/>
    <w:rsid w:val="008A7D55"/>
    <w:rsid w:val="008B0FE2"/>
    <w:rsid w:val="008B2098"/>
    <w:rsid w:val="008B3BE2"/>
    <w:rsid w:val="008B405D"/>
    <w:rsid w:val="008B50AB"/>
    <w:rsid w:val="008B56EE"/>
    <w:rsid w:val="008B6DD7"/>
    <w:rsid w:val="008C394F"/>
    <w:rsid w:val="008C5A80"/>
    <w:rsid w:val="008C68F2"/>
    <w:rsid w:val="008C6B17"/>
    <w:rsid w:val="008C738B"/>
    <w:rsid w:val="008D06D7"/>
    <w:rsid w:val="008D07AA"/>
    <w:rsid w:val="008D1BC1"/>
    <w:rsid w:val="008D3687"/>
    <w:rsid w:val="008D6AF3"/>
    <w:rsid w:val="008E1477"/>
    <w:rsid w:val="008E1E21"/>
    <w:rsid w:val="008E5D37"/>
    <w:rsid w:val="008E7877"/>
    <w:rsid w:val="008F06BD"/>
    <w:rsid w:val="008F1191"/>
    <w:rsid w:val="008F1AFE"/>
    <w:rsid w:val="008F33B3"/>
    <w:rsid w:val="009014F4"/>
    <w:rsid w:val="00903D21"/>
    <w:rsid w:val="00906942"/>
    <w:rsid w:val="00910E95"/>
    <w:rsid w:val="00913187"/>
    <w:rsid w:val="00913487"/>
    <w:rsid w:val="009202A7"/>
    <w:rsid w:val="00923170"/>
    <w:rsid w:val="009247B9"/>
    <w:rsid w:val="00931829"/>
    <w:rsid w:val="00933416"/>
    <w:rsid w:val="00934AE8"/>
    <w:rsid w:val="00934CEC"/>
    <w:rsid w:val="00937480"/>
    <w:rsid w:val="0094022A"/>
    <w:rsid w:val="009415AF"/>
    <w:rsid w:val="00945AB1"/>
    <w:rsid w:val="009522E6"/>
    <w:rsid w:val="00952434"/>
    <w:rsid w:val="00954CF5"/>
    <w:rsid w:val="009563C6"/>
    <w:rsid w:val="00960C5C"/>
    <w:rsid w:val="0096482A"/>
    <w:rsid w:val="00970996"/>
    <w:rsid w:val="00973E24"/>
    <w:rsid w:val="00975B21"/>
    <w:rsid w:val="00980088"/>
    <w:rsid w:val="009806A3"/>
    <w:rsid w:val="0098082E"/>
    <w:rsid w:val="00981CC8"/>
    <w:rsid w:val="00984D8B"/>
    <w:rsid w:val="009865A3"/>
    <w:rsid w:val="00987AD1"/>
    <w:rsid w:val="009903D6"/>
    <w:rsid w:val="00995676"/>
    <w:rsid w:val="00995B46"/>
    <w:rsid w:val="00997EDA"/>
    <w:rsid w:val="009A025A"/>
    <w:rsid w:val="009A078F"/>
    <w:rsid w:val="009A26A9"/>
    <w:rsid w:val="009A37C0"/>
    <w:rsid w:val="009A3CC8"/>
    <w:rsid w:val="009A42FA"/>
    <w:rsid w:val="009B2598"/>
    <w:rsid w:val="009B3273"/>
    <w:rsid w:val="009B32E2"/>
    <w:rsid w:val="009B3C85"/>
    <w:rsid w:val="009B4623"/>
    <w:rsid w:val="009B48DF"/>
    <w:rsid w:val="009B59FA"/>
    <w:rsid w:val="009B5A7D"/>
    <w:rsid w:val="009C08FD"/>
    <w:rsid w:val="009C2F64"/>
    <w:rsid w:val="009D0AA5"/>
    <w:rsid w:val="009D12CE"/>
    <w:rsid w:val="009D15AD"/>
    <w:rsid w:val="009D1FEF"/>
    <w:rsid w:val="009D228D"/>
    <w:rsid w:val="009D46BF"/>
    <w:rsid w:val="009D499B"/>
    <w:rsid w:val="009D566C"/>
    <w:rsid w:val="009D666B"/>
    <w:rsid w:val="009D748B"/>
    <w:rsid w:val="009D7BAB"/>
    <w:rsid w:val="009E0A58"/>
    <w:rsid w:val="009E10E5"/>
    <w:rsid w:val="009E2E74"/>
    <w:rsid w:val="009E3FC5"/>
    <w:rsid w:val="009F7C8D"/>
    <w:rsid w:val="00A026B6"/>
    <w:rsid w:val="00A040D0"/>
    <w:rsid w:val="00A043BD"/>
    <w:rsid w:val="00A043C8"/>
    <w:rsid w:val="00A069D5"/>
    <w:rsid w:val="00A1136D"/>
    <w:rsid w:val="00A13BC2"/>
    <w:rsid w:val="00A14CC6"/>
    <w:rsid w:val="00A213AC"/>
    <w:rsid w:val="00A21A63"/>
    <w:rsid w:val="00A23DF7"/>
    <w:rsid w:val="00A24460"/>
    <w:rsid w:val="00A24F03"/>
    <w:rsid w:val="00A256F4"/>
    <w:rsid w:val="00A314F7"/>
    <w:rsid w:val="00A31A77"/>
    <w:rsid w:val="00A331E8"/>
    <w:rsid w:val="00A35545"/>
    <w:rsid w:val="00A3609A"/>
    <w:rsid w:val="00A36F60"/>
    <w:rsid w:val="00A413C4"/>
    <w:rsid w:val="00A45A63"/>
    <w:rsid w:val="00A51047"/>
    <w:rsid w:val="00A51F60"/>
    <w:rsid w:val="00A538C8"/>
    <w:rsid w:val="00A53A92"/>
    <w:rsid w:val="00A54B5F"/>
    <w:rsid w:val="00A54C76"/>
    <w:rsid w:val="00A55073"/>
    <w:rsid w:val="00A61DD6"/>
    <w:rsid w:val="00A63770"/>
    <w:rsid w:val="00A6523D"/>
    <w:rsid w:val="00A65B1A"/>
    <w:rsid w:val="00A66ECD"/>
    <w:rsid w:val="00A67970"/>
    <w:rsid w:val="00A7143D"/>
    <w:rsid w:val="00A74241"/>
    <w:rsid w:val="00A77A60"/>
    <w:rsid w:val="00A85313"/>
    <w:rsid w:val="00A876BC"/>
    <w:rsid w:val="00A9195E"/>
    <w:rsid w:val="00A9639F"/>
    <w:rsid w:val="00A96C81"/>
    <w:rsid w:val="00A97B86"/>
    <w:rsid w:val="00AA00F5"/>
    <w:rsid w:val="00AA091E"/>
    <w:rsid w:val="00AA18BA"/>
    <w:rsid w:val="00AA2CE4"/>
    <w:rsid w:val="00AA5296"/>
    <w:rsid w:val="00AB0B5C"/>
    <w:rsid w:val="00AB1656"/>
    <w:rsid w:val="00AB36F6"/>
    <w:rsid w:val="00AB4F83"/>
    <w:rsid w:val="00AB6917"/>
    <w:rsid w:val="00AC209D"/>
    <w:rsid w:val="00AC3307"/>
    <w:rsid w:val="00AC37DF"/>
    <w:rsid w:val="00AC4504"/>
    <w:rsid w:val="00AC4D1E"/>
    <w:rsid w:val="00AC564C"/>
    <w:rsid w:val="00AC6709"/>
    <w:rsid w:val="00AC7D5C"/>
    <w:rsid w:val="00AD22FF"/>
    <w:rsid w:val="00AD2767"/>
    <w:rsid w:val="00AD2EE7"/>
    <w:rsid w:val="00AE0012"/>
    <w:rsid w:val="00AE219F"/>
    <w:rsid w:val="00AE2CD0"/>
    <w:rsid w:val="00AE2F5C"/>
    <w:rsid w:val="00AE43D3"/>
    <w:rsid w:val="00AE4525"/>
    <w:rsid w:val="00AE6127"/>
    <w:rsid w:val="00AE7476"/>
    <w:rsid w:val="00AF3091"/>
    <w:rsid w:val="00AF4DAE"/>
    <w:rsid w:val="00AF6FF8"/>
    <w:rsid w:val="00B017DE"/>
    <w:rsid w:val="00B02513"/>
    <w:rsid w:val="00B07F37"/>
    <w:rsid w:val="00B10225"/>
    <w:rsid w:val="00B104CD"/>
    <w:rsid w:val="00B11F82"/>
    <w:rsid w:val="00B12D70"/>
    <w:rsid w:val="00B13020"/>
    <w:rsid w:val="00B153FA"/>
    <w:rsid w:val="00B15953"/>
    <w:rsid w:val="00B15B5A"/>
    <w:rsid w:val="00B16C03"/>
    <w:rsid w:val="00B17EFC"/>
    <w:rsid w:val="00B20EF1"/>
    <w:rsid w:val="00B21375"/>
    <w:rsid w:val="00B25B42"/>
    <w:rsid w:val="00B25BD2"/>
    <w:rsid w:val="00B27504"/>
    <w:rsid w:val="00B27CEE"/>
    <w:rsid w:val="00B30642"/>
    <w:rsid w:val="00B30745"/>
    <w:rsid w:val="00B3249A"/>
    <w:rsid w:val="00B33F51"/>
    <w:rsid w:val="00B37D2F"/>
    <w:rsid w:val="00B37FF0"/>
    <w:rsid w:val="00B4284A"/>
    <w:rsid w:val="00B44455"/>
    <w:rsid w:val="00B44912"/>
    <w:rsid w:val="00B4537C"/>
    <w:rsid w:val="00B45DB5"/>
    <w:rsid w:val="00B4667F"/>
    <w:rsid w:val="00B4712E"/>
    <w:rsid w:val="00B4748A"/>
    <w:rsid w:val="00B4795A"/>
    <w:rsid w:val="00B47A30"/>
    <w:rsid w:val="00B47E2D"/>
    <w:rsid w:val="00B50F08"/>
    <w:rsid w:val="00B54BEE"/>
    <w:rsid w:val="00B5698D"/>
    <w:rsid w:val="00B57AD9"/>
    <w:rsid w:val="00B62198"/>
    <w:rsid w:val="00B64302"/>
    <w:rsid w:val="00B6533F"/>
    <w:rsid w:val="00B656FB"/>
    <w:rsid w:val="00B677B2"/>
    <w:rsid w:val="00B710DE"/>
    <w:rsid w:val="00B71563"/>
    <w:rsid w:val="00B75757"/>
    <w:rsid w:val="00B77291"/>
    <w:rsid w:val="00B823EB"/>
    <w:rsid w:val="00B82BF4"/>
    <w:rsid w:val="00B8373E"/>
    <w:rsid w:val="00B849A5"/>
    <w:rsid w:val="00B84B38"/>
    <w:rsid w:val="00B84E63"/>
    <w:rsid w:val="00B864F8"/>
    <w:rsid w:val="00B872DD"/>
    <w:rsid w:val="00B91447"/>
    <w:rsid w:val="00B915ED"/>
    <w:rsid w:val="00B92524"/>
    <w:rsid w:val="00B9460C"/>
    <w:rsid w:val="00B95E68"/>
    <w:rsid w:val="00B960AB"/>
    <w:rsid w:val="00B96E63"/>
    <w:rsid w:val="00BA0D49"/>
    <w:rsid w:val="00BA388C"/>
    <w:rsid w:val="00BA3D57"/>
    <w:rsid w:val="00BA704D"/>
    <w:rsid w:val="00BA7C80"/>
    <w:rsid w:val="00BB0E0D"/>
    <w:rsid w:val="00BB0F23"/>
    <w:rsid w:val="00BB0F41"/>
    <w:rsid w:val="00BB1FBD"/>
    <w:rsid w:val="00BB7A76"/>
    <w:rsid w:val="00BC01BA"/>
    <w:rsid w:val="00BC092F"/>
    <w:rsid w:val="00BC1816"/>
    <w:rsid w:val="00BC1A86"/>
    <w:rsid w:val="00BC24CB"/>
    <w:rsid w:val="00BC304A"/>
    <w:rsid w:val="00BC5A1A"/>
    <w:rsid w:val="00BC66AF"/>
    <w:rsid w:val="00BD2840"/>
    <w:rsid w:val="00BD2A50"/>
    <w:rsid w:val="00BD5271"/>
    <w:rsid w:val="00BD5381"/>
    <w:rsid w:val="00BD541A"/>
    <w:rsid w:val="00BD62AB"/>
    <w:rsid w:val="00BD6D04"/>
    <w:rsid w:val="00BD73C4"/>
    <w:rsid w:val="00BD7A10"/>
    <w:rsid w:val="00BE058C"/>
    <w:rsid w:val="00BE0E64"/>
    <w:rsid w:val="00BE2B75"/>
    <w:rsid w:val="00BE3921"/>
    <w:rsid w:val="00BE6310"/>
    <w:rsid w:val="00BE638B"/>
    <w:rsid w:val="00BF0C1F"/>
    <w:rsid w:val="00BF40CF"/>
    <w:rsid w:val="00BF583F"/>
    <w:rsid w:val="00BF6B9E"/>
    <w:rsid w:val="00BF7CA0"/>
    <w:rsid w:val="00C03129"/>
    <w:rsid w:val="00C03365"/>
    <w:rsid w:val="00C06005"/>
    <w:rsid w:val="00C12263"/>
    <w:rsid w:val="00C12CEE"/>
    <w:rsid w:val="00C1319D"/>
    <w:rsid w:val="00C1476C"/>
    <w:rsid w:val="00C15A21"/>
    <w:rsid w:val="00C224E9"/>
    <w:rsid w:val="00C23F73"/>
    <w:rsid w:val="00C30A50"/>
    <w:rsid w:val="00C314B7"/>
    <w:rsid w:val="00C32980"/>
    <w:rsid w:val="00C3384E"/>
    <w:rsid w:val="00C341A3"/>
    <w:rsid w:val="00C35814"/>
    <w:rsid w:val="00C36A06"/>
    <w:rsid w:val="00C41B75"/>
    <w:rsid w:val="00C41D10"/>
    <w:rsid w:val="00C43352"/>
    <w:rsid w:val="00C45686"/>
    <w:rsid w:val="00C46907"/>
    <w:rsid w:val="00C46F85"/>
    <w:rsid w:val="00C474CD"/>
    <w:rsid w:val="00C47E1E"/>
    <w:rsid w:val="00C52119"/>
    <w:rsid w:val="00C54715"/>
    <w:rsid w:val="00C560AE"/>
    <w:rsid w:val="00C56792"/>
    <w:rsid w:val="00C568AF"/>
    <w:rsid w:val="00C56FA6"/>
    <w:rsid w:val="00C608D3"/>
    <w:rsid w:val="00C612E4"/>
    <w:rsid w:val="00C61903"/>
    <w:rsid w:val="00C62079"/>
    <w:rsid w:val="00C63E23"/>
    <w:rsid w:val="00C64A25"/>
    <w:rsid w:val="00C64C44"/>
    <w:rsid w:val="00C7053E"/>
    <w:rsid w:val="00C70EB6"/>
    <w:rsid w:val="00C81EC3"/>
    <w:rsid w:val="00C830E0"/>
    <w:rsid w:val="00C8745C"/>
    <w:rsid w:val="00C9159D"/>
    <w:rsid w:val="00C93817"/>
    <w:rsid w:val="00C93818"/>
    <w:rsid w:val="00C9401C"/>
    <w:rsid w:val="00CA08EA"/>
    <w:rsid w:val="00CA15AD"/>
    <w:rsid w:val="00CA2789"/>
    <w:rsid w:val="00CA61B1"/>
    <w:rsid w:val="00CA7005"/>
    <w:rsid w:val="00CA7535"/>
    <w:rsid w:val="00CA7C57"/>
    <w:rsid w:val="00CB02B4"/>
    <w:rsid w:val="00CB0EA4"/>
    <w:rsid w:val="00CB227B"/>
    <w:rsid w:val="00CB5D61"/>
    <w:rsid w:val="00CC005A"/>
    <w:rsid w:val="00CC1535"/>
    <w:rsid w:val="00CC2D1A"/>
    <w:rsid w:val="00CC3475"/>
    <w:rsid w:val="00CC502D"/>
    <w:rsid w:val="00CC6F91"/>
    <w:rsid w:val="00CD1416"/>
    <w:rsid w:val="00CD276C"/>
    <w:rsid w:val="00CD33B5"/>
    <w:rsid w:val="00CD3902"/>
    <w:rsid w:val="00CD5657"/>
    <w:rsid w:val="00CD5E40"/>
    <w:rsid w:val="00CD6E96"/>
    <w:rsid w:val="00CD6F38"/>
    <w:rsid w:val="00CE1D81"/>
    <w:rsid w:val="00CE39DA"/>
    <w:rsid w:val="00CE537A"/>
    <w:rsid w:val="00CE645C"/>
    <w:rsid w:val="00CE7508"/>
    <w:rsid w:val="00CF04C0"/>
    <w:rsid w:val="00CF0E10"/>
    <w:rsid w:val="00CF1474"/>
    <w:rsid w:val="00CF1625"/>
    <w:rsid w:val="00CF1C64"/>
    <w:rsid w:val="00CF2533"/>
    <w:rsid w:val="00CF6C89"/>
    <w:rsid w:val="00CF6DE9"/>
    <w:rsid w:val="00D00970"/>
    <w:rsid w:val="00D03CE6"/>
    <w:rsid w:val="00D10751"/>
    <w:rsid w:val="00D10D55"/>
    <w:rsid w:val="00D11167"/>
    <w:rsid w:val="00D111C8"/>
    <w:rsid w:val="00D1164D"/>
    <w:rsid w:val="00D13805"/>
    <w:rsid w:val="00D13BF5"/>
    <w:rsid w:val="00D14FBA"/>
    <w:rsid w:val="00D1547D"/>
    <w:rsid w:val="00D15A94"/>
    <w:rsid w:val="00D17E56"/>
    <w:rsid w:val="00D201A4"/>
    <w:rsid w:val="00D20871"/>
    <w:rsid w:val="00D21EEC"/>
    <w:rsid w:val="00D26657"/>
    <w:rsid w:val="00D32F9E"/>
    <w:rsid w:val="00D34B9C"/>
    <w:rsid w:val="00D361EB"/>
    <w:rsid w:val="00D3751B"/>
    <w:rsid w:val="00D41B32"/>
    <w:rsid w:val="00D42842"/>
    <w:rsid w:val="00D43CC3"/>
    <w:rsid w:val="00D442D7"/>
    <w:rsid w:val="00D45C0E"/>
    <w:rsid w:val="00D47A02"/>
    <w:rsid w:val="00D47F3D"/>
    <w:rsid w:val="00D51560"/>
    <w:rsid w:val="00D56C08"/>
    <w:rsid w:val="00D5722A"/>
    <w:rsid w:val="00D6025E"/>
    <w:rsid w:val="00D64AC3"/>
    <w:rsid w:val="00D70A13"/>
    <w:rsid w:val="00D73055"/>
    <w:rsid w:val="00D736C3"/>
    <w:rsid w:val="00D749AB"/>
    <w:rsid w:val="00D766B7"/>
    <w:rsid w:val="00D77290"/>
    <w:rsid w:val="00D816F8"/>
    <w:rsid w:val="00D843CA"/>
    <w:rsid w:val="00D84C0B"/>
    <w:rsid w:val="00D90093"/>
    <w:rsid w:val="00D937B6"/>
    <w:rsid w:val="00D94527"/>
    <w:rsid w:val="00DA3EAC"/>
    <w:rsid w:val="00DA509E"/>
    <w:rsid w:val="00DA6474"/>
    <w:rsid w:val="00DA759A"/>
    <w:rsid w:val="00DA7955"/>
    <w:rsid w:val="00DB12E1"/>
    <w:rsid w:val="00DB25C8"/>
    <w:rsid w:val="00DB35B8"/>
    <w:rsid w:val="00DB3829"/>
    <w:rsid w:val="00DB6F57"/>
    <w:rsid w:val="00DC56F1"/>
    <w:rsid w:val="00DC6336"/>
    <w:rsid w:val="00DC77FE"/>
    <w:rsid w:val="00DC7B25"/>
    <w:rsid w:val="00DD08BB"/>
    <w:rsid w:val="00DD0FD6"/>
    <w:rsid w:val="00DD1A83"/>
    <w:rsid w:val="00DD1C0F"/>
    <w:rsid w:val="00DD257C"/>
    <w:rsid w:val="00DD6305"/>
    <w:rsid w:val="00DD698B"/>
    <w:rsid w:val="00DD7082"/>
    <w:rsid w:val="00DE347F"/>
    <w:rsid w:val="00DE3FBC"/>
    <w:rsid w:val="00DE4C46"/>
    <w:rsid w:val="00DE52CA"/>
    <w:rsid w:val="00DE549C"/>
    <w:rsid w:val="00DF31FD"/>
    <w:rsid w:val="00DF7163"/>
    <w:rsid w:val="00E00273"/>
    <w:rsid w:val="00E008E8"/>
    <w:rsid w:val="00E01157"/>
    <w:rsid w:val="00E012B6"/>
    <w:rsid w:val="00E017F4"/>
    <w:rsid w:val="00E052BF"/>
    <w:rsid w:val="00E05EF6"/>
    <w:rsid w:val="00E06118"/>
    <w:rsid w:val="00E06375"/>
    <w:rsid w:val="00E065DA"/>
    <w:rsid w:val="00E0709A"/>
    <w:rsid w:val="00E07FCA"/>
    <w:rsid w:val="00E10810"/>
    <w:rsid w:val="00E12DF2"/>
    <w:rsid w:val="00E15906"/>
    <w:rsid w:val="00E162BC"/>
    <w:rsid w:val="00E168B8"/>
    <w:rsid w:val="00E208B5"/>
    <w:rsid w:val="00E25625"/>
    <w:rsid w:val="00E25A83"/>
    <w:rsid w:val="00E27CF7"/>
    <w:rsid w:val="00E27FCA"/>
    <w:rsid w:val="00E30301"/>
    <w:rsid w:val="00E30669"/>
    <w:rsid w:val="00E30F7A"/>
    <w:rsid w:val="00E312E1"/>
    <w:rsid w:val="00E332EA"/>
    <w:rsid w:val="00E34DAE"/>
    <w:rsid w:val="00E36D1E"/>
    <w:rsid w:val="00E3702C"/>
    <w:rsid w:val="00E4108A"/>
    <w:rsid w:val="00E437AA"/>
    <w:rsid w:val="00E473E3"/>
    <w:rsid w:val="00E503F8"/>
    <w:rsid w:val="00E507D8"/>
    <w:rsid w:val="00E51476"/>
    <w:rsid w:val="00E51753"/>
    <w:rsid w:val="00E539CE"/>
    <w:rsid w:val="00E540F6"/>
    <w:rsid w:val="00E55029"/>
    <w:rsid w:val="00E57ED2"/>
    <w:rsid w:val="00E6133B"/>
    <w:rsid w:val="00E62FC6"/>
    <w:rsid w:val="00E64CCF"/>
    <w:rsid w:val="00E657FF"/>
    <w:rsid w:val="00E65DC2"/>
    <w:rsid w:val="00E70B3D"/>
    <w:rsid w:val="00E72094"/>
    <w:rsid w:val="00E7349F"/>
    <w:rsid w:val="00E73D3B"/>
    <w:rsid w:val="00E73DAC"/>
    <w:rsid w:val="00E746B5"/>
    <w:rsid w:val="00E749C8"/>
    <w:rsid w:val="00E75292"/>
    <w:rsid w:val="00E75EEC"/>
    <w:rsid w:val="00E76AD4"/>
    <w:rsid w:val="00E77FDE"/>
    <w:rsid w:val="00E819EC"/>
    <w:rsid w:val="00E81F61"/>
    <w:rsid w:val="00E82A5F"/>
    <w:rsid w:val="00E87A5E"/>
    <w:rsid w:val="00E94B1A"/>
    <w:rsid w:val="00EA5F46"/>
    <w:rsid w:val="00EA6D97"/>
    <w:rsid w:val="00EB10EB"/>
    <w:rsid w:val="00EB1392"/>
    <w:rsid w:val="00EB30F7"/>
    <w:rsid w:val="00EB39DB"/>
    <w:rsid w:val="00EB68A0"/>
    <w:rsid w:val="00EB7402"/>
    <w:rsid w:val="00EC0503"/>
    <w:rsid w:val="00EC0E4E"/>
    <w:rsid w:val="00EC1464"/>
    <w:rsid w:val="00EC1F2E"/>
    <w:rsid w:val="00EC39BE"/>
    <w:rsid w:val="00EC3D01"/>
    <w:rsid w:val="00ED0517"/>
    <w:rsid w:val="00ED51D6"/>
    <w:rsid w:val="00EE07FA"/>
    <w:rsid w:val="00EE152D"/>
    <w:rsid w:val="00EE4972"/>
    <w:rsid w:val="00EE6DE3"/>
    <w:rsid w:val="00EF2F37"/>
    <w:rsid w:val="00EF33B2"/>
    <w:rsid w:val="00EF58AF"/>
    <w:rsid w:val="00EF5C6E"/>
    <w:rsid w:val="00EF720D"/>
    <w:rsid w:val="00F007CF"/>
    <w:rsid w:val="00F008B9"/>
    <w:rsid w:val="00F00BFC"/>
    <w:rsid w:val="00F0182C"/>
    <w:rsid w:val="00F025E8"/>
    <w:rsid w:val="00F14553"/>
    <w:rsid w:val="00F1503F"/>
    <w:rsid w:val="00F165A7"/>
    <w:rsid w:val="00F16AB4"/>
    <w:rsid w:val="00F207B4"/>
    <w:rsid w:val="00F2479F"/>
    <w:rsid w:val="00F2578A"/>
    <w:rsid w:val="00F25B4F"/>
    <w:rsid w:val="00F26D15"/>
    <w:rsid w:val="00F27DE9"/>
    <w:rsid w:val="00F337A4"/>
    <w:rsid w:val="00F33882"/>
    <w:rsid w:val="00F35AC7"/>
    <w:rsid w:val="00F4070C"/>
    <w:rsid w:val="00F40FD9"/>
    <w:rsid w:val="00F439E3"/>
    <w:rsid w:val="00F4667E"/>
    <w:rsid w:val="00F466A7"/>
    <w:rsid w:val="00F46C47"/>
    <w:rsid w:val="00F4739F"/>
    <w:rsid w:val="00F503FA"/>
    <w:rsid w:val="00F53A62"/>
    <w:rsid w:val="00F5458A"/>
    <w:rsid w:val="00F55D45"/>
    <w:rsid w:val="00F56424"/>
    <w:rsid w:val="00F608D1"/>
    <w:rsid w:val="00F60B06"/>
    <w:rsid w:val="00F666CC"/>
    <w:rsid w:val="00F70E70"/>
    <w:rsid w:val="00F7166E"/>
    <w:rsid w:val="00F753F1"/>
    <w:rsid w:val="00F768BC"/>
    <w:rsid w:val="00F80427"/>
    <w:rsid w:val="00F81912"/>
    <w:rsid w:val="00F8574A"/>
    <w:rsid w:val="00F85BDB"/>
    <w:rsid w:val="00F87D75"/>
    <w:rsid w:val="00F90AF7"/>
    <w:rsid w:val="00F91496"/>
    <w:rsid w:val="00F92A70"/>
    <w:rsid w:val="00F940CC"/>
    <w:rsid w:val="00FA1B3C"/>
    <w:rsid w:val="00FA5592"/>
    <w:rsid w:val="00FA5955"/>
    <w:rsid w:val="00FA59C0"/>
    <w:rsid w:val="00FA6BD0"/>
    <w:rsid w:val="00FB06AC"/>
    <w:rsid w:val="00FB11E4"/>
    <w:rsid w:val="00FB1969"/>
    <w:rsid w:val="00FB262B"/>
    <w:rsid w:val="00FB4303"/>
    <w:rsid w:val="00FB431A"/>
    <w:rsid w:val="00FB4D2D"/>
    <w:rsid w:val="00FB5BB4"/>
    <w:rsid w:val="00FB616D"/>
    <w:rsid w:val="00FB6917"/>
    <w:rsid w:val="00FB739A"/>
    <w:rsid w:val="00FC1813"/>
    <w:rsid w:val="00FC1D32"/>
    <w:rsid w:val="00FC20E4"/>
    <w:rsid w:val="00FC2787"/>
    <w:rsid w:val="00FC2A96"/>
    <w:rsid w:val="00FC3989"/>
    <w:rsid w:val="00FC39EA"/>
    <w:rsid w:val="00FC7286"/>
    <w:rsid w:val="00FD0C78"/>
    <w:rsid w:val="00FD5136"/>
    <w:rsid w:val="00FD7689"/>
    <w:rsid w:val="00FD7BE5"/>
    <w:rsid w:val="00FE10A9"/>
    <w:rsid w:val="00FE2330"/>
    <w:rsid w:val="00FE34CE"/>
    <w:rsid w:val="00FF081B"/>
    <w:rsid w:val="00FF1D6F"/>
    <w:rsid w:val="00FF4ED0"/>
    <w:rsid w:val="00FF5590"/>
    <w:rsid w:val="00FF5B9A"/>
    <w:rsid w:val="00FF6D7B"/>
    <w:rsid w:val="00FF79BE"/>
    <w:rsid w:val="05DC6F6C"/>
    <w:rsid w:val="07FC69FA"/>
    <w:rsid w:val="104FADCC"/>
    <w:rsid w:val="133D5761"/>
    <w:rsid w:val="1351993F"/>
    <w:rsid w:val="294877A6"/>
    <w:rsid w:val="2BE6D889"/>
    <w:rsid w:val="2D30135C"/>
    <w:rsid w:val="34087AEF"/>
    <w:rsid w:val="3524653E"/>
    <w:rsid w:val="36B86D20"/>
    <w:rsid w:val="36D3CCDF"/>
    <w:rsid w:val="40B5A555"/>
    <w:rsid w:val="49D6A7C4"/>
    <w:rsid w:val="4FF0BBE6"/>
    <w:rsid w:val="55025BF8"/>
    <w:rsid w:val="59E496C6"/>
    <w:rsid w:val="5CB93675"/>
    <w:rsid w:val="5D91C86A"/>
    <w:rsid w:val="6081527C"/>
    <w:rsid w:val="609E26EC"/>
    <w:rsid w:val="62CEA900"/>
    <w:rsid w:val="67BC59C9"/>
    <w:rsid w:val="6A2FA5A2"/>
    <w:rsid w:val="73C423F2"/>
    <w:rsid w:val="75354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4F3D5F2"/>
  <w15:docId w15:val="{5462B2DE-7014-4A67-A82A-89F8FEE9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2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214D36"/>
    <w:pPr>
      <w:spacing w:after="0" w:line="240" w:lineRule="auto"/>
    </w:p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4E4"/>
    <w:rPr>
      <w:rFonts w:ascii="Tahoma" w:hAnsi="Tahoma" w:cs="Tahoma"/>
      <w:sz w:val="16"/>
      <w:szCs w:val="16"/>
    </w:rPr>
  </w:style>
  <w:style w:type="table" w:styleId="TableGrid">
    <w:name w:val="Table Grid"/>
    <w:basedOn w:val="TableNormal"/>
    <w:uiPriority w:val="59"/>
    <w:rsid w:val="00E332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CA08E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character" w:styleId="Hyperlink">
    <w:name w:val="Hyperlink"/>
    <w:basedOn w:val="DefaultParagraphFont"/>
    <w:uiPriority w:val="99"/>
    <w:unhideWhenUsed/>
    <w:rsid w:val="004155A0"/>
    <w:rPr>
      <w:color w:val="0000FF" w:themeColor="hyperlink"/>
      <w:u w:val="single"/>
    </w:rPr>
  </w:style>
  <w:style w:type="character" w:styleId="CommentReference">
    <w:name w:val="annotation reference"/>
    <w:basedOn w:val="DefaultParagraphFont"/>
    <w:uiPriority w:val="99"/>
    <w:semiHidden/>
    <w:unhideWhenUsed/>
    <w:rsid w:val="00CF04C0"/>
    <w:rPr>
      <w:sz w:val="16"/>
      <w:szCs w:val="16"/>
    </w:rPr>
  </w:style>
  <w:style w:type="paragraph" w:styleId="CommentText">
    <w:name w:val="annotation text"/>
    <w:basedOn w:val="Normal"/>
    <w:link w:val="CommentTextChar"/>
    <w:uiPriority w:val="99"/>
    <w:semiHidden/>
    <w:unhideWhenUsed/>
    <w:rsid w:val="00CF04C0"/>
    <w:pPr>
      <w:spacing w:line="240" w:lineRule="auto"/>
    </w:pPr>
    <w:rPr>
      <w:sz w:val="20"/>
      <w:szCs w:val="20"/>
    </w:rPr>
  </w:style>
  <w:style w:type="character" w:customStyle="1" w:styleId="CommentTextChar">
    <w:name w:val="Comment Text Char"/>
    <w:basedOn w:val="DefaultParagraphFont"/>
    <w:link w:val="CommentText"/>
    <w:uiPriority w:val="99"/>
    <w:semiHidden/>
    <w:rsid w:val="00CF04C0"/>
    <w:rPr>
      <w:sz w:val="20"/>
      <w:szCs w:val="20"/>
    </w:rPr>
  </w:style>
  <w:style w:type="paragraph" w:styleId="CommentSubject">
    <w:name w:val="annotation subject"/>
    <w:basedOn w:val="CommentText"/>
    <w:next w:val="CommentText"/>
    <w:link w:val="CommentSubjectChar"/>
    <w:uiPriority w:val="99"/>
    <w:semiHidden/>
    <w:unhideWhenUsed/>
    <w:rsid w:val="00CF04C0"/>
    <w:rPr>
      <w:b/>
      <w:bCs/>
    </w:rPr>
  </w:style>
  <w:style w:type="character" w:customStyle="1" w:styleId="CommentSubjectChar">
    <w:name w:val="Comment Subject Char"/>
    <w:basedOn w:val="CommentTextChar"/>
    <w:link w:val="CommentSubject"/>
    <w:uiPriority w:val="99"/>
    <w:semiHidden/>
    <w:rsid w:val="00CF04C0"/>
    <w:rPr>
      <w:b/>
      <w:bCs/>
      <w:sz w:val="20"/>
      <w:szCs w:val="20"/>
    </w:rPr>
  </w:style>
  <w:style w:type="paragraph" w:styleId="PlainText">
    <w:name w:val="Plain Text"/>
    <w:basedOn w:val="Normal"/>
    <w:link w:val="PlainTextChar"/>
    <w:uiPriority w:val="99"/>
    <w:unhideWhenUsed/>
    <w:rsid w:val="001B441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B441A"/>
    <w:rPr>
      <w:rFonts w:ascii="Consolas" w:hAnsi="Consolas" w:cs="Consolas"/>
      <w:sz w:val="21"/>
      <w:szCs w:val="21"/>
    </w:rPr>
  </w:style>
  <w:style w:type="character" w:styleId="FollowedHyperlink">
    <w:name w:val="FollowedHyperlink"/>
    <w:basedOn w:val="DefaultParagraphFont"/>
    <w:uiPriority w:val="99"/>
    <w:semiHidden/>
    <w:unhideWhenUsed/>
    <w:rsid w:val="00DD6305"/>
    <w:rPr>
      <w:color w:val="800080" w:themeColor="followedHyperlink"/>
      <w:u w:val="single"/>
    </w:rPr>
  </w:style>
  <w:style w:type="character" w:styleId="LineNumber">
    <w:name w:val="line number"/>
    <w:basedOn w:val="DefaultParagraphFont"/>
    <w:uiPriority w:val="99"/>
    <w:semiHidden/>
    <w:unhideWhenUsed/>
    <w:rsid w:val="002F1CCF"/>
  </w:style>
  <w:style w:type="paragraph" w:styleId="Revision">
    <w:name w:val="Revision"/>
    <w:hidden/>
    <w:uiPriority w:val="99"/>
    <w:semiHidden/>
    <w:rsid w:val="00E12DF2"/>
    <w:pPr>
      <w:spacing w:after="0" w:line="240" w:lineRule="auto"/>
    </w:pPr>
  </w:style>
  <w:style w:type="character" w:customStyle="1" w:styleId="ms-rteforecolor-8">
    <w:name w:val="ms-rteforecolor-8"/>
    <w:basedOn w:val="DefaultParagraphFont"/>
    <w:rsid w:val="00C12263"/>
  </w:style>
  <w:style w:type="character" w:customStyle="1" w:styleId="UnresolvedMention1">
    <w:name w:val="Unresolved Mention1"/>
    <w:basedOn w:val="DefaultParagraphFont"/>
    <w:uiPriority w:val="99"/>
    <w:semiHidden/>
    <w:unhideWhenUsed/>
    <w:rsid w:val="00043504"/>
    <w:rPr>
      <w:color w:val="605E5C"/>
      <w:shd w:val="clear" w:color="auto" w:fill="E1DFDD"/>
    </w:rPr>
  </w:style>
  <w:style w:type="character" w:styleId="UnresolvedMention">
    <w:name w:val="Unresolved Mention"/>
    <w:basedOn w:val="DefaultParagraphFont"/>
    <w:uiPriority w:val="99"/>
    <w:semiHidden/>
    <w:unhideWhenUsed/>
    <w:rsid w:val="00B47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8296">
      <w:bodyDiv w:val="1"/>
      <w:marLeft w:val="0"/>
      <w:marRight w:val="0"/>
      <w:marTop w:val="0"/>
      <w:marBottom w:val="0"/>
      <w:divBdr>
        <w:top w:val="none" w:sz="0" w:space="0" w:color="auto"/>
        <w:left w:val="none" w:sz="0" w:space="0" w:color="auto"/>
        <w:bottom w:val="none" w:sz="0" w:space="0" w:color="auto"/>
        <w:right w:val="none" w:sz="0" w:space="0" w:color="auto"/>
      </w:divBdr>
    </w:div>
    <w:div w:id="116027317">
      <w:bodyDiv w:val="1"/>
      <w:marLeft w:val="0"/>
      <w:marRight w:val="0"/>
      <w:marTop w:val="0"/>
      <w:marBottom w:val="0"/>
      <w:divBdr>
        <w:top w:val="none" w:sz="0" w:space="0" w:color="auto"/>
        <w:left w:val="none" w:sz="0" w:space="0" w:color="auto"/>
        <w:bottom w:val="none" w:sz="0" w:space="0" w:color="auto"/>
        <w:right w:val="none" w:sz="0" w:space="0" w:color="auto"/>
      </w:divBdr>
    </w:div>
    <w:div w:id="147480720">
      <w:bodyDiv w:val="1"/>
      <w:marLeft w:val="0"/>
      <w:marRight w:val="0"/>
      <w:marTop w:val="0"/>
      <w:marBottom w:val="0"/>
      <w:divBdr>
        <w:top w:val="none" w:sz="0" w:space="0" w:color="auto"/>
        <w:left w:val="none" w:sz="0" w:space="0" w:color="auto"/>
        <w:bottom w:val="none" w:sz="0" w:space="0" w:color="auto"/>
        <w:right w:val="none" w:sz="0" w:space="0" w:color="auto"/>
      </w:divBdr>
    </w:div>
    <w:div w:id="279995621">
      <w:bodyDiv w:val="1"/>
      <w:marLeft w:val="0"/>
      <w:marRight w:val="0"/>
      <w:marTop w:val="0"/>
      <w:marBottom w:val="0"/>
      <w:divBdr>
        <w:top w:val="none" w:sz="0" w:space="0" w:color="auto"/>
        <w:left w:val="none" w:sz="0" w:space="0" w:color="auto"/>
        <w:bottom w:val="none" w:sz="0" w:space="0" w:color="auto"/>
        <w:right w:val="none" w:sz="0" w:space="0" w:color="auto"/>
      </w:divBdr>
    </w:div>
    <w:div w:id="354186581">
      <w:bodyDiv w:val="1"/>
      <w:marLeft w:val="0"/>
      <w:marRight w:val="0"/>
      <w:marTop w:val="0"/>
      <w:marBottom w:val="0"/>
      <w:divBdr>
        <w:top w:val="none" w:sz="0" w:space="0" w:color="auto"/>
        <w:left w:val="none" w:sz="0" w:space="0" w:color="auto"/>
        <w:bottom w:val="none" w:sz="0" w:space="0" w:color="auto"/>
        <w:right w:val="none" w:sz="0" w:space="0" w:color="auto"/>
      </w:divBdr>
    </w:div>
    <w:div w:id="413481116">
      <w:bodyDiv w:val="1"/>
      <w:marLeft w:val="0"/>
      <w:marRight w:val="0"/>
      <w:marTop w:val="0"/>
      <w:marBottom w:val="0"/>
      <w:divBdr>
        <w:top w:val="none" w:sz="0" w:space="0" w:color="auto"/>
        <w:left w:val="none" w:sz="0" w:space="0" w:color="auto"/>
        <w:bottom w:val="none" w:sz="0" w:space="0" w:color="auto"/>
        <w:right w:val="none" w:sz="0" w:space="0" w:color="auto"/>
      </w:divBdr>
      <w:divsChild>
        <w:div w:id="650327011">
          <w:marLeft w:val="547"/>
          <w:marRight w:val="0"/>
          <w:marTop w:val="60"/>
          <w:marBottom w:val="0"/>
          <w:divBdr>
            <w:top w:val="none" w:sz="0" w:space="0" w:color="auto"/>
            <w:left w:val="none" w:sz="0" w:space="0" w:color="auto"/>
            <w:bottom w:val="none" w:sz="0" w:space="0" w:color="auto"/>
            <w:right w:val="none" w:sz="0" w:space="0" w:color="auto"/>
          </w:divBdr>
        </w:div>
        <w:div w:id="707530359">
          <w:marLeft w:val="547"/>
          <w:marRight w:val="0"/>
          <w:marTop w:val="60"/>
          <w:marBottom w:val="0"/>
          <w:divBdr>
            <w:top w:val="none" w:sz="0" w:space="0" w:color="auto"/>
            <w:left w:val="none" w:sz="0" w:space="0" w:color="auto"/>
            <w:bottom w:val="none" w:sz="0" w:space="0" w:color="auto"/>
            <w:right w:val="none" w:sz="0" w:space="0" w:color="auto"/>
          </w:divBdr>
        </w:div>
        <w:div w:id="64954763">
          <w:marLeft w:val="547"/>
          <w:marRight w:val="0"/>
          <w:marTop w:val="60"/>
          <w:marBottom w:val="0"/>
          <w:divBdr>
            <w:top w:val="none" w:sz="0" w:space="0" w:color="auto"/>
            <w:left w:val="none" w:sz="0" w:space="0" w:color="auto"/>
            <w:bottom w:val="none" w:sz="0" w:space="0" w:color="auto"/>
            <w:right w:val="none" w:sz="0" w:space="0" w:color="auto"/>
          </w:divBdr>
        </w:div>
        <w:div w:id="1885673437">
          <w:marLeft w:val="1166"/>
          <w:marRight w:val="0"/>
          <w:marTop w:val="60"/>
          <w:marBottom w:val="0"/>
          <w:divBdr>
            <w:top w:val="none" w:sz="0" w:space="0" w:color="auto"/>
            <w:left w:val="none" w:sz="0" w:space="0" w:color="auto"/>
            <w:bottom w:val="none" w:sz="0" w:space="0" w:color="auto"/>
            <w:right w:val="none" w:sz="0" w:space="0" w:color="auto"/>
          </w:divBdr>
        </w:div>
      </w:divsChild>
    </w:div>
    <w:div w:id="472522899">
      <w:bodyDiv w:val="1"/>
      <w:marLeft w:val="0"/>
      <w:marRight w:val="0"/>
      <w:marTop w:val="0"/>
      <w:marBottom w:val="0"/>
      <w:divBdr>
        <w:top w:val="none" w:sz="0" w:space="0" w:color="auto"/>
        <w:left w:val="none" w:sz="0" w:space="0" w:color="auto"/>
        <w:bottom w:val="none" w:sz="0" w:space="0" w:color="auto"/>
        <w:right w:val="none" w:sz="0" w:space="0" w:color="auto"/>
      </w:divBdr>
    </w:div>
    <w:div w:id="515924903">
      <w:bodyDiv w:val="1"/>
      <w:marLeft w:val="0"/>
      <w:marRight w:val="0"/>
      <w:marTop w:val="0"/>
      <w:marBottom w:val="0"/>
      <w:divBdr>
        <w:top w:val="none" w:sz="0" w:space="0" w:color="auto"/>
        <w:left w:val="none" w:sz="0" w:space="0" w:color="auto"/>
        <w:bottom w:val="none" w:sz="0" w:space="0" w:color="auto"/>
        <w:right w:val="none" w:sz="0" w:space="0" w:color="auto"/>
      </w:divBdr>
      <w:divsChild>
        <w:div w:id="945426998">
          <w:marLeft w:val="1166"/>
          <w:marRight w:val="0"/>
          <w:marTop w:val="86"/>
          <w:marBottom w:val="0"/>
          <w:divBdr>
            <w:top w:val="none" w:sz="0" w:space="0" w:color="auto"/>
            <w:left w:val="none" w:sz="0" w:space="0" w:color="auto"/>
            <w:bottom w:val="none" w:sz="0" w:space="0" w:color="auto"/>
            <w:right w:val="none" w:sz="0" w:space="0" w:color="auto"/>
          </w:divBdr>
        </w:div>
      </w:divsChild>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580214956">
      <w:bodyDiv w:val="1"/>
      <w:marLeft w:val="0"/>
      <w:marRight w:val="0"/>
      <w:marTop w:val="0"/>
      <w:marBottom w:val="0"/>
      <w:divBdr>
        <w:top w:val="none" w:sz="0" w:space="0" w:color="auto"/>
        <w:left w:val="none" w:sz="0" w:space="0" w:color="auto"/>
        <w:bottom w:val="none" w:sz="0" w:space="0" w:color="auto"/>
        <w:right w:val="none" w:sz="0" w:space="0" w:color="auto"/>
      </w:divBdr>
    </w:div>
    <w:div w:id="611254885">
      <w:bodyDiv w:val="1"/>
      <w:marLeft w:val="0"/>
      <w:marRight w:val="0"/>
      <w:marTop w:val="0"/>
      <w:marBottom w:val="0"/>
      <w:divBdr>
        <w:top w:val="none" w:sz="0" w:space="0" w:color="auto"/>
        <w:left w:val="none" w:sz="0" w:space="0" w:color="auto"/>
        <w:bottom w:val="none" w:sz="0" w:space="0" w:color="auto"/>
        <w:right w:val="none" w:sz="0" w:space="0" w:color="auto"/>
      </w:divBdr>
    </w:div>
    <w:div w:id="657881998">
      <w:bodyDiv w:val="1"/>
      <w:marLeft w:val="0"/>
      <w:marRight w:val="0"/>
      <w:marTop w:val="0"/>
      <w:marBottom w:val="0"/>
      <w:divBdr>
        <w:top w:val="none" w:sz="0" w:space="0" w:color="auto"/>
        <w:left w:val="none" w:sz="0" w:space="0" w:color="auto"/>
        <w:bottom w:val="none" w:sz="0" w:space="0" w:color="auto"/>
        <w:right w:val="none" w:sz="0" w:space="0" w:color="auto"/>
      </w:divBdr>
    </w:div>
    <w:div w:id="665059369">
      <w:bodyDiv w:val="1"/>
      <w:marLeft w:val="0"/>
      <w:marRight w:val="0"/>
      <w:marTop w:val="0"/>
      <w:marBottom w:val="0"/>
      <w:divBdr>
        <w:top w:val="none" w:sz="0" w:space="0" w:color="auto"/>
        <w:left w:val="none" w:sz="0" w:space="0" w:color="auto"/>
        <w:bottom w:val="none" w:sz="0" w:space="0" w:color="auto"/>
        <w:right w:val="none" w:sz="0" w:space="0" w:color="auto"/>
      </w:divBdr>
    </w:div>
    <w:div w:id="816149022">
      <w:bodyDiv w:val="1"/>
      <w:marLeft w:val="0"/>
      <w:marRight w:val="0"/>
      <w:marTop w:val="0"/>
      <w:marBottom w:val="0"/>
      <w:divBdr>
        <w:top w:val="none" w:sz="0" w:space="0" w:color="auto"/>
        <w:left w:val="none" w:sz="0" w:space="0" w:color="auto"/>
        <w:bottom w:val="none" w:sz="0" w:space="0" w:color="auto"/>
        <w:right w:val="none" w:sz="0" w:space="0" w:color="auto"/>
      </w:divBdr>
    </w:div>
    <w:div w:id="933900480">
      <w:bodyDiv w:val="1"/>
      <w:marLeft w:val="0"/>
      <w:marRight w:val="0"/>
      <w:marTop w:val="0"/>
      <w:marBottom w:val="0"/>
      <w:divBdr>
        <w:top w:val="none" w:sz="0" w:space="0" w:color="auto"/>
        <w:left w:val="none" w:sz="0" w:space="0" w:color="auto"/>
        <w:bottom w:val="none" w:sz="0" w:space="0" w:color="auto"/>
        <w:right w:val="none" w:sz="0" w:space="0" w:color="auto"/>
      </w:divBdr>
      <w:divsChild>
        <w:div w:id="1080564427">
          <w:marLeft w:val="1166"/>
          <w:marRight w:val="0"/>
          <w:marTop w:val="60"/>
          <w:marBottom w:val="0"/>
          <w:divBdr>
            <w:top w:val="none" w:sz="0" w:space="0" w:color="auto"/>
            <w:left w:val="none" w:sz="0" w:space="0" w:color="auto"/>
            <w:bottom w:val="none" w:sz="0" w:space="0" w:color="auto"/>
            <w:right w:val="none" w:sz="0" w:space="0" w:color="auto"/>
          </w:divBdr>
        </w:div>
        <w:div w:id="1859391825">
          <w:marLeft w:val="1166"/>
          <w:marRight w:val="0"/>
          <w:marTop w:val="60"/>
          <w:marBottom w:val="0"/>
          <w:divBdr>
            <w:top w:val="none" w:sz="0" w:space="0" w:color="auto"/>
            <w:left w:val="none" w:sz="0" w:space="0" w:color="auto"/>
            <w:bottom w:val="none" w:sz="0" w:space="0" w:color="auto"/>
            <w:right w:val="none" w:sz="0" w:space="0" w:color="auto"/>
          </w:divBdr>
        </w:div>
        <w:div w:id="1762682637">
          <w:marLeft w:val="1166"/>
          <w:marRight w:val="0"/>
          <w:marTop w:val="60"/>
          <w:marBottom w:val="0"/>
          <w:divBdr>
            <w:top w:val="none" w:sz="0" w:space="0" w:color="auto"/>
            <w:left w:val="none" w:sz="0" w:space="0" w:color="auto"/>
            <w:bottom w:val="none" w:sz="0" w:space="0" w:color="auto"/>
            <w:right w:val="none" w:sz="0" w:space="0" w:color="auto"/>
          </w:divBdr>
        </w:div>
        <w:div w:id="100877583">
          <w:marLeft w:val="1166"/>
          <w:marRight w:val="0"/>
          <w:marTop w:val="60"/>
          <w:marBottom w:val="0"/>
          <w:divBdr>
            <w:top w:val="none" w:sz="0" w:space="0" w:color="auto"/>
            <w:left w:val="none" w:sz="0" w:space="0" w:color="auto"/>
            <w:bottom w:val="none" w:sz="0" w:space="0" w:color="auto"/>
            <w:right w:val="none" w:sz="0" w:space="0" w:color="auto"/>
          </w:divBdr>
        </w:div>
        <w:div w:id="1522625228">
          <w:marLeft w:val="1166"/>
          <w:marRight w:val="0"/>
          <w:marTop w:val="60"/>
          <w:marBottom w:val="0"/>
          <w:divBdr>
            <w:top w:val="none" w:sz="0" w:space="0" w:color="auto"/>
            <w:left w:val="none" w:sz="0" w:space="0" w:color="auto"/>
            <w:bottom w:val="none" w:sz="0" w:space="0" w:color="auto"/>
            <w:right w:val="none" w:sz="0" w:space="0" w:color="auto"/>
          </w:divBdr>
        </w:div>
      </w:divsChild>
    </w:div>
    <w:div w:id="976715377">
      <w:bodyDiv w:val="1"/>
      <w:marLeft w:val="0"/>
      <w:marRight w:val="0"/>
      <w:marTop w:val="0"/>
      <w:marBottom w:val="0"/>
      <w:divBdr>
        <w:top w:val="none" w:sz="0" w:space="0" w:color="auto"/>
        <w:left w:val="none" w:sz="0" w:space="0" w:color="auto"/>
        <w:bottom w:val="none" w:sz="0" w:space="0" w:color="auto"/>
        <w:right w:val="none" w:sz="0" w:space="0" w:color="auto"/>
      </w:divBdr>
    </w:div>
    <w:div w:id="1201744888">
      <w:bodyDiv w:val="1"/>
      <w:marLeft w:val="0"/>
      <w:marRight w:val="0"/>
      <w:marTop w:val="0"/>
      <w:marBottom w:val="0"/>
      <w:divBdr>
        <w:top w:val="none" w:sz="0" w:space="0" w:color="auto"/>
        <w:left w:val="none" w:sz="0" w:space="0" w:color="auto"/>
        <w:bottom w:val="none" w:sz="0" w:space="0" w:color="auto"/>
        <w:right w:val="none" w:sz="0" w:space="0" w:color="auto"/>
      </w:divBdr>
    </w:div>
    <w:div w:id="1219634357">
      <w:bodyDiv w:val="1"/>
      <w:marLeft w:val="0"/>
      <w:marRight w:val="0"/>
      <w:marTop w:val="0"/>
      <w:marBottom w:val="0"/>
      <w:divBdr>
        <w:top w:val="none" w:sz="0" w:space="0" w:color="auto"/>
        <w:left w:val="none" w:sz="0" w:space="0" w:color="auto"/>
        <w:bottom w:val="none" w:sz="0" w:space="0" w:color="auto"/>
        <w:right w:val="none" w:sz="0" w:space="0" w:color="auto"/>
      </w:divBdr>
    </w:div>
    <w:div w:id="1291277904">
      <w:bodyDiv w:val="1"/>
      <w:marLeft w:val="0"/>
      <w:marRight w:val="0"/>
      <w:marTop w:val="0"/>
      <w:marBottom w:val="0"/>
      <w:divBdr>
        <w:top w:val="none" w:sz="0" w:space="0" w:color="auto"/>
        <w:left w:val="none" w:sz="0" w:space="0" w:color="auto"/>
        <w:bottom w:val="none" w:sz="0" w:space="0" w:color="auto"/>
        <w:right w:val="none" w:sz="0" w:space="0" w:color="auto"/>
      </w:divBdr>
    </w:div>
    <w:div w:id="1315378000">
      <w:bodyDiv w:val="1"/>
      <w:marLeft w:val="0"/>
      <w:marRight w:val="0"/>
      <w:marTop w:val="0"/>
      <w:marBottom w:val="0"/>
      <w:divBdr>
        <w:top w:val="none" w:sz="0" w:space="0" w:color="auto"/>
        <w:left w:val="none" w:sz="0" w:space="0" w:color="auto"/>
        <w:bottom w:val="none" w:sz="0" w:space="0" w:color="auto"/>
        <w:right w:val="none" w:sz="0" w:space="0" w:color="auto"/>
      </w:divBdr>
      <w:divsChild>
        <w:div w:id="306202878">
          <w:marLeft w:val="1166"/>
          <w:marRight w:val="0"/>
          <w:marTop w:val="96"/>
          <w:marBottom w:val="240"/>
          <w:divBdr>
            <w:top w:val="none" w:sz="0" w:space="0" w:color="auto"/>
            <w:left w:val="none" w:sz="0" w:space="0" w:color="auto"/>
            <w:bottom w:val="none" w:sz="0" w:space="0" w:color="auto"/>
            <w:right w:val="none" w:sz="0" w:space="0" w:color="auto"/>
          </w:divBdr>
        </w:div>
      </w:divsChild>
    </w:div>
    <w:div w:id="1483228802">
      <w:bodyDiv w:val="1"/>
      <w:marLeft w:val="0"/>
      <w:marRight w:val="0"/>
      <w:marTop w:val="0"/>
      <w:marBottom w:val="0"/>
      <w:divBdr>
        <w:top w:val="none" w:sz="0" w:space="0" w:color="auto"/>
        <w:left w:val="none" w:sz="0" w:space="0" w:color="auto"/>
        <w:bottom w:val="none" w:sz="0" w:space="0" w:color="auto"/>
        <w:right w:val="none" w:sz="0" w:space="0" w:color="auto"/>
      </w:divBdr>
    </w:div>
    <w:div w:id="1510755238">
      <w:bodyDiv w:val="1"/>
      <w:marLeft w:val="0"/>
      <w:marRight w:val="0"/>
      <w:marTop w:val="0"/>
      <w:marBottom w:val="0"/>
      <w:divBdr>
        <w:top w:val="none" w:sz="0" w:space="0" w:color="auto"/>
        <w:left w:val="none" w:sz="0" w:space="0" w:color="auto"/>
        <w:bottom w:val="none" w:sz="0" w:space="0" w:color="auto"/>
        <w:right w:val="none" w:sz="0" w:space="0" w:color="auto"/>
      </w:divBdr>
      <w:divsChild>
        <w:div w:id="1048144545">
          <w:marLeft w:val="547"/>
          <w:marRight w:val="0"/>
          <w:marTop w:val="0"/>
          <w:marBottom w:val="0"/>
          <w:divBdr>
            <w:top w:val="none" w:sz="0" w:space="0" w:color="auto"/>
            <w:left w:val="none" w:sz="0" w:space="0" w:color="auto"/>
            <w:bottom w:val="none" w:sz="0" w:space="0" w:color="auto"/>
            <w:right w:val="none" w:sz="0" w:space="0" w:color="auto"/>
          </w:divBdr>
        </w:div>
      </w:divsChild>
    </w:div>
    <w:div w:id="1602450018">
      <w:bodyDiv w:val="1"/>
      <w:marLeft w:val="0"/>
      <w:marRight w:val="0"/>
      <w:marTop w:val="0"/>
      <w:marBottom w:val="0"/>
      <w:divBdr>
        <w:top w:val="none" w:sz="0" w:space="0" w:color="auto"/>
        <w:left w:val="none" w:sz="0" w:space="0" w:color="auto"/>
        <w:bottom w:val="none" w:sz="0" w:space="0" w:color="auto"/>
        <w:right w:val="none" w:sz="0" w:space="0" w:color="auto"/>
      </w:divBdr>
    </w:div>
    <w:div w:id="1614245012">
      <w:bodyDiv w:val="1"/>
      <w:marLeft w:val="0"/>
      <w:marRight w:val="0"/>
      <w:marTop w:val="0"/>
      <w:marBottom w:val="0"/>
      <w:divBdr>
        <w:top w:val="none" w:sz="0" w:space="0" w:color="auto"/>
        <w:left w:val="none" w:sz="0" w:space="0" w:color="auto"/>
        <w:bottom w:val="none" w:sz="0" w:space="0" w:color="auto"/>
        <w:right w:val="none" w:sz="0" w:space="0" w:color="auto"/>
      </w:divBdr>
    </w:div>
    <w:div w:id="1682774572">
      <w:bodyDiv w:val="1"/>
      <w:marLeft w:val="0"/>
      <w:marRight w:val="0"/>
      <w:marTop w:val="0"/>
      <w:marBottom w:val="0"/>
      <w:divBdr>
        <w:top w:val="none" w:sz="0" w:space="0" w:color="auto"/>
        <w:left w:val="none" w:sz="0" w:space="0" w:color="auto"/>
        <w:bottom w:val="none" w:sz="0" w:space="0" w:color="auto"/>
        <w:right w:val="none" w:sz="0" w:space="0" w:color="auto"/>
      </w:divBdr>
    </w:div>
    <w:div w:id="1710714732">
      <w:bodyDiv w:val="1"/>
      <w:marLeft w:val="0"/>
      <w:marRight w:val="0"/>
      <w:marTop w:val="0"/>
      <w:marBottom w:val="0"/>
      <w:divBdr>
        <w:top w:val="none" w:sz="0" w:space="0" w:color="auto"/>
        <w:left w:val="none" w:sz="0" w:space="0" w:color="auto"/>
        <w:bottom w:val="none" w:sz="0" w:space="0" w:color="auto"/>
        <w:right w:val="none" w:sz="0" w:space="0" w:color="auto"/>
      </w:divBdr>
    </w:div>
    <w:div w:id="1901401628">
      <w:bodyDiv w:val="1"/>
      <w:marLeft w:val="0"/>
      <w:marRight w:val="0"/>
      <w:marTop w:val="0"/>
      <w:marBottom w:val="0"/>
      <w:divBdr>
        <w:top w:val="none" w:sz="0" w:space="0" w:color="auto"/>
        <w:left w:val="none" w:sz="0" w:space="0" w:color="auto"/>
        <w:bottom w:val="none" w:sz="0" w:space="0" w:color="auto"/>
        <w:right w:val="none" w:sz="0" w:space="0" w:color="auto"/>
      </w:divBdr>
    </w:div>
    <w:div w:id="1910379391">
      <w:bodyDiv w:val="1"/>
      <w:marLeft w:val="0"/>
      <w:marRight w:val="0"/>
      <w:marTop w:val="0"/>
      <w:marBottom w:val="0"/>
      <w:divBdr>
        <w:top w:val="none" w:sz="0" w:space="0" w:color="auto"/>
        <w:left w:val="none" w:sz="0" w:space="0" w:color="auto"/>
        <w:bottom w:val="none" w:sz="0" w:space="0" w:color="auto"/>
        <w:right w:val="none" w:sz="0" w:space="0" w:color="auto"/>
      </w:divBdr>
    </w:div>
    <w:div w:id="1952778474">
      <w:bodyDiv w:val="1"/>
      <w:marLeft w:val="0"/>
      <w:marRight w:val="0"/>
      <w:marTop w:val="0"/>
      <w:marBottom w:val="0"/>
      <w:divBdr>
        <w:top w:val="none" w:sz="0" w:space="0" w:color="auto"/>
        <w:left w:val="none" w:sz="0" w:space="0" w:color="auto"/>
        <w:bottom w:val="none" w:sz="0" w:space="0" w:color="auto"/>
        <w:right w:val="none" w:sz="0" w:space="0" w:color="auto"/>
      </w:divBdr>
      <w:divsChild>
        <w:div w:id="340666405">
          <w:marLeft w:val="1166"/>
          <w:marRight w:val="0"/>
          <w:marTop w:val="86"/>
          <w:marBottom w:val="0"/>
          <w:divBdr>
            <w:top w:val="none" w:sz="0" w:space="0" w:color="auto"/>
            <w:left w:val="none" w:sz="0" w:space="0" w:color="auto"/>
            <w:bottom w:val="none" w:sz="0" w:space="0" w:color="auto"/>
            <w:right w:val="none" w:sz="0" w:space="0" w:color="auto"/>
          </w:divBdr>
        </w:div>
        <w:div w:id="740492585">
          <w:marLeft w:val="1166"/>
          <w:marRight w:val="0"/>
          <w:marTop w:val="86"/>
          <w:marBottom w:val="0"/>
          <w:divBdr>
            <w:top w:val="none" w:sz="0" w:space="0" w:color="auto"/>
            <w:left w:val="none" w:sz="0" w:space="0" w:color="auto"/>
            <w:bottom w:val="none" w:sz="0" w:space="0" w:color="auto"/>
            <w:right w:val="none" w:sz="0" w:space="0" w:color="auto"/>
          </w:divBdr>
        </w:div>
      </w:divsChild>
    </w:div>
    <w:div w:id="2003776785">
      <w:bodyDiv w:val="1"/>
      <w:marLeft w:val="0"/>
      <w:marRight w:val="0"/>
      <w:marTop w:val="0"/>
      <w:marBottom w:val="0"/>
      <w:divBdr>
        <w:top w:val="none" w:sz="0" w:space="0" w:color="auto"/>
        <w:left w:val="none" w:sz="0" w:space="0" w:color="auto"/>
        <w:bottom w:val="none" w:sz="0" w:space="0" w:color="auto"/>
        <w:right w:val="none" w:sz="0" w:space="0" w:color="auto"/>
      </w:divBdr>
    </w:div>
    <w:div w:id="2017267083">
      <w:bodyDiv w:val="1"/>
      <w:marLeft w:val="0"/>
      <w:marRight w:val="0"/>
      <w:marTop w:val="0"/>
      <w:marBottom w:val="0"/>
      <w:divBdr>
        <w:top w:val="none" w:sz="0" w:space="0" w:color="auto"/>
        <w:left w:val="none" w:sz="0" w:space="0" w:color="auto"/>
        <w:bottom w:val="none" w:sz="0" w:space="0" w:color="auto"/>
        <w:right w:val="none" w:sz="0" w:space="0" w:color="auto"/>
      </w:divBdr>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sChild>
        <w:div w:id="789318433">
          <w:marLeft w:val="1166"/>
          <w:marRight w:val="0"/>
          <w:marTop w:val="86"/>
          <w:marBottom w:val="0"/>
          <w:divBdr>
            <w:top w:val="none" w:sz="0" w:space="0" w:color="auto"/>
            <w:left w:val="none" w:sz="0" w:space="0" w:color="auto"/>
            <w:bottom w:val="none" w:sz="0" w:space="0" w:color="auto"/>
            <w:right w:val="none" w:sz="0" w:space="0" w:color="auto"/>
          </w:divBdr>
        </w:div>
      </w:divsChild>
    </w:div>
    <w:div w:id="2067680607">
      <w:bodyDiv w:val="1"/>
      <w:marLeft w:val="0"/>
      <w:marRight w:val="0"/>
      <w:marTop w:val="0"/>
      <w:marBottom w:val="0"/>
      <w:divBdr>
        <w:top w:val="none" w:sz="0" w:space="0" w:color="auto"/>
        <w:left w:val="none" w:sz="0" w:space="0" w:color="auto"/>
        <w:bottom w:val="none" w:sz="0" w:space="0" w:color="auto"/>
        <w:right w:val="none" w:sz="0" w:space="0" w:color="auto"/>
      </w:divBdr>
    </w:div>
    <w:div w:id="2095474431">
      <w:bodyDiv w:val="1"/>
      <w:marLeft w:val="0"/>
      <w:marRight w:val="0"/>
      <w:marTop w:val="0"/>
      <w:marBottom w:val="0"/>
      <w:divBdr>
        <w:top w:val="none" w:sz="0" w:space="0" w:color="auto"/>
        <w:left w:val="none" w:sz="0" w:space="0" w:color="auto"/>
        <w:bottom w:val="none" w:sz="0" w:space="0" w:color="auto"/>
        <w:right w:val="none" w:sz="0" w:space="0" w:color="auto"/>
      </w:divBdr>
    </w:div>
    <w:div w:id="2118912650">
      <w:bodyDiv w:val="1"/>
      <w:marLeft w:val="0"/>
      <w:marRight w:val="0"/>
      <w:marTop w:val="0"/>
      <w:marBottom w:val="0"/>
      <w:divBdr>
        <w:top w:val="none" w:sz="0" w:space="0" w:color="auto"/>
        <w:left w:val="none" w:sz="0" w:space="0" w:color="auto"/>
        <w:bottom w:val="none" w:sz="0" w:space="0" w:color="auto"/>
        <w:right w:val="none" w:sz="0" w:space="0" w:color="auto"/>
      </w:divBdr>
    </w:div>
    <w:div w:id="2129733546">
      <w:bodyDiv w:val="1"/>
      <w:marLeft w:val="0"/>
      <w:marRight w:val="0"/>
      <w:marTop w:val="0"/>
      <w:marBottom w:val="0"/>
      <w:divBdr>
        <w:top w:val="none" w:sz="0" w:space="0" w:color="auto"/>
        <w:left w:val="none" w:sz="0" w:space="0" w:color="auto"/>
        <w:bottom w:val="none" w:sz="0" w:space="0" w:color="auto"/>
        <w:right w:val="none" w:sz="0" w:space="0" w:color="auto"/>
      </w:divBdr>
    </w:div>
    <w:div w:id="2136362124">
      <w:bodyDiv w:val="1"/>
      <w:marLeft w:val="0"/>
      <w:marRight w:val="0"/>
      <w:marTop w:val="0"/>
      <w:marBottom w:val="0"/>
      <w:divBdr>
        <w:top w:val="none" w:sz="0" w:space="0" w:color="auto"/>
        <w:left w:val="none" w:sz="0" w:space="0" w:color="auto"/>
        <w:bottom w:val="none" w:sz="0" w:space="0" w:color="auto"/>
        <w:right w:val="none" w:sz="0" w:space="0" w:color="auto"/>
      </w:divBdr>
      <w:divsChild>
        <w:div w:id="176981281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usaf.dps.mil/sites/AFCC/SitePages/Home.aspx" TargetMode="External"/><Relationship Id="rId39" Type="http://schemas.openxmlformats.org/officeDocument/2006/relationships/hyperlink" Target="https://www.afacpo.com/apm/" TargetMode="External"/><Relationship Id="rId21" Type="http://schemas.openxmlformats.org/officeDocument/2006/relationships/hyperlink" Target="https://www.acquisition.gov/affars/part-5301-federal-acquisition-regulations-system" TargetMode="External"/><Relationship Id="rId34" Type="http://schemas.openxmlformats.org/officeDocument/2006/relationships/hyperlink" Target="https://www.dau.edu/tools/t/Services-Acquisition-Workshop-(SAW)-Tool"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q.osd.mil/dpap/dars/dfars/html/current/207_1.htm" TargetMode="External"/><Relationship Id="rId29" Type="http://schemas.openxmlformats.org/officeDocument/2006/relationships/hyperlink" Target="https://usaf.dps.mil/sites/21596/Library/Acquisition_Planning/Templates/PETP%20Template%20for%20Sole%20Source%20Contract%20Award.xlsx?web=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saf.dps.mil/sites/21596/SitePages/Lessons%20Learned%20Best%20Practices.aspx" TargetMode="External"/><Relationship Id="rId32" Type="http://schemas.openxmlformats.org/officeDocument/2006/relationships/hyperlink" Target="https://www.acquisition.gov/far/part-34" TargetMode="External"/><Relationship Id="rId37" Type="http://schemas.openxmlformats.org/officeDocument/2006/relationships/hyperlink" Target="https://www.dau.edu/tools/t/DoD-Sole-Source-Streamlining-Toolbox" TargetMode="External"/><Relationship Id="rId40" Type="http://schemas.openxmlformats.org/officeDocument/2006/relationships/image" Target="media/image4.emf"/><Relationship Id="rId45"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hyperlink" Target="https://www.acquisition.gov/content/part-7-acquisition-planning" TargetMode="External"/><Relationship Id="rId23" Type="http://schemas.openxmlformats.org/officeDocument/2006/relationships/hyperlink" Target="https://www.acq.osd.mil/dpap/policy/policyvault/Class_Deviation_2019-O0010-DPC.pdf" TargetMode="External"/><Relationship Id="rId28" Type="http://schemas.openxmlformats.org/officeDocument/2006/relationships/hyperlink" Target="https://aaf.dau.edu/" TargetMode="External"/><Relationship Id="rId36" Type="http://schemas.openxmlformats.org/officeDocument/2006/relationships/hyperlink" Target="mailto:stanley.armstead.ctr@us.af.mil"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usaf.dps.mil/teams/20608/ESOH/SitePages/Home.aspx" TargetMode="External"/><Relationship Id="rId44"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cquisition.gov/affars/part-5306-competition-requirements" TargetMode="External"/><Relationship Id="rId27" Type="http://schemas.openxmlformats.org/officeDocument/2006/relationships/hyperlink" Target="https://www.dau.edu/" TargetMode="External"/><Relationship Id="rId30" Type="http://schemas.openxmlformats.org/officeDocument/2006/relationships/hyperlink" Target="https://www.dau.edu/tools/t/Incorporating-Test-and-Evaluation-into-DoD-Acquisition-Contracts" TargetMode="External"/><Relationship Id="rId35" Type="http://schemas.openxmlformats.org/officeDocument/2006/relationships/hyperlink" Target="https://usaf.dps.mil/sites/SAFAQ/dir/integration/execution/Templates/Forms/AllItems.aspx" TargetMode="External"/><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hyperlink" Target="https://www.acquisition.gov/affars/5307" TargetMode="External"/><Relationship Id="rId25" Type="http://schemas.openxmlformats.org/officeDocument/2006/relationships/hyperlink" Target="https://usaf.dps.mil/teams/21710/gov/SitePages/APD.aspx" TargetMode="External"/><Relationship Id="rId33" Type="http://schemas.openxmlformats.org/officeDocument/2006/relationships/hyperlink" Target="https://usaf.dps.mil/teams/PK-Central/afcc/afmc_pk_mp_ig/fairoo/forms/allitems.aspx" TargetMode="External"/><Relationship Id="rId38" Type="http://schemas.openxmlformats.org/officeDocument/2006/relationships/hyperlink" Target="https://usaf.dps.mil/teams/afmcde" TargetMode="External"/><Relationship Id="rId46"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1" ma:contentTypeDescription="Create a new document." ma:contentTypeScope="" ma:versionID="45c9abf24fb988f30b7bee7695646aed">
  <xsd:schema xmlns:xsd="http://www.w3.org/2001/XMLSchema" xmlns:xs="http://www.w3.org/2001/XMLSchema" xmlns:p="http://schemas.microsoft.com/office/2006/metadata/properties" xmlns:ns2="6a3103f4-a356-47a0-880b-a7198d834c39" targetNamespace="http://schemas.microsoft.com/office/2006/metadata/properties" ma:root="true" ma:fieldsID="24ab382effc4a7a69e12fac6780d38bc"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IP"/>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Owner xmlns="6a3103f4-a356-47a0-880b-a7198d834c39">AQ</Owner>
    <Version_x002e_ xmlns="6a3103f4-a356-47a0-880b-a7198d834c39">2.8</Version_x002e_>
    <PMM_x0020_Level xmlns="6a3103f4-a356-47a0-880b-a7198d834c39">PMM-2</PMM_x0020_Level>
    <Metric_x0020_Lead xmlns="6a3103f4-a356-47a0-880b-a7198d834c39">
      <UserInfo>
        <DisplayName/>
        <AccountId xsi:nil="true"/>
        <AccountType/>
      </UserInfo>
    </Metric_x0020_Lead>
    <Status xmlns="6a3103f4-a356-47a0-880b-a7198d834c39">Active</Status>
    <Date xmlns="6a3103f4-a356-47a0-880b-a7198d834c39">2022-11-17T05:00:00+00:00</Date>
    <Process_x0020_Lead xmlns="6a3103f4-a356-47a0-880b-a7198d834c39">
      <UserInfo>
        <DisplayName>WENNING, ZACKARY A CIV USAF AFMC AFLCMC/AZA</DisplayName>
        <AccountId>986</AccountId>
        <AccountType/>
      </UserInfo>
    </Process_x0020_Lea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C9A36-61A3-46FF-A7DA-9E1FEAB16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103f4-a356-47a0-880b-a7198d834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0BE0DD-9C21-4EBD-9EDA-C0F756E6FEDC}">
  <ds:schemaRefs>
    <ds:schemaRef ds:uri="http://schemas.microsoft.com/sharepoint/v3/contenttype/forms"/>
  </ds:schemaRefs>
</ds:datastoreItem>
</file>

<file path=customXml/itemProps3.xml><?xml version="1.0" encoding="utf-8"?>
<ds:datastoreItem xmlns:ds="http://schemas.openxmlformats.org/officeDocument/2006/customXml" ds:itemID="{9955C00F-EAC7-46A2-A03A-35A989834D2F}">
  <ds:schemaRefs>
    <ds:schemaRef ds:uri="http://schemas.microsoft.com/office/2006/metadata/properties"/>
    <ds:schemaRef ds:uri="http://schemas.microsoft.com/sharepoint/v3"/>
    <ds:schemaRef ds:uri="http://schemas.microsoft.com/sharepoint/v4"/>
    <ds:schemaRef ds:uri="bac4e3eb-747f-43bc-bf10-c1bbb893ecac"/>
    <ds:schemaRef ds:uri="fdb5c47a-e576-49a4-adf5-5f068161a1ba"/>
    <ds:schemaRef ds:uri="http://schemas.microsoft.com/office/infopath/2007/PartnerControls"/>
    <ds:schemaRef ds:uri="6a3103f4-a356-47a0-880b-a7198d834c39"/>
  </ds:schemaRefs>
</ds:datastoreItem>
</file>

<file path=customXml/itemProps4.xml><?xml version="1.0" encoding="utf-8"?>
<ds:datastoreItem xmlns:ds="http://schemas.openxmlformats.org/officeDocument/2006/customXml" ds:itemID="{A2E1ABB2-A031-4734-A367-627BF79B6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3468</Words>
  <Characters>19773</Characters>
  <Application>Microsoft Office Word</Application>
  <DocSecurity>4</DocSecurity>
  <Lines>164</Lines>
  <Paragraphs>46</Paragraphs>
  <ScaleCrop>false</ScaleCrop>
  <Company>U.S. Air Force</Company>
  <LinksUpToDate>false</LinksUpToDate>
  <CharactersWithSpaces>23195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Acquisition Strategy Request for Proposal (AS RFP)</dc:title>
  <dc:creator>deitnedl</dc:creator>
  <dc:description/>
  <cp:lastModifiedBy>Farley, Allen</cp:lastModifiedBy>
  <cp:revision>2</cp:revision>
  <cp:lastPrinted>2020-01-29T12:01:00Z</cp:lastPrinted>
  <dcterms:created xsi:type="dcterms:W3CDTF">2023-03-23T18:23:00Z</dcterms:created>
  <dcterms:modified xsi:type="dcterms:W3CDTF">2023-03-23T18:23:00Z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y fmtid="{D5CDD505-2E9C-101B-9397-08002B2CF9AE}" pid="3" name="Task#">
    <vt:lpwstr>A02</vt:lpwstr>
  </property>
  <property fmtid="{D5CDD505-2E9C-101B-9397-08002B2CF9AE}" pid="4" name="Major Process">
    <vt:lpwstr>Acquisition</vt:lpwstr>
  </property>
  <property fmtid="{D5CDD505-2E9C-101B-9397-08002B2CF9AE}" pid="5" name="Functional">
    <vt:lpwstr>ContractingEngineeringFinancial ManagementIntelLogisticsPlans &amp; ProgramsProgram MgmtTest</vt:lpwstr>
  </property>
  <property fmtid="{D5CDD505-2E9C-101B-9397-08002B2CF9AE}" pid="6" name="URL">
    <vt:lpwstr/>
  </property>
  <property fmtid="{D5CDD505-2E9C-101B-9397-08002B2CF9AE}" pid="7" name="Process Lead">
    <vt:lpwstr>BRUNIE, JASON C GS-13 USAF AFMC AFLCMC/AZAA13590</vt:lpwstr>
  </property>
  <property fmtid="{D5CDD505-2E9C-101B-9397-08002B2CF9AE}" pid="8" name="Category">
    <vt:lpwstr>Standard Process</vt:lpwstr>
  </property>
  <property fmtid="{D5CDD505-2E9C-101B-9397-08002B2CF9AE}" pid="9" name="Metrics Data">
    <vt:lpwstr/>
  </property>
  <property fmtid="{D5CDD505-2E9C-101B-9397-08002B2CF9AE}" pid="10" name="Status">
    <vt:lpwstr>Active</vt:lpwstr>
  </property>
  <property fmtid="{D5CDD505-2E9C-101B-9397-08002B2CF9AE}" pid="11" name="Date">
    <vt:lpwstr>2016-03-09T05:00:00+00:00</vt:lpwstr>
  </property>
  <property fmtid="{D5CDD505-2E9C-101B-9397-08002B2CF9AE}" pid="12" name="Process Owner">
    <vt:lpwstr>AQ</vt:lpwstr>
  </property>
  <property fmtid="{D5CDD505-2E9C-101B-9397-08002B2CF9AE}" pid="13" name="PMM">
    <vt:lpwstr>3</vt:lpwstr>
  </property>
  <property fmtid="{D5CDD505-2E9C-101B-9397-08002B2CF9AE}" pid="14" name="Metric Lead">
    <vt:lpwstr/>
  </property>
  <property fmtid="{D5CDD505-2E9C-101B-9397-08002B2CF9AE}" pid="15" name="PublishingRollupImage">
    <vt:lpwstr/>
  </property>
  <property fmtid="{D5CDD505-2E9C-101B-9397-08002B2CF9AE}" pid="16" name="Order">
    <vt:r8>3964500</vt:r8>
  </property>
  <property fmtid="{D5CDD505-2E9C-101B-9397-08002B2CF9AE}" pid="17" name="PublishingContactEmail">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RedirectURL">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Comments">
    <vt:lpwstr/>
  </property>
  <property fmtid="{D5CDD505-2E9C-101B-9397-08002B2CF9AE}" pid="25" name="PublishingPageLayout">
    <vt:lpwstr/>
  </property>
  <property fmtid="{D5CDD505-2E9C-101B-9397-08002B2CF9AE}" pid="26" name="TemplateUrl">
    <vt:lpwstr/>
  </property>
  <property fmtid="{D5CDD505-2E9C-101B-9397-08002B2CF9AE}" pid="27" name="Audience">
    <vt:lpwstr/>
  </property>
  <property fmtid="{D5CDD505-2E9C-101B-9397-08002B2CF9AE}" pid="28" name="VJDocumentVersion">
    <vt:lpwstr>2.4</vt:lpwstr>
  </property>
  <property fmtid="{D5CDD505-2E9C-101B-9397-08002B2CF9AE}" pid="29" name="PublishingContact">
    <vt:lpwstr/>
  </property>
  <property fmtid="{D5CDD505-2E9C-101B-9397-08002B2CF9AE}" pid="30" name="MediaServiceImageTags">
    <vt:lpwstr/>
  </property>
</Properties>
</file>